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A9275" w14:textId="11916B9C" w:rsidR="009E2DF0" w:rsidRPr="009E2DF0" w:rsidRDefault="001C6500" w:rsidP="001C6500">
      <w:pPr>
        <w:pStyle w:val="ProductList-Body"/>
        <w:tabs>
          <w:tab w:val="clear" w:pos="360"/>
          <w:tab w:val="clear" w:pos="720"/>
          <w:tab w:val="clear" w:pos="1080"/>
        </w:tabs>
        <w:ind w:right="8640"/>
        <w:rPr>
          <w:rFonts w:asciiTheme="majorHAnsi" w:eastAsia="PMingLiU" w:hAnsiTheme="majorHAnsi"/>
          <w:color w:val="FFFFFF" w:themeColor="background1"/>
          <w:sz w:val="6"/>
          <w:szCs w:val="6"/>
        </w:rPr>
      </w:pPr>
      <w:permStart w:id="1530090176" w:edGrp="everyone"/>
      <w:r>
        <w:rPr>
          <w:noProof/>
          <w:lang w:val="en-US" w:eastAsia="zh-CN" w:bidi="ar-SA"/>
        </w:rPr>
        <w:drawing>
          <wp:anchor distT="0" distB="0" distL="114300" distR="114300" simplePos="0" relativeHeight="251658240" behindDoc="1" locked="0" layoutInCell="1" allowOverlap="1" wp14:anchorId="54A5A56C" wp14:editId="566F76B7">
            <wp:simplePos x="0" y="0"/>
            <wp:positionH relativeFrom="page">
              <wp:posOffset>335915</wp:posOffset>
            </wp:positionH>
            <wp:positionV relativeFrom="paragraph">
              <wp:posOffset>-21908</wp:posOffset>
            </wp:positionV>
            <wp:extent cx="6624605" cy="4525595"/>
            <wp:effectExtent l="0" t="0" r="5080" b="8890"/>
            <wp:wrapNone/>
            <wp:docPr id="1210781327" name="Picture 121078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366" t="8833" r="14573" b="46180"/>
                    <a:stretch/>
                  </pic:blipFill>
                  <pic:spPr bwMode="auto">
                    <a:xfrm>
                      <a:off x="0" y="0"/>
                      <a:ext cx="6624605" cy="4525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530090176"/>
    </w:p>
    <w:p w14:paraId="2B89C23D" w14:textId="77777777" w:rsidR="001C6500" w:rsidRPr="002475FA" w:rsidRDefault="001C6500" w:rsidP="001C6500">
      <w:pPr>
        <w:pStyle w:val="ProductList-Body"/>
        <w:tabs>
          <w:tab w:val="clear" w:pos="360"/>
          <w:tab w:val="clear" w:pos="720"/>
          <w:tab w:val="clear" w:pos="1080"/>
        </w:tabs>
        <w:ind w:right="8640" w:firstLine="360"/>
        <w:jc w:val="both"/>
        <w:rPr>
          <w:rFonts w:asciiTheme="majorHAnsi" w:eastAsia="PMingLiU" w:hAnsiTheme="majorHAnsi"/>
          <w:color w:val="FFFFFF" w:themeColor="background1"/>
          <w:sz w:val="2"/>
          <w:szCs w:val="2"/>
        </w:rPr>
      </w:pPr>
      <w:bookmarkStart w:id="0" w:name="CoverPage"/>
    </w:p>
    <w:p w14:paraId="5C817243" w14:textId="649B0E8A" w:rsidR="009E2DF0" w:rsidRPr="009E2DF0" w:rsidRDefault="009E2DF0" w:rsidP="001C6500">
      <w:pPr>
        <w:pStyle w:val="ProductList-Body"/>
        <w:tabs>
          <w:tab w:val="clear" w:pos="360"/>
          <w:tab w:val="clear" w:pos="720"/>
          <w:tab w:val="clear" w:pos="1080"/>
        </w:tabs>
        <w:ind w:left="360" w:right="8640"/>
        <w:jc w:val="both"/>
        <w:rPr>
          <w:rFonts w:asciiTheme="majorHAnsi" w:eastAsia="PMingLiU" w:hAnsiTheme="majorHAnsi"/>
          <w:color w:val="FFFFFF" w:themeColor="background1"/>
          <w:sz w:val="32"/>
          <w:szCs w:val="32"/>
        </w:rPr>
      </w:pPr>
      <w:r w:rsidRPr="009E2DF0">
        <w:rPr>
          <w:rFonts w:asciiTheme="majorHAnsi" w:eastAsia="PMingLiU" w:hAnsiTheme="majorHAnsi"/>
          <w:color w:val="FFFFFF" w:themeColor="background1"/>
          <w:sz w:val="32"/>
          <w:szCs w:val="32"/>
        </w:rPr>
        <w:t>大量</w:t>
      </w:r>
      <w:bookmarkEnd w:id="0"/>
      <w:r w:rsidRPr="009E2DF0">
        <w:rPr>
          <w:rFonts w:asciiTheme="majorHAnsi" w:eastAsia="PMingLiU" w:hAnsiTheme="majorHAnsi"/>
          <w:color w:val="FFFFFF" w:themeColor="background1"/>
          <w:sz w:val="32"/>
          <w:szCs w:val="32"/>
        </w:rPr>
        <w:t>授權</w:t>
      </w:r>
    </w:p>
    <w:p w14:paraId="6D09536C" w14:textId="77777777" w:rsidR="009E2DF0" w:rsidRPr="009E2DF0" w:rsidRDefault="009E2DF0" w:rsidP="001C6500">
      <w:pPr>
        <w:pStyle w:val="ProductList-Body"/>
        <w:tabs>
          <w:tab w:val="clear" w:pos="360"/>
          <w:tab w:val="clear" w:pos="720"/>
          <w:tab w:val="clear" w:pos="1080"/>
        </w:tabs>
        <w:ind w:right="8640"/>
        <w:rPr>
          <w:rFonts w:eastAsia="PMingLiU"/>
          <w:color w:val="FFFFFF" w:themeColor="background1"/>
        </w:rPr>
      </w:pPr>
    </w:p>
    <w:p w14:paraId="19D24355" w14:textId="36CFEC62" w:rsidR="009E2DF0" w:rsidRPr="009E2DF0" w:rsidRDefault="002475FA" w:rsidP="002475FA">
      <w:pPr>
        <w:pStyle w:val="ProductList-Body"/>
        <w:tabs>
          <w:tab w:val="clear" w:pos="360"/>
          <w:tab w:val="clear" w:pos="720"/>
          <w:tab w:val="clear" w:pos="1080"/>
          <w:tab w:val="left" w:pos="2270"/>
        </w:tabs>
        <w:ind w:right="1800"/>
        <w:rPr>
          <w:rFonts w:asciiTheme="majorHAnsi" w:eastAsia="PMingLiU" w:hAnsiTheme="majorHAnsi"/>
          <w:color w:val="FFFFFF" w:themeColor="background1"/>
          <w:sz w:val="72"/>
          <w:szCs w:val="72"/>
        </w:rPr>
      </w:pPr>
      <w:r>
        <w:rPr>
          <w:rFonts w:asciiTheme="majorHAnsi" w:eastAsia="PMingLiU" w:hAnsiTheme="majorHAnsi"/>
          <w:color w:val="FFFFFF" w:themeColor="background1"/>
          <w:sz w:val="72"/>
          <w:szCs w:val="72"/>
        </w:rPr>
        <w:tab/>
      </w:r>
    </w:p>
    <w:p w14:paraId="326DD957" w14:textId="35FBA262" w:rsidR="009E2DF0" w:rsidRPr="001C6500" w:rsidRDefault="009E2DF0" w:rsidP="001C6500">
      <w:pPr>
        <w:pStyle w:val="ProductList-Body"/>
        <w:tabs>
          <w:tab w:val="clear" w:pos="360"/>
          <w:tab w:val="clear" w:pos="720"/>
          <w:tab w:val="clear" w:pos="1080"/>
        </w:tabs>
        <w:ind w:right="1800"/>
        <w:rPr>
          <w:rFonts w:asciiTheme="majorHAnsi" w:eastAsia="PMingLiU" w:hAnsiTheme="majorHAnsi"/>
          <w:color w:val="FFFFFF" w:themeColor="background1"/>
          <w:sz w:val="54"/>
          <w:szCs w:val="54"/>
        </w:rPr>
      </w:pPr>
    </w:p>
    <w:p w14:paraId="4C2DB5AD" w14:textId="74A0E609" w:rsidR="001C6500" w:rsidRDefault="001C6500" w:rsidP="001C6500">
      <w:pPr>
        <w:pStyle w:val="ProductList-Body"/>
        <w:tabs>
          <w:tab w:val="clear" w:pos="360"/>
          <w:tab w:val="clear" w:pos="720"/>
          <w:tab w:val="clear" w:pos="1080"/>
        </w:tabs>
        <w:ind w:right="1800"/>
        <w:rPr>
          <w:rFonts w:asciiTheme="majorHAnsi" w:eastAsia="PMingLiU" w:hAnsiTheme="majorHAnsi"/>
          <w:color w:val="FFFFFF" w:themeColor="background1"/>
          <w:sz w:val="52"/>
          <w:szCs w:val="52"/>
        </w:rPr>
      </w:pPr>
    </w:p>
    <w:p w14:paraId="5BA5ED17" w14:textId="07857515" w:rsidR="002475FA" w:rsidRDefault="002475FA" w:rsidP="001C6500">
      <w:pPr>
        <w:pStyle w:val="ProductList-Body"/>
        <w:tabs>
          <w:tab w:val="clear" w:pos="360"/>
          <w:tab w:val="clear" w:pos="720"/>
          <w:tab w:val="clear" w:pos="1080"/>
        </w:tabs>
        <w:ind w:right="1800"/>
        <w:rPr>
          <w:rFonts w:asciiTheme="majorHAnsi" w:eastAsia="PMingLiU" w:hAnsiTheme="majorHAnsi"/>
          <w:color w:val="FFFFFF" w:themeColor="background1"/>
          <w:sz w:val="52"/>
          <w:szCs w:val="52"/>
        </w:rPr>
      </w:pPr>
    </w:p>
    <w:p w14:paraId="25E9656C" w14:textId="77777777" w:rsidR="002475FA" w:rsidRPr="002475FA" w:rsidRDefault="002475FA" w:rsidP="001C6500">
      <w:pPr>
        <w:pStyle w:val="ProductList-Body"/>
        <w:tabs>
          <w:tab w:val="clear" w:pos="360"/>
          <w:tab w:val="clear" w:pos="720"/>
          <w:tab w:val="clear" w:pos="1080"/>
        </w:tabs>
        <w:ind w:right="1800"/>
        <w:rPr>
          <w:rFonts w:asciiTheme="majorHAnsi" w:eastAsia="PMingLiU" w:hAnsiTheme="majorHAnsi"/>
          <w:color w:val="FFFFFF" w:themeColor="background1"/>
          <w:szCs w:val="18"/>
        </w:rPr>
      </w:pPr>
    </w:p>
    <w:p w14:paraId="3B37A0B1" w14:textId="4FCAD3CF" w:rsidR="009E2DF0" w:rsidRPr="009E2DF0" w:rsidRDefault="009E2DF0" w:rsidP="001C6500">
      <w:pPr>
        <w:pStyle w:val="ProductList-Body"/>
        <w:tabs>
          <w:tab w:val="clear" w:pos="360"/>
          <w:tab w:val="clear" w:pos="720"/>
          <w:tab w:val="clear" w:pos="1080"/>
        </w:tabs>
        <w:ind w:left="360" w:right="1800"/>
        <w:rPr>
          <w:rFonts w:asciiTheme="majorHAnsi" w:eastAsia="PMingLiU" w:hAnsiTheme="majorHAnsi"/>
          <w:color w:val="FFFFFF" w:themeColor="background1"/>
          <w:sz w:val="72"/>
          <w:szCs w:val="72"/>
        </w:rPr>
      </w:pPr>
      <w:r w:rsidRPr="009E2DF0">
        <w:rPr>
          <w:rFonts w:asciiTheme="majorHAnsi" w:eastAsia="PMingLiU" w:hAnsiTheme="majorHAnsi"/>
          <w:color w:val="FFFFFF" w:themeColor="background1"/>
          <w:sz w:val="72"/>
          <w:szCs w:val="72"/>
        </w:rPr>
        <w:t xml:space="preserve">Microsoft Online Services </w:t>
      </w:r>
      <w:r w:rsidR="001C6500">
        <w:rPr>
          <w:rFonts w:asciiTheme="majorHAnsi" w:eastAsia="PMingLiU" w:hAnsiTheme="majorHAnsi"/>
          <w:color w:val="FFFFFF" w:themeColor="background1"/>
          <w:sz w:val="72"/>
          <w:szCs w:val="72"/>
        </w:rPr>
        <w:br/>
      </w:r>
      <w:r w:rsidRPr="009E2DF0">
        <w:rPr>
          <w:rFonts w:asciiTheme="majorHAnsi" w:eastAsia="PMingLiU" w:hAnsiTheme="majorHAnsi"/>
          <w:color w:val="FFFFFF" w:themeColor="background1"/>
          <w:sz w:val="72"/>
          <w:szCs w:val="72"/>
        </w:rPr>
        <w:t>服務等級合約</w:t>
      </w:r>
    </w:p>
    <w:p w14:paraId="601C8815" w14:textId="60E506C4" w:rsidR="009E2DF0" w:rsidRPr="009E2DF0" w:rsidRDefault="009E2DF0" w:rsidP="001C6500">
      <w:pPr>
        <w:pStyle w:val="ProductList-Body"/>
        <w:tabs>
          <w:tab w:val="clear" w:pos="360"/>
          <w:tab w:val="clear" w:pos="720"/>
          <w:tab w:val="clear" w:pos="1080"/>
        </w:tabs>
        <w:ind w:left="360" w:right="1800"/>
        <w:jc w:val="both"/>
        <w:rPr>
          <w:rFonts w:asciiTheme="majorHAnsi" w:eastAsia="PMingLiU" w:hAnsiTheme="majorHAnsi"/>
          <w:color w:val="FFFFFF" w:themeColor="background1"/>
          <w:sz w:val="72"/>
          <w:szCs w:val="72"/>
        </w:rPr>
      </w:pPr>
      <w:r w:rsidRPr="009E2DF0">
        <w:rPr>
          <w:rFonts w:asciiTheme="majorHAnsi" w:eastAsia="PMingLiU" w:hAnsiTheme="majorHAnsi"/>
          <w:color w:val="FFFFFF" w:themeColor="background1"/>
          <w:sz w:val="72"/>
          <w:szCs w:val="72"/>
        </w:rPr>
        <w:t>202</w:t>
      </w:r>
      <w:r w:rsidR="00800849">
        <w:rPr>
          <w:rFonts w:asciiTheme="majorHAnsi" w:eastAsia="PMingLiU" w:hAnsiTheme="majorHAnsi"/>
          <w:color w:val="FFFFFF" w:themeColor="background1"/>
          <w:sz w:val="72"/>
          <w:szCs w:val="72"/>
          <w:lang w:val="en-US"/>
        </w:rPr>
        <w:t>5</w:t>
      </w:r>
      <w:r w:rsidRPr="009E2DF0">
        <w:rPr>
          <w:rFonts w:asciiTheme="majorHAnsi" w:eastAsia="PMingLiU" w:hAnsiTheme="majorHAnsi"/>
          <w:color w:val="FFFFFF" w:themeColor="background1"/>
          <w:sz w:val="72"/>
          <w:szCs w:val="72"/>
        </w:rPr>
        <w:t xml:space="preserve"> </w:t>
      </w:r>
      <w:r w:rsidRPr="009E2DF0">
        <w:rPr>
          <w:rFonts w:asciiTheme="majorHAnsi" w:eastAsia="PMingLiU" w:hAnsiTheme="majorHAnsi"/>
          <w:color w:val="FFFFFF" w:themeColor="background1"/>
          <w:sz w:val="72"/>
          <w:szCs w:val="72"/>
        </w:rPr>
        <w:t>年</w:t>
      </w:r>
      <w:r w:rsidR="00163051">
        <w:rPr>
          <w:rFonts w:asciiTheme="majorHAnsi" w:eastAsia="PMingLiU" w:hAnsiTheme="majorHAnsi"/>
          <w:color w:val="FFFFFF" w:themeColor="background1"/>
          <w:sz w:val="72"/>
          <w:szCs w:val="72"/>
          <w:lang w:val="en-US"/>
        </w:rPr>
        <w:t>1</w:t>
      </w:r>
      <w:r w:rsidR="001937F3">
        <w:rPr>
          <w:rFonts w:asciiTheme="majorHAnsi" w:eastAsia="PMingLiU" w:hAnsiTheme="majorHAnsi"/>
          <w:color w:val="FFFFFF" w:themeColor="background1"/>
          <w:sz w:val="72"/>
          <w:szCs w:val="72"/>
          <w:lang w:val="en-US"/>
        </w:rPr>
        <w:t>1</w:t>
      </w:r>
      <w:r w:rsidRPr="009E2DF0">
        <w:rPr>
          <w:rFonts w:asciiTheme="majorHAnsi" w:eastAsia="PMingLiU" w:hAnsiTheme="majorHAnsi"/>
          <w:color w:val="FFFFFF" w:themeColor="background1"/>
          <w:sz w:val="72"/>
          <w:szCs w:val="72"/>
        </w:rPr>
        <w:t>月</w:t>
      </w:r>
      <w:r w:rsidRPr="009E2DF0">
        <w:rPr>
          <w:rFonts w:asciiTheme="majorHAnsi" w:eastAsia="PMingLiU" w:hAnsiTheme="majorHAnsi"/>
          <w:color w:val="FFFFFF" w:themeColor="background1"/>
          <w:sz w:val="72"/>
          <w:szCs w:val="72"/>
        </w:rPr>
        <w:t xml:space="preserve"> 1 </w:t>
      </w:r>
      <w:r w:rsidRPr="009E2DF0">
        <w:rPr>
          <w:rFonts w:asciiTheme="majorHAnsi" w:eastAsia="PMingLiU" w:hAnsiTheme="majorHAnsi"/>
          <w:color w:val="FFFFFF" w:themeColor="background1"/>
          <w:sz w:val="72"/>
          <w:szCs w:val="72"/>
        </w:rPr>
        <w:t>日</w:t>
      </w:r>
    </w:p>
    <w:p w14:paraId="419D690B" w14:textId="77777777" w:rsidR="009E2DF0" w:rsidRPr="009E2DF0" w:rsidRDefault="009E2DF0" w:rsidP="001C6500">
      <w:pPr>
        <w:pStyle w:val="ProductList-Body"/>
        <w:tabs>
          <w:tab w:val="clear" w:pos="360"/>
          <w:tab w:val="clear" w:pos="720"/>
          <w:tab w:val="clear" w:pos="1080"/>
        </w:tabs>
        <w:ind w:right="1800"/>
        <w:rPr>
          <w:rFonts w:asciiTheme="majorHAnsi" w:eastAsia="PMingLiU" w:hAnsiTheme="majorHAnsi"/>
          <w:color w:val="FFFFFF" w:themeColor="background1"/>
          <w:sz w:val="48"/>
          <w:szCs w:val="48"/>
        </w:rPr>
      </w:pPr>
    </w:p>
    <w:p w14:paraId="4ED3958D" w14:textId="631279E0" w:rsidR="009E2DF0" w:rsidRPr="009E2DF0" w:rsidRDefault="009E2DF0" w:rsidP="001C6500">
      <w:pPr>
        <w:pStyle w:val="ProductList-Body"/>
        <w:tabs>
          <w:tab w:val="clear" w:pos="360"/>
          <w:tab w:val="clear" w:pos="720"/>
          <w:tab w:val="clear" w:pos="1080"/>
        </w:tabs>
        <w:rPr>
          <w:rFonts w:eastAsia="PMingLiU"/>
        </w:rPr>
      </w:pPr>
    </w:p>
    <w:p w14:paraId="261D11CC" w14:textId="77777777" w:rsidR="009E2DF0" w:rsidRPr="009E2DF0" w:rsidRDefault="009E2DF0" w:rsidP="009E2DF0">
      <w:pPr>
        <w:tabs>
          <w:tab w:val="left" w:pos="3840"/>
        </w:tabs>
        <w:rPr>
          <w:rFonts w:eastAsia="PMingLiU"/>
          <w:sz w:val="18"/>
          <w:szCs w:val="18"/>
        </w:rPr>
        <w:sectPr w:rsidR="009E2DF0" w:rsidRPr="009E2DF0" w:rsidSect="003F7F21">
          <w:headerReference w:type="default" r:id="rId11"/>
          <w:footerReference w:type="first" r:id="rId12"/>
          <w:pgSz w:w="12240" w:h="15840"/>
          <w:pgMar w:top="1440" w:right="720" w:bottom="1440" w:left="720" w:header="720" w:footer="720" w:gutter="0"/>
          <w:cols w:space="720"/>
          <w:titlePg/>
          <w:docGrid w:linePitch="360"/>
        </w:sectPr>
      </w:pPr>
    </w:p>
    <w:p w14:paraId="44409534" w14:textId="77777777" w:rsidR="009E2DF0" w:rsidRPr="009E2DF0" w:rsidRDefault="009E2DF0" w:rsidP="009E2DF0">
      <w:pPr>
        <w:pStyle w:val="ProductList-SectionHeading"/>
        <w:tabs>
          <w:tab w:val="clear" w:pos="360"/>
          <w:tab w:val="clear" w:pos="720"/>
          <w:tab w:val="clear" w:pos="1080"/>
        </w:tabs>
        <w:spacing w:after="60"/>
        <w:outlineLvl w:val="0"/>
        <w:rPr>
          <w:rFonts w:eastAsia="PMingLiU"/>
        </w:rPr>
        <w:sectPr w:rsidR="009E2DF0" w:rsidRPr="009E2DF0" w:rsidSect="003F7F21">
          <w:headerReference w:type="first" r:id="rId13"/>
          <w:footerReference w:type="first" r:id="rId14"/>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12559213"/>
      <w:r w:rsidRPr="009E2DF0">
        <w:rPr>
          <w:rFonts w:eastAsia="PMingLiU"/>
        </w:rPr>
        <w:lastRenderedPageBreak/>
        <w:t>目錄</w:t>
      </w:r>
      <w:bookmarkEnd w:id="1"/>
      <w:bookmarkEnd w:id="2"/>
      <w:bookmarkEnd w:id="3"/>
      <w:bookmarkEnd w:id="4"/>
      <w:bookmarkEnd w:id="5"/>
    </w:p>
    <w:p w14:paraId="18CF9A69" w14:textId="30912013" w:rsidR="004744A6" w:rsidRDefault="009E2DF0">
      <w:pPr>
        <w:pStyle w:val="TOC1"/>
        <w:rPr>
          <w:rFonts w:eastAsiaTheme="minorEastAsia"/>
          <w:b w:val="0"/>
          <w:caps w:val="0"/>
          <w:noProof/>
          <w:kern w:val="2"/>
          <w:sz w:val="24"/>
          <w:szCs w:val="24"/>
          <w:lang w:val="en-US" w:eastAsia="en-US" w:bidi="ar-SA"/>
          <w14:ligatures w14:val="standardContextual"/>
        </w:rPr>
      </w:pPr>
      <w:r w:rsidRPr="009E2DF0">
        <w:rPr>
          <w:rFonts w:eastAsia="PMingLiU"/>
        </w:rPr>
        <w:fldChar w:fldCharType="begin"/>
      </w:r>
      <w:r w:rsidRPr="009E2DF0">
        <w:rPr>
          <w:rFonts w:eastAsia="PMingLiU"/>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9E2DF0">
        <w:rPr>
          <w:rFonts w:eastAsia="PMingLiU"/>
        </w:rPr>
        <w:fldChar w:fldCharType="separate"/>
      </w:r>
      <w:hyperlink w:anchor="_Toc212559213" w:history="1">
        <w:r w:rsidR="004744A6" w:rsidRPr="00C37EBD">
          <w:rPr>
            <w:rStyle w:val="Hyperlink"/>
            <w:rFonts w:eastAsia="PMingLiU" w:hint="eastAsia"/>
            <w:noProof/>
          </w:rPr>
          <w:t>目錄</w:t>
        </w:r>
        <w:r w:rsidR="004744A6">
          <w:rPr>
            <w:noProof/>
            <w:webHidden/>
          </w:rPr>
          <w:tab/>
        </w:r>
        <w:r w:rsidR="004744A6">
          <w:rPr>
            <w:noProof/>
            <w:webHidden/>
          </w:rPr>
          <w:fldChar w:fldCharType="begin"/>
        </w:r>
        <w:r w:rsidR="004744A6">
          <w:rPr>
            <w:noProof/>
            <w:webHidden/>
          </w:rPr>
          <w:instrText xml:space="preserve"> PAGEREF _Toc212559213 \h </w:instrText>
        </w:r>
        <w:r w:rsidR="004744A6">
          <w:rPr>
            <w:noProof/>
            <w:webHidden/>
          </w:rPr>
        </w:r>
        <w:r w:rsidR="004744A6">
          <w:rPr>
            <w:noProof/>
            <w:webHidden/>
          </w:rPr>
          <w:fldChar w:fldCharType="separate"/>
        </w:r>
        <w:r w:rsidR="004744A6">
          <w:rPr>
            <w:noProof/>
            <w:webHidden/>
          </w:rPr>
          <w:t>2</w:t>
        </w:r>
        <w:r w:rsidR="004744A6">
          <w:rPr>
            <w:noProof/>
            <w:webHidden/>
          </w:rPr>
          <w:fldChar w:fldCharType="end"/>
        </w:r>
      </w:hyperlink>
    </w:p>
    <w:p w14:paraId="6F637D57" w14:textId="67C49842" w:rsidR="004744A6" w:rsidRDefault="004744A6">
      <w:pPr>
        <w:pStyle w:val="TOC1"/>
        <w:rPr>
          <w:rFonts w:eastAsiaTheme="minorEastAsia"/>
          <w:b w:val="0"/>
          <w:caps w:val="0"/>
          <w:noProof/>
          <w:kern w:val="2"/>
          <w:sz w:val="24"/>
          <w:szCs w:val="24"/>
          <w:lang w:val="en-US" w:eastAsia="en-US" w:bidi="ar-SA"/>
          <w14:ligatures w14:val="standardContextual"/>
        </w:rPr>
      </w:pPr>
      <w:hyperlink w:anchor="_Toc212559214" w:history="1">
        <w:r w:rsidRPr="00C37EBD">
          <w:rPr>
            <w:rStyle w:val="Hyperlink"/>
            <w:rFonts w:eastAsia="PMingLiU" w:hint="eastAsia"/>
            <w:noProof/>
          </w:rPr>
          <w:t>簡介</w:t>
        </w:r>
        <w:r>
          <w:rPr>
            <w:noProof/>
            <w:webHidden/>
          </w:rPr>
          <w:tab/>
        </w:r>
        <w:r>
          <w:rPr>
            <w:noProof/>
            <w:webHidden/>
          </w:rPr>
          <w:fldChar w:fldCharType="begin"/>
        </w:r>
        <w:r>
          <w:rPr>
            <w:noProof/>
            <w:webHidden/>
          </w:rPr>
          <w:instrText xml:space="preserve"> PAGEREF _Toc212559214 \h </w:instrText>
        </w:r>
        <w:r>
          <w:rPr>
            <w:noProof/>
            <w:webHidden/>
          </w:rPr>
        </w:r>
        <w:r>
          <w:rPr>
            <w:noProof/>
            <w:webHidden/>
          </w:rPr>
          <w:fldChar w:fldCharType="separate"/>
        </w:r>
        <w:r>
          <w:rPr>
            <w:noProof/>
            <w:webHidden/>
          </w:rPr>
          <w:t>4</w:t>
        </w:r>
        <w:r>
          <w:rPr>
            <w:noProof/>
            <w:webHidden/>
          </w:rPr>
          <w:fldChar w:fldCharType="end"/>
        </w:r>
      </w:hyperlink>
    </w:p>
    <w:p w14:paraId="56CC7295" w14:textId="5B1B218D" w:rsidR="004744A6" w:rsidRDefault="004744A6">
      <w:pPr>
        <w:pStyle w:val="TOC1"/>
        <w:rPr>
          <w:rFonts w:eastAsiaTheme="minorEastAsia"/>
          <w:b w:val="0"/>
          <w:caps w:val="0"/>
          <w:noProof/>
          <w:kern w:val="2"/>
          <w:sz w:val="24"/>
          <w:szCs w:val="24"/>
          <w:lang w:val="en-US" w:eastAsia="en-US" w:bidi="ar-SA"/>
          <w14:ligatures w14:val="standardContextual"/>
        </w:rPr>
      </w:pPr>
      <w:hyperlink w:anchor="_Toc212559215" w:history="1">
        <w:r w:rsidRPr="00C37EBD">
          <w:rPr>
            <w:rStyle w:val="Hyperlink"/>
            <w:rFonts w:eastAsia="PMingLiU" w:hint="eastAsia"/>
            <w:noProof/>
          </w:rPr>
          <w:t>一般條款</w:t>
        </w:r>
        <w:r>
          <w:rPr>
            <w:noProof/>
            <w:webHidden/>
          </w:rPr>
          <w:tab/>
        </w:r>
        <w:r>
          <w:rPr>
            <w:noProof/>
            <w:webHidden/>
          </w:rPr>
          <w:fldChar w:fldCharType="begin"/>
        </w:r>
        <w:r>
          <w:rPr>
            <w:noProof/>
            <w:webHidden/>
          </w:rPr>
          <w:instrText xml:space="preserve"> PAGEREF _Toc212559215 \h </w:instrText>
        </w:r>
        <w:r>
          <w:rPr>
            <w:noProof/>
            <w:webHidden/>
          </w:rPr>
        </w:r>
        <w:r>
          <w:rPr>
            <w:noProof/>
            <w:webHidden/>
          </w:rPr>
          <w:fldChar w:fldCharType="separate"/>
        </w:r>
        <w:r>
          <w:rPr>
            <w:noProof/>
            <w:webHidden/>
          </w:rPr>
          <w:t>5</w:t>
        </w:r>
        <w:r>
          <w:rPr>
            <w:noProof/>
            <w:webHidden/>
          </w:rPr>
          <w:fldChar w:fldCharType="end"/>
        </w:r>
      </w:hyperlink>
    </w:p>
    <w:p w14:paraId="7C54A141" w14:textId="2FA11781" w:rsidR="004744A6" w:rsidRDefault="004744A6">
      <w:pPr>
        <w:pStyle w:val="TOC1"/>
        <w:rPr>
          <w:rFonts w:eastAsiaTheme="minorEastAsia"/>
          <w:b w:val="0"/>
          <w:caps w:val="0"/>
          <w:noProof/>
          <w:kern w:val="2"/>
          <w:sz w:val="24"/>
          <w:szCs w:val="24"/>
          <w:lang w:val="en-US" w:eastAsia="en-US" w:bidi="ar-SA"/>
          <w14:ligatures w14:val="standardContextual"/>
        </w:rPr>
      </w:pPr>
      <w:hyperlink w:anchor="_Toc212559216" w:history="1">
        <w:r w:rsidRPr="00C37EBD">
          <w:rPr>
            <w:rStyle w:val="Hyperlink"/>
            <w:rFonts w:eastAsia="PMingLiU" w:hint="eastAsia"/>
            <w:noProof/>
          </w:rPr>
          <w:t>服務特定條款</w:t>
        </w:r>
        <w:r>
          <w:rPr>
            <w:noProof/>
            <w:webHidden/>
          </w:rPr>
          <w:tab/>
        </w:r>
        <w:r>
          <w:rPr>
            <w:noProof/>
            <w:webHidden/>
          </w:rPr>
          <w:fldChar w:fldCharType="begin"/>
        </w:r>
        <w:r>
          <w:rPr>
            <w:noProof/>
            <w:webHidden/>
          </w:rPr>
          <w:instrText xml:space="preserve"> PAGEREF _Toc212559216 \h </w:instrText>
        </w:r>
        <w:r>
          <w:rPr>
            <w:noProof/>
            <w:webHidden/>
          </w:rPr>
        </w:r>
        <w:r>
          <w:rPr>
            <w:noProof/>
            <w:webHidden/>
          </w:rPr>
          <w:fldChar w:fldCharType="separate"/>
        </w:r>
        <w:r>
          <w:rPr>
            <w:noProof/>
            <w:webHidden/>
          </w:rPr>
          <w:t>7</w:t>
        </w:r>
        <w:r>
          <w:rPr>
            <w:noProof/>
            <w:webHidden/>
          </w:rPr>
          <w:fldChar w:fldCharType="end"/>
        </w:r>
      </w:hyperlink>
    </w:p>
    <w:p w14:paraId="55BB46BA" w14:textId="371D2758" w:rsidR="004744A6" w:rsidRDefault="004744A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2559217" w:history="1">
        <w:r w:rsidRPr="00C37EBD">
          <w:rPr>
            <w:rStyle w:val="Hyperlink"/>
            <w:rFonts w:eastAsia="PMingLiU"/>
            <w:noProof/>
          </w:rPr>
          <w:t>Microsoft Dynamics 365</w:t>
        </w:r>
        <w:r>
          <w:rPr>
            <w:noProof/>
            <w:webHidden/>
          </w:rPr>
          <w:tab/>
        </w:r>
        <w:r>
          <w:rPr>
            <w:noProof/>
            <w:webHidden/>
          </w:rPr>
          <w:fldChar w:fldCharType="begin"/>
        </w:r>
        <w:r>
          <w:rPr>
            <w:noProof/>
            <w:webHidden/>
          </w:rPr>
          <w:instrText xml:space="preserve"> PAGEREF _Toc212559217 \h </w:instrText>
        </w:r>
        <w:r>
          <w:rPr>
            <w:noProof/>
            <w:webHidden/>
          </w:rPr>
        </w:r>
        <w:r>
          <w:rPr>
            <w:noProof/>
            <w:webHidden/>
          </w:rPr>
          <w:fldChar w:fldCharType="separate"/>
        </w:r>
        <w:r>
          <w:rPr>
            <w:noProof/>
            <w:webHidden/>
          </w:rPr>
          <w:t>7</w:t>
        </w:r>
        <w:r>
          <w:rPr>
            <w:noProof/>
            <w:webHidden/>
          </w:rPr>
          <w:fldChar w:fldCharType="end"/>
        </w:r>
      </w:hyperlink>
    </w:p>
    <w:p w14:paraId="0C954130" w14:textId="31C3279E" w:rsidR="004744A6" w:rsidRDefault="004744A6">
      <w:pPr>
        <w:pStyle w:val="TOC4"/>
        <w:rPr>
          <w:rFonts w:eastAsiaTheme="minorEastAsia"/>
          <w:smallCaps w:val="0"/>
          <w:noProof/>
          <w:kern w:val="2"/>
          <w:sz w:val="24"/>
          <w:szCs w:val="24"/>
          <w:lang w:val="en-US" w:eastAsia="en-US" w:bidi="ar-SA"/>
          <w14:ligatures w14:val="standardContextual"/>
        </w:rPr>
      </w:pPr>
      <w:hyperlink w:anchor="_Toc212559218" w:history="1">
        <w:r w:rsidRPr="00C37EBD">
          <w:rPr>
            <w:rStyle w:val="Hyperlink"/>
            <w:rFonts w:eastAsia="PMingLiU"/>
            <w:noProof/>
          </w:rPr>
          <w:t>Dynamics 365 Business Central</w:t>
        </w:r>
        <w:r>
          <w:rPr>
            <w:noProof/>
            <w:webHidden/>
          </w:rPr>
          <w:tab/>
        </w:r>
        <w:r>
          <w:rPr>
            <w:noProof/>
            <w:webHidden/>
          </w:rPr>
          <w:fldChar w:fldCharType="begin"/>
        </w:r>
        <w:r>
          <w:rPr>
            <w:noProof/>
            <w:webHidden/>
          </w:rPr>
          <w:instrText xml:space="preserve"> PAGEREF _Toc212559218 \h </w:instrText>
        </w:r>
        <w:r>
          <w:rPr>
            <w:noProof/>
            <w:webHidden/>
          </w:rPr>
        </w:r>
        <w:r>
          <w:rPr>
            <w:noProof/>
            <w:webHidden/>
          </w:rPr>
          <w:fldChar w:fldCharType="separate"/>
        </w:r>
        <w:r>
          <w:rPr>
            <w:noProof/>
            <w:webHidden/>
          </w:rPr>
          <w:t>7</w:t>
        </w:r>
        <w:r>
          <w:rPr>
            <w:noProof/>
            <w:webHidden/>
          </w:rPr>
          <w:fldChar w:fldCharType="end"/>
        </w:r>
      </w:hyperlink>
    </w:p>
    <w:p w14:paraId="54F28C54" w14:textId="234F957D" w:rsidR="004744A6" w:rsidRDefault="004744A6">
      <w:pPr>
        <w:pStyle w:val="TOC4"/>
        <w:rPr>
          <w:rFonts w:eastAsiaTheme="minorEastAsia"/>
          <w:smallCaps w:val="0"/>
          <w:noProof/>
          <w:kern w:val="2"/>
          <w:sz w:val="24"/>
          <w:szCs w:val="24"/>
          <w:lang w:val="en-US" w:eastAsia="en-US" w:bidi="ar-SA"/>
          <w14:ligatures w14:val="standardContextual"/>
        </w:rPr>
      </w:pPr>
      <w:hyperlink w:anchor="_Toc212559219" w:history="1">
        <w:r w:rsidRPr="00C37EBD">
          <w:rPr>
            <w:rStyle w:val="Hyperlink"/>
            <w:rFonts w:eastAsia="PMingLiU"/>
            <w:noProof/>
          </w:rPr>
          <w:t>Dynamics 365 Commerce</w:t>
        </w:r>
        <w:r>
          <w:rPr>
            <w:noProof/>
            <w:webHidden/>
          </w:rPr>
          <w:tab/>
        </w:r>
        <w:r>
          <w:rPr>
            <w:noProof/>
            <w:webHidden/>
          </w:rPr>
          <w:fldChar w:fldCharType="begin"/>
        </w:r>
        <w:r>
          <w:rPr>
            <w:noProof/>
            <w:webHidden/>
          </w:rPr>
          <w:instrText xml:space="preserve"> PAGEREF _Toc212559219 \h </w:instrText>
        </w:r>
        <w:r>
          <w:rPr>
            <w:noProof/>
            <w:webHidden/>
          </w:rPr>
        </w:r>
        <w:r>
          <w:rPr>
            <w:noProof/>
            <w:webHidden/>
          </w:rPr>
          <w:fldChar w:fldCharType="separate"/>
        </w:r>
        <w:r>
          <w:rPr>
            <w:noProof/>
            <w:webHidden/>
          </w:rPr>
          <w:t>7</w:t>
        </w:r>
        <w:r>
          <w:rPr>
            <w:noProof/>
            <w:webHidden/>
          </w:rPr>
          <w:fldChar w:fldCharType="end"/>
        </w:r>
      </w:hyperlink>
    </w:p>
    <w:p w14:paraId="77FE4DB3" w14:textId="47AF6F03" w:rsidR="004744A6" w:rsidRDefault="004744A6">
      <w:pPr>
        <w:pStyle w:val="TOC4"/>
        <w:rPr>
          <w:rFonts w:eastAsiaTheme="minorEastAsia"/>
          <w:smallCaps w:val="0"/>
          <w:noProof/>
          <w:kern w:val="2"/>
          <w:sz w:val="24"/>
          <w:szCs w:val="24"/>
          <w:lang w:val="en-US" w:eastAsia="en-US" w:bidi="ar-SA"/>
          <w14:ligatures w14:val="standardContextual"/>
        </w:rPr>
      </w:pPr>
      <w:hyperlink w:anchor="_Toc212559220" w:history="1">
        <w:r w:rsidRPr="00C37EBD">
          <w:rPr>
            <w:rStyle w:val="Hyperlink"/>
            <w:rFonts w:eastAsia="PMingLiU"/>
            <w:noProof/>
          </w:rPr>
          <w:t>Dynamics 365 Contact Center</w:t>
        </w:r>
        <w:r>
          <w:rPr>
            <w:noProof/>
            <w:webHidden/>
          </w:rPr>
          <w:tab/>
        </w:r>
        <w:r>
          <w:rPr>
            <w:noProof/>
            <w:webHidden/>
          </w:rPr>
          <w:fldChar w:fldCharType="begin"/>
        </w:r>
        <w:r>
          <w:rPr>
            <w:noProof/>
            <w:webHidden/>
          </w:rPr>
          <w:instrText xml:space="preserve"> PAGEREF _Toc212559220 \h </w:instrText>
        </w:r>
        <w:r>
          <w:rPr>
            <w:noProof/>
            <w:webHidden/>
          </w:rPr>
        </w:r>
        <w:r>
          <w:rPr>
            <w:noProof/>
            <w:webHidden/>
          </w:rPr>
          <w:fldChar w:fldCharType="separate"/>
        </w:r>
        <w:r>
          <w:rPr>
            <w:noProof/>
            <w:webHidden/>
          </w:rPr>
          <w:t>8</w:t>
        </w:r>
        <w:r>
          <w:rPr>
            <w:noProof/>
            <w:webHidden/>
          </w:rPr>
          <w:fldChar w:fldCharType="end"/>
        </w:r>
      </w:hyperlink>
    </w:p>
    <w:p w14:paraId="71F7CE66" w14:textId="08A7ABFF" w:rsidR="004744A6" w:rsidRDefault="004744A6">
      <w:pPr>
        <w:pStyle w:val="TOC4"/>
        <w:rPr>
          <w:rFonts w:eastAsiaTheme="minorEastAsia"/>
          <w:smallCaps w:val="0"/>
          <w:noProof/>
          <w:kern w:val="2"/>
          <w:sz w:val="24"/>
          <w:szCs w:val="24"/>
          <w:lang w:val="en-US" w:eastAsia="en-US" w:bidi="ar-SA"/>
          <w14:ligatures w14:val="standardContextual"/>
        </w:rPr>
      </w:pPr>
      <w:hyperlink w:anchor="_Toc212559221" w:history="1">
        <w:r w:rsidRPr="00C37EBD">
          <w:rPr>
            <w:rStyle w:val="Hyperlink"/>
            <w:rFonts w:eastAsia="PMingLiU"/>
            <w:noProof/>
          </w:rPr>
          <w:t>Dynamics 365 Customer Insights</w:t>
        </w:r>
        <w:r>
          <w:rPr>
            <w:noProof/>
            <w:webHidden/>
          </w:rPr>
          <w:tab/>
        </w:r>
        <w:r>
          <w:rPr>
            <w:noProof/>
            <w:webHidden/>
          </w:rPr>
          <w:fldChar w:fldCharType="begin"/>
        </w:r>
        <w:r>
          <w:rPr>
            <w:noProof/>
            <w:webHidden/>
          </w:rPr>
          <w:instrText xml:space="preserve"> PAGEREF _Toc212559221 \h </w:instrText>
        </w:r>
        <w:r>
          <w:rPr>
            <w:noProof/>
            <w:webHidden/>
          </w:rPr>
        </w:r>
        <w:r>
          <w:rPr>
            <w:noProof/>
            <w:webHidden/>
          </w:rPr>
          <w:fldChar w:fldCharType="separate"/>
        </w:r>
        <w:r>
          <w:rPr>
            <w:noProof/>
            <w:webHidden/>
          </w:rPr>
          <w:t>8</w:t>
        </w:r>
        <w:r>
          <w:rPr>
            <w:noProof/>
            <w:webHidden/>
          </w:rPr>
          <w:fldChar w:fldCharType="end"/>
        </w:r>
      </w:hyperlink>
    </w:p>
    <w:p w14:paraId="4AB6215B" w14:textId="35B4A942" w:rsidR="004744A6" w:rsidRDefault="004744A6">
      <w:pPr>
        <w:pStyle w:val="TOC4"/>
        <w:rPr>
          <w:rFonts w:eastAsiaTheme="minorEastAsia"/>
          <w:smallCaps w:val="0"/>
          <w:noProof/>
          <w:kern w:val="2"/>
          <w:sz w:val="24"/>
          <w:szCs w:val="24"/>
          <w:lang w:val="en-US" w:eastAsia="en-US" w:bidi="ar-SA"/>
          <w14:ligatures w14:val="standardContextual"/>
        </w:rPr>
      </w:pPr>
      <w:hyperlink w:anchor="_Toc212559222" w:history="1">
        <w:r w:rsidRPr="00C37EBD">
          <w:rPr>
            <w:rStyle w:val="Hyperlink"/>
            <w:rFonts w:eastAsia="PMingLiU"/>
            <w:noProof/>
            <w:spacing w:val="-2"/>
          </w:rPr>
          <w:t>Dynamics 365 Customer Service Enterprise; Dynamics 365 Customer Service Professional;</w:t>
        </w:r>
        <w:r w:rsidRPr="00C37EBD">
          <w:rPr>
            <w:rStyle w:val="Hyperlink"/>
            <w:rFonts w:eastAsia="PMingLiU"/>
            <w:noProof/>
            <w:spacing w:val="-2"/>
            <w:lang w:val="en-US"/>
          </w:rPr>
          <w:t xml:space="preserve"> </w:t>
        </w:r>
        <w:r w:rsidRPr="00C37EBD">
          <w:rPr>
            <w:rStyle w:val="Hyperlink"/>
            <w:rFonts w:eastAsia="PMingLiU"/>
            <w:noProof/>
            <w:spacing w:val="-2"/>
          </w:rPr>
          <w:t>Dynamics 365 Customer Service Insights; Dynamics 365 Field Service; Dynamics 365 Marketing</w:t>
        </w:r>
        <w:r>
          <w:rPr>
            <w:noProof/>
            <w:webHidden/>
          </w:rPr>
          <w:tab/>
        </w:r>
        <w:r>
          <w:rPr>
            <w:noProof/>
            <w:webHidden/>
          </w:rPr>
          <w:fldChar w:fldCharType="begin"/>
        </w:r>
        <w:r>
          <w:rPr>
            <w:noProof/>
            <w:webHidden/>
          </w:rPr>
          <w:instrText xml:space="preserve"> PAGEREF _Toc212559222 \h </w:instrText>
        </w:r>
        <w:r>
          <w:rPr>
            <w:noProof/>
            <w:webHidden/>
          </w:rPr>
        </w:r>
        <w:r>
          <w:rPr>
            <w:noProof/>
            <w:webHidden/>
          </w:rPr>
          <w:fldChar w:fldCharType="separate"/>
        </w:r>
        <w:r>
          <w:rPr>
            <w:noProof/>
            <w:webHidden/>
          </w:rPr>
          <w:t>8</w:t>
        </w:r>
        <w:r>
          <w:rPr>
            <w:noProof/>
            <w:webHidden/>
          </w:rPr>
          <w:fldChar w:fldCharType="end"/>
        </w:r>
      </w:hyperlink>
    </w:p>
    <w:p w14:paraId="482A751A" w14:textId="755F7A7E" w:rsidR="004744A6" w:rsidRDefault="004744A6">
      <w:pPr>
        <w:pStyle w:val="TOC4"/>
        <w:rPr>
          <w:rFonts w:eastAsiaTheme="minorEastAsia"/>
          <w:smallCaps w:val="0"/>
          <w:noProof/>
          <w:kern w:val="2"/>
          <w:sz w:val="24"/>
          <w:szCs w:val="24"/>
          <w:lang w:val="en-US" w:eastAsia="en-US" w:bidi="ar-SA"/>
          <w14:ligatures w14:val="standardContextual"/>
        </w:rPr>
      </w:pPr>
      <w:hyperlink w:anchor="_Toc212559223" w:history="1">
        <w:r w:rsidRPr="00C37EBD">
          <w:rPr>
            <w:rStyle w:val="Hyperlink"/>
            <w:rFonts w:eastAsia="PMingLiU"/>
            <w:noProof/>
          </w:rPr>
          <w:t>Dynamics 365 Guides</w:t>
        </w:r>
        <w:r>
          <w:rPr>
            <w:noProof/>
            <w:webHidden/>
          </w:rPr>
          <w:tab/>
        </w:r>
        <w:r>
          <w:rPr>
            <w:noProof/>
            <w:webHidden/>
          </w:rPr>
          <w:fldChar w:fldCharType="begin"/>
        </w:r>
        <w:r>
          <w:rPr>
            <w:noProof/>
            <w:webHidden/>
          </w:rPr>
          <w:instrText xml:space="preserve"> PAGEREF _Toc212559223 \h </w:instrText>
        </w:r>
        <w:r>
          <w:rPr>
            <w:noProof/>
            <w:webHidden/>
          </w:rPr>
        </w:r>
        <w:r>
          <w:rPr>
            <w:noProof/>
            <w:webHidden/>
          </w:rPr>
          <w:fldChar w:fldCharType="separate"/>
        </w:r>
        <w:r>
          <w:rPr>
            <w:noProof/>
            <w:webHidden/>
          </w:rPr>
          <w:t>9</w:t>
        </w:r>
        <w:r>
          <w:rPr>
            <w:noProof/>
            <w:webHidden/>
          </w:rPr>
          <w:fldChar w:fldCharType="end"/>
        </w:r>
      </w:hyperlink>
    </w:p>
    <w:p w14:paraId="1FDB4681" w14:textId="58D7765D" w:rsidR="004744A6" w:rsidRDefault="004744A6">
      <w:pPr>
        <w:pStyle w:val="TOC4"/>
        <w:rPr>
          <w:rFonts w:eastAsiaTheme="minorEastAsia"/>
          <w:smallCaps w:val="0"/>
          <w:noProof/>
          <w:kern w:val="2"/>
          <w:sz w:val="24"/>
          <w:szCs w:val="24"/>
          <w:lang w:val="en-US" w:eastAsia="en-US" w:bidi="ar-SA"/>
          <w14:ligatures w14:val="standardContextual"/>
        </w:rPr>
      </w:pPr>
      <w:hyperlink w:anchor="_Toc212559224" w:history="1">
        <w:r w:rsidRPr="00C37EBD">
          <w:rPr>
            <w:rStyle w:val="Hyperlink"/>
            <w:rFonts w:eastAsia="PMingLiU"/>
            <w:noProof/>
          </w:rPr>
          <w:t>Dynamics 365 Human Resources</w:t>
        </w:r>
        <w:r>
          <w:rPr>
            <w:noProof/>
            <w:webHidden/>
          </w:rPr>
          <w:tab/>
        </w:r>
        <w:r>
          <w:rPr>
            <w:noProof/>
            <w:webHidden/>
          </w:rPr>
          <w:fldChar w:fldCharType="begin"/>
        </w:r>
        <w:r>
          <w:rPr>
            <w:noProof/>
            <w:webHidden/>
          </w:rPr>
          <w:instrText xml:space="preserve"> PAGEREF _Toc212559224 \h </w:instrText>
        </w:r>
        <w:r>
          <w:rPr>
            <w:noProof/>
            <w:webHidden/>
          </w:rPr>
        </w:r>
        <w:r>
          <w:rPr>
            <w:noProof/>
            <w:webHidden/>
          </w:rPr>
          <w:fldChar w:fldCharType="separate"/>
        </w:r>
        <w:r>
          <w:rPr>
            <w:noProof/>
            <w:webHidden/>
          </w:rPr>
          <w:t>9</w:t>
        </w:r>
        <w:r>
          <w:rPr>
            <w:noProof/>
            <w:webHidden/>
          </w:rPr>
          <w:fldChar w:fldCharType="end"/>
        </w:r>
      </w:hyperlink>
    </w:p>
    <w:p w14:paraId="3A2C9775" w14:textId="4D49DC6A" w:rsidR="004744A6" w:rsidRDefault="004744A6">
      <w:pPr>
        <w:pStyle w:val="TOC4"/>
        <w:rPr>
          <w:rFonts w:eastAsiaTheme="minorEastAsia"/>
          <w:smallCaps w:val="0"/>
          <w:noProof/>
          <w:kern w:val="2"/>
          <w:sz w:val="24"/>
          <w:szCs w:val="24"/>
          <w:lang w:val="en-US" w:eastAsia="en-US" w:bidi="ar-SA"/>
          <w14:ligatures w14:val="standardContextual"/>
        </w:rPr>
      </w:pPr>
      <w:hyperlink w:anchor="_Toc212559225" w:history="1">
        <w:r w:rsidRPr="00C37EBD">
          <w:rPr>
            <w:rStyle w:val="Hyperlink"/>
            <w:rFonts w:eastAsia="PMingLiU"/>
            <w:noProof/>
          </w:rPr>
          <w:t>Dynamics 365 Intelligent Order Management</w:t>
        </w:r>
        <w:r>
          <w:rPr>
            <w:noProof/>
            <w:webHidden/>
          </w:rPr>
          <w:tab/>
        </w:r>
        <w:r>
          <w:rPr>
            <w:noProof/>
            <w:webHidden/>
          </w:rPr>
          <w:fldChar w:fldCharType="begin"/>
        </w:r>
        <w:r>
          <w:rPr>
            <w:noProof/>
            <w:webHidden/>
          </w:rPr>
          <w:instrText xml:space="preserve"> PAGEREF _Toc212559225 \h </w:instrText>
        </w:r>
        <w:r>
          <w:rPr>
            <w:noProof/>
            <w:webHidden/>
          </w:rPr>
        </w:r>
        <w:r>
          <w:rPr>
            <w:noProof/>
            <w:webHidden/>
          </w:rPr>
          <w:fldChar w:fldCharType="separate"/>
        </w:r>
        <w:r>
          <w:rPr>
            <w:noProof/>
            <w:webHidden/>
          </w:rPr>
          <w:t>9</w:t>
        </w:r>
        <w:r>
          <w:rPr>
            <w:noProof/>
            <w:webHidden/>
          </w:rPr>
          <w:fldChar w:fldCharType="end"/>
        </w:r>
      </w:hyperlink>
    </w:p>
    <w:p w14:paraId="5BBB401D" w14:textId="13496B18" w:rsidR="004744A6" w:rsidRDefault="004744A6">
      <w:pPr>
        <w:pStyle w:val="TOC4"/>
        <w:rPr>
          <w:rFonts w:eastAsiaTheme="minorEastAsia"/>
          <w:smallCaps w:val="0"/>
          <w:noProof/>
          <w:kern w:val="2"/>
          <w:sz w:val="24"/>
          <w:szCs w:val="24"/>
          <w:lang w:val="en-US" w:eastAsia="en-US" w:bidi="ar-SA"/>
          <w14:ligatures w14:val="standardContextual"/>
        </w:rPr>
      </w:pPr>
      <w:hyperlink w:anchor="_Toc212559226" w:history="1">
        <w:r w:rsidRPr="00C37EBD">
          <w:rPr>
            <w:rStyle w:val="Hyperlink"/>
            <w:rFonts w:eastAsia="PMingLiU"/>
            <w:noProof/>
          </w:rPr>
          <w:t>Dynamics 365 Remote Assist</w:t>
        </w:r>
        <w:r>
          <w:rPr>
            <w:noProof/>
            <w:webHidden/>
          </w:rPr>
          <w:tab/>
        </w:r>
        <w:r>
          <w:rPr>
            <w:noProof/>
            <w:webHidden/>
          </w:rPr>
          <w:fldChar w:fldCharType="begin"/>
        </w:r>
        <w:r>
          <w:rPr>
            <w:noProof/>
            <w:webHidden/>
          </w:rPr>
          <w:instrText xml:space="preserve"> PAGEREF _Toc212559226 \h </w:instrText>
        </w:r>
        <w:r>
          <w:rPr>
            <w:noProof/>
            <w:webHidden/>
          </w:rPr>
        </w:r>
        <w:r>
          <w:rPr>
            <w:noProof/>
            <w:webHidden/>
          </w:rPr>
          <w:fldChar w:fldCharType="separate"/>
        </w:r>
        <w:r>
          <w:rPr>
            <w:noProof/>
            <w:webHidden/>
          </w:rPr>
          <w:t>10</w:t>
        </w:r>
        <w:r>
          <w:rPr>
            <w:noProof/>
            <w:webHidden/>
          </w:rPr>
          <w:fldChar w:fldCharType="end"/>
        </w:r>
      </w:hyperlink>
    </w:p>
    <w:p w14:paraId="399785DB" w14:textId="0861F50C" w:rsidR="004744A6" w:rsidRDefault="004744A6">
      <w:pPr>
        <w:pStyle w:val="TOC4"/>
        <w:rPr>
          <w:rFonts w:eastAsiaTheme="minorEastAsia"/>
          <w:smallCaps w:val="0"/>
          <w:noProof/>
          <w:kern w:val="2"/>
          <w:sz w:val="24"/>
          <w:szCs w:val="24"/>
          <w:lang w:val="en-US" w:eastAsia="en-US" w:bidi="ar-SA"/>
          <w14:ligatures w14:val="standardContextual"/>
        </w:rPr>
      </w:pPr>
      <w:hyperlink w:anchor="_Toc212559227" w:history="1">
        <w:r w:rsidRPr="00C37EBD">
          <w:rPr>
            <w:rStyle w:val="Hyperlink"/>
            <w:rFonts w:eastAsia="PMingLiU"/>
            <w:noProof/>
          </w:rPr>
          <w:t>Dynamics 365 Sales Enterprise; Dynamics 365 Sales Professional</w:t>
        </w:r>
        <w:r>
          <w:rPr>
            <w:noProof/>
            <w:webHidden/>
          </w:rPr>
          <w:tab/>
        </w:r>
        <w:r>
          <w:rPr>
            <w:noProof/>
            <w:webHidden/>
          </w:rPr>
          <w:fldChar w:fldCharType="begin"/>
        </w:r>
        <w:r>
          <w:rPr>
            <w:noProof/>
            <w:webHidden/>
          </w:rPr>
          <w:instrText xml:space="preserve"> PAGEREF _Toc212559227 \h </w:instrText>
        </w:r>
        <w:r>
          <w:rPr>
            <w:noProof/>
            <w:webHidden/>
          </w:rPr>
        </w:r>
        <w:r>
          <w:rPr>
            <w:noProof/>
            <w:webHidden/>
          </w:rPr>
          <w:fldChar w:fldCharType="separate"/>
        </w:r>
        <w:r>
          <w:rPr>
            <w:noProof/>
            <w:webHidden/>
          </w:rPr>
          <w:t>10</w:t>
        </w:r>
        <w:r>
          <w:rPr>
            <w:noProof/>
            <w:webHidden/>
          </w:rPr>
          <w:fldChar w:fldCharType="end"/>
        </w:r>
      </w:hyperlink>
    </w:p>
    <w:p w14:paraId="04F6FCED" w14:textId="48EA30D6" w:rsidR="004744A6" w:rsidRDefault="004744A6">
      <w:pPr>
        <w:pStyle w:val="TOC4"/>
        <w:rPr>
          <w:rFonts w:eastAsiaTheme="minorEastAsia"/>
          <w:smallCaps w:val="0"/>
          <w:noProof/>
          <w:kern w:val="2"/>
          <w:sz w:val="24"/>
          <w:szCs w:val="24"/>
          <w:lang w:val="en-US" w:eastAsia="en-US" w:bidi="ar-SA"/>
          <w14:ligatures w14:val="standardContextual"/>
        </w:rPr>
      </w:pPr>
      <w:hyperlink w:anchor="_Toc212559228" w:history="1">
        <w:r w:rsidRPr="00C37EBD">
          <w:rPr>
            <w:rStyle w:val="Hyperlink"/>
            <w:rFonts w:eastAsia="PMingLiU"/>
            <w:noProof/>
          </w:rPr>
          <w:t>Dynamics 365 Supply Chain Management</w:t>
        </w:r>
        <w:r w:rsidRPr="00C37EBD">
          <w:rPr>
            <w:rStyle w:val="Hyperlink"/>
            <w:rFonts w:eastAsia="PMingLiU" w:hint="eastAsia"/>
            <w:noProof/>
          </w:rPr>
          <w:t>；</w:t>
        </w:r>
        <w:r w:rsidRPr="00C37EBD">
          <w:rPr>
            <w:rStyle w:val="Hyperlink"/>
            <w:rFonts w:eastAsia="PMingLiU"/>
            <w:noProof/>
          </w:rPr>
          <w:t>Dynamics 365 Finance</w:t>
        </w:r>
        <w:r w:rsidRPr="00C37EBD">
          <w:rPr>
            <w:rStyle w:val="Hyperlink"/>
            <w:rFonts w:eastAsia="PMingLiU" w:hint="eastAsia"/>
            <w:noProof/>
          </w:rPr>
          <w:t>；</w:t>
        </w:r>
        <w:r w:rsidRPr="00C37EBD">
          <w:rPr>
            <w:rStyle w:val="Hyperlink"/>
            <w:rFonts w:eastAsia="PMingLiU"/>
            <w:noProof/>
          </w:rPr>
          <w:t>Dynamics 365 Project Operations</w:t>
        </w:r>
        <w:r>
          <w:rPr>
            <w:noProof/>
            <w:webHidden/>
          </w:rPr>
          <w:tab/>
        </w:r>
        <w:r>
          <w:rPr>
            <w:noProof/>
            <w:webHidden/>
          </w:rPr>
          <w:fldChar w:fldCharType="begin"/>
        </w:r>
        <w:r>
          <w:rPr>
            <w:noProof/>
            <w:webHidden/>
          </w:rPr>
          <w:instrText xml:space="preserve"> PAGEREF _Toc212559228 \h </w:instrText>
        </w:r>
        <w:r>
          <w:rPr>
            <w:noProof/>
            <w:webHidden/>
          </w:rPr>
        </w:r>
        <w:r>
          <w:rPr>
            <w:noProof/>
            <w:webHidden/>
          </w:rPr>
          <w:fldChar w:fldCharType="separate"/>
        </w:r>
        <w:r>
          <w:rPr>
            <w:noProof/>
            <w:webHidden/>
          </w:rPr>
          <w:t>10</w:t>
        </w:r>
        <w:r>
          <w:rPr>
            <w:noProof/>
            <w:webHidden/>
          </w:rPr>
          <w:fldChar w:fldCharType="end"/>
        </w:r>
      </w:hyperlink>
    </w:p>
    <w:p w14:paraId="1251C5D3" w14:textId="1CFAAA01" w:rsidR="004744A6" w:rsidRDefault="004744A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2559229" w:history="1">
        <w:r w:rsidRPr="00C37EBD">
          <w:rPr>
            <w:rStyle w:val="Hyperlink"/>
            <w:rFonts w:eastAsia="PMingLiU"/>
            <w:noProof/>
          </w:rPr>
          <w:t xml:space="preserve">Office 365 </w:t>
        </w:r>
        <w:r w:rsidRPr="00C37EBD">
          <w:rPr>
            <w:rStyle w:val="Hyperlink"/>
            <w:rFonts w:eastAsia="PMingLiU" w:hint="eastAsia"/>
            <w:noProof/>
          </w:rPr>
          <w:t>服務</w:t>
        </w:r>
        <w:r>
          <w:rPr>
            <w:noProof/>
            <w:webHidden/>
          </w:rPr>
          <w:tab/>
        </w:r>
        <w:r>
          <w:rPr>
            <w:noProof/>
            <w:webHidden/>
          </w:rPr>
          <w:fldChar w:fldCharType="begin"/>
        </w:r>
        <w:r>
          <w:rPr>
            <w:noProof/>
            <w:webHidden/>
          </w:rPr>
          <w:instrText xml:space="preserve"> PAGEREF _Toc212559229 \h </w:instrText>
        </w:r>
        <w:r>
          <w:rPr>
            <w:noProof/>
            <w:webHidden/>
          </w:rPr>
        </w:r>
        <w:r>
          <w:rPr>
            <w:noProof/>
            <w:webHidden/>
          </w:rPr>
          <w:fldChar w:fldCharType="separate"/>
        </w:r>
        <w:r>
          <w:rPr>
            <w:noProof/>
            <w:webHidden/>
          </w:rPr>
          <w:t>11</w:t>
        </w:r>
        <w:r>
          <w:rPr>
            <w:noProof/>
            <w:webHidden/>
          </w:rPr>
          <w:fldChar w:fldCharType="end"/>
        </w:r>
      </w:hyperlink>
    </w:p>
    <w:p w14:paraId="661EEC31" w14:textId="01E8A489" w:rsidR="004744A6" w:rsidRDefault="004744A6">
      <w:pPr>
        <w:pStyle w:val="TOC4"/>
        <w:rPr>
          <w:rFonts w:eastAsiaTheme="minorEastAsia"/>
          <w:smallCaps w:val="0"/>
          <w:noProof/>
          <w:kern w:val="2"/>
          <w:sz w:val="24"/>
          <w:szCs w:val="24"/>
          <w:lang w:val="en-US" w:eastAsia="en-US" w:bidi="ar-SA"/>
          <w14:ligatures w14:val="standardContextual"/>
        </w:rPr>
      </w:pPr>
      <w:hyperlink w:anchor="_Toc212559230" w:history="1">
        <w:r w:rsidRPr="00C37EBD">
          <w:rPr>
            <w:rStyle w:val="Hyperlink"/>
            <w:rFonts w:eastAsia="PMingLiU"/>
            <w:noProof/>
          </w:rPr>
          <w:t>Duet Enterprise Online</w:t>
        </w:r>
        <w:r>
          <w:rPr>
            <w:noProof/>
            <w:webHidden/>
          </w:rPr>
          <w:tab/>
        </w:r>
        <w:r>
          <w:rPr>
            <w:noProof/>
            <w:webHidden/>
          </w:rPr>
          <w:fldChar w:fldCharType="begin"/>
        </w:r>
        <w:r>
          <w:rPr>
            <w:noProof/>
            <w:webHidden/>
          </w:rPr>
          <w:instrText xml:space="preserve"> PAGEREF _Toc212559230 \h </w:instrText>
        </w:r>
        <w:r>
          <w:rPr>
            <w:noProof/>
            <w:webHidden/>
          </w:rPr>
        </w:r>
        <w:r>
          <w:rPr>
            <w:noProof/>
            <w:webHidden/>
          </w:rPr>
          <w:fldChar w:fldCharType="separate"/>
        </w:r>
        <w:r>
          <w:rPr>
            <w:noProof/>
            <w:webHidden/>
          </w:rPr>
          <w:t>11</w:t>
        </w:r>
        <w:r>
          <w:rPr>
            <w:noProof/>
            <w:webHidden/>
          </w:rPr>
          <w:fldChar w:fldCharType="end"/>
        </w:r>
      </w:hyperlink>
    </w:p>
    <w:p w14:paraId="4B580B03" w14:textId="7F4BD0B7" w:rsidR="004744A6" w:rsidRDefault="004744A6">
      <w:pPr>
        <w:pStyle w:val="TOC4"/>
        <w:rPr>
          <w:rFonts w:eastAsiaTheme="minorEastAsia"/>
          <w:smallCaps w:val="0"/>
          <w:noProof/>
          <w:kern w:val="2"/>
          <w:sz w:val="24"/>
          <w:szCs w:val="24"/>
          <w:lang w:val="en-US" w:eastAsia="en-US" w:bidi="ar-SA"/>
          <w14:ligatures w14:val="standardContextual"/>
        </w:rPr>
      </w:pPr>
      <w:hyperlink w:anchor="_Toc212559231" w:history="1">
        <w:r w:rsidRPr="00C37EBD">
          <w:rPr>
            <w:rStyle w:val="Hyperlink"/>
            <w:rFonts w:eastAsia="PMingLiU"/>
            <w:noProof/>
          </w:rPr>
          <w:t>Exchange Online</w:t>
        </w:r>
        <w:r>
          <w:rPr>
            <w:noProof/>
            <w:webHidden/>
          </w:rPr>
          <w:tab/>
        </w:r>
        <w:r>
          <w:rPr>
            <w:noProof/>
            <w:webHidden/>
          </w:rPr>
          <w:fldChar w:fldCharType="begin"/>
        </w:r>
        <w:r>
          <w:rPr>
            <w:noProof/>
            <w:webHidden/>
          </w:rPr>
          <w:instrText xml:space="preserve"> PAGEREF _Toc212559231 \h </w:instrText>
        </w:r>
        <w:r>
          <w:rPr>
            <w:noProof/>
            <w:webHidden/>
          </w:rPr>
        </w:r>
        <w:r>
          <w:rPr>
            <w:noProof/>
            <w:webHidden/>
          </w:rPr>
          <w:fldChar w:fldCharType="separate"/>
        </w:r>
        <w:r>
          <w:rPr>
            <w:noProof/>
            <w:webHidden/>
          </w:rPr>
          <w:t>11</w:t>
        </w:r>
        <w:r>
          <w:rPr>
            <w:noProof/>
            <w:webHidden/>
          </w:rPr>
          <w:fldChar w:fldCharType="end"/>
        </w:r>
      </w:hyperlink>
    </w:p>
    <w:p w14:paraId="0BAB4B8F" w14:textId="14CC2DB3" w:rsidR="004744A6" w:rsidRDefault="004744A6">
      <w:pPr>
        <w:pStyle w:val="TOC4"/>
        <w:rPr>
          <w:rFonts w:eastAsiaTheme="minorEastAsia"/>
          <w:smallCaps w:val="0"/>
          <w:noProof/>
          <w:kern w:val="2"/>
          <w:sz w:val="24"/>
          <w:szCs w:val="24"/>
          <w:lang w:val="en-US" w:eastAsia="en-US" w:bidi="ar-SA"/>
          <w14:ligatures w14:val="standardContextual"/>
        </w:rPr>
      </w:pPr>
      <w:hyperlink w:anchor="_Toc212559232" w:history="1">
        <w:r w:rsidRPr="00C37EBD">
          <w:rPr>
            <w:rStyle w:val="Hyperlink"/>
            <w:rFonts w:eastAsia="PMingLiU"/>
            <w:noProof/>
          </w:rPr>
          <w:t xml:space="preserve">Exchange Online </w:t>
        </w:r>
        <w:r w:rsidRPr="00C37EBD">
          <w:rPr>
            <w:rStyle w:val="Hyperlink"/>
            <w:rFonts w:eastAsia="PMingLiU" w:hint="eastAsia"/>
            <w:noProof/>
          </w:rPr>
          <w:t>封存</w:t>
        </w:r>
        <w:r>
          <w:rPr>
            <w:noProof/>
            <w:webHidden/>
          </w:rPr>
          <w:tab/>
        </w:r>
        <w:r>
          <w:rPr>
            <w:noProof/>
            <w:webHidden/>
          </w:rPr>
          <w:fldChar w:fldCharType="begin"/>
        </w:r>
        <w:r>
          <w:rPr>
            <w:noProof/>
            <w:webHidden/>
          </w:rPr>
          <w:instrText xml:space="preserve"> PAGEREF _Toc212559232 \h </w:instrText>
        </w:r>
        <w:r>
          <w:rPr>
            <w:noProof/>
            <w:webHidden/>
          </w:rPr>
        </w:r>
        <w:r>
          <w:rPr>
            <w:noProof/>
            <w:webHidden/>
          </w:rPr>
          <w:fldChar w:fldCharType="separate"/>
        </w:r>
        <w:r>
          <w:rPr>
            <w:noProof/>
            <w:webHidden/>
          </w:rPr>
          <w:t>13</w:t>
        </w:r>
        <w:r>
          <w:rPr>
            <w:noProof/>
            <w:webHidden/>
          </w:rPr>
          <w:fldChar w:fldCharType="end"/>
        </w:r>
      </w:hyperlink>
    </w:p>
    <w:p w14:paraId="457E5BC8" w14:textId="7C9A3601" w:rsidR="004744A6" w:rsidRDefault="004744A6">
      <w:pPr>
        <w:pStyle w:val="TOC4"/>
        <w:rPr>
          <w:rFonts w:eastAsiaTheme="minorEastAsia"/>
          <w:smallCaps w:val="0"/>
          <w:noProof/>
          <w:kern w:val="2"/>
          <w:sz w:val="24"/>
          <w:szCs w:val="24"/>
          <w:lang w:val="en-US" w:eastAsia="en-US" w:bidi="ar-SA"/>
          <w14:ligatures w14:val="standardContextual"/>
        </w:rPr>
      </w:pPr>
      <w:hyperlink w:anchor="_Toc212559233" w:history="1">
        <w:r w:rsidRPr="00C37EBD">
          <w:rPr>
            <w:rStyle w:val="Hyperlink"/>
            <w:rFonts w:eastAsia="PMingLiU"/>
            <w:noProof/>
          </w:rPr>
          <w:t>Exchange Online Protection</w:t>
        </w:r>
        <w:r>
          <w:rPr>
            <w:noProof/>
            <w:webHidden/>
          </w:rPr>
          <w:tab/>
        </w:r>
        <w:r>
          <w:rPr>
            <w:noProof/>
            <w:webHidden/>
          </w:rPr>
          <w:fldChar w:fldCharType="begin"/>
        </w:r>
        <w:r>
          <w:rPr>
            <w:noProof/>
            <w:webHidden/>
          </w:rPr>
          <w:instrText xml:space="preserve"> PAGEREF _Toc212559233 \h </w:instrText>
        </w:r>
        <w:r>
          <w:rPr>
            <w:noProof/>
            <w:webHidden/>
          </w:rPr>
        </w:r>
        <w:r>
          <w:rPr>
            <w:noProof/>
            <w:webHidden/>
          </w:rPr>
          <w:fldChar w:fldCharType="separate"/>
        </w:r>
        <w:r>
          <w:rPr>
            <w:noProof/>
            <w:webHidden/>
          </w:rPr>
          <w:t>14</w:t>
        </w:r>
        <w:r>
          <w:rPr>
            <w:noProof/>
            <w:webHidden/>
          </w:rPr>
          <w:fldChar w:fldCharType="end"/>
        </w:r>
      </w:hyperlink>
    </w:p>
    <w:p w14:paraId="1B93CF4A" w14:textId="5A2C8FAF" w:rsidR="004744A6" w:rsidRDefault="004744A6">
      <w:pPr>
        <w:pStyle w:val="TOC4"/>
        <w:rPr>
          <w:rFonts w:eastAsiaTheme="minorEastAsia"/>
          <w:smallCaps w:val="0"/>
          <w:noProof/>
          <w:kern w:val="2"/>
          <w:sz w:val="24"/>
          <w:szCs w:val="24"/>
          <w:lang w:val="en-US" w:eastAsia="en-US" w:bidi="ar-SA"/>
          <w14:ligatures w14:val="standardContextual"/>
        </w:rPr>
      </w:pPr>
      <w:hyperlink w:anchor="_Toc212559234" w:history="1">
        <w:r w:rsidRPr="00C37EBD">
          <w:rPr>
            <w:rStyle w:val="Hyperlink"/>
            <w:rFonts w:eastAsia="PMingLiU"/>
            <w:noProof/>
          </w:rPr>
          <w:t>Microsoft MyAnalytics</w:t>
        </w:r>
        <w:r>
          <w:rPr>
            <w:noProof/>
            <w:webHidden/>
          </w:rPr>
          <w:tab/>
        </w:r>
        <w:r>
          <w:rPr>
            <w:noProof/>
            <w:webHidden/>
          </w:rPr>
          <w:fldChar w:fldCharType="begin"/>
        </w:r>
        <w:r>
          <w:rPr>
            <w:noProof/>
            <w:webHidden/>
          </w:rPr>
          <w:instrText xml:space="preserve"> PAGEREF _Toc212559234 \h </w:instrText>
        </w:r>
        <w:r>
          <w:rPr>
            <w:noProof/>
            <w:webHidden/>
          </w:rPr>
        </w:r>
        <w:r>
          <w:rPr>
            <w:noProof/>
            <w:webHidden/>
          </w:rPr>
          <w:fldChar w:fldCharType="separate"/>
        </w:r>
        <w:r>
          <w:rPr>
            <w:noProof/>
            <w:webHidden/>
          </w:rPr>
          <w:t>15</w:t>
        </w:r>
        <w:r>
          <w:rPr>
            <w:noProof/>
            <w:webHidden/>
          </w:rPr>
          <w:fldChar w:fldCharType="end"/>
        </w:r>
      </w:hyperlink>
    </w:p>
    <w:p w14:paraId="1084163D" w14:textId="27CCCC66" w:rsidR="004744A6" w:rsidRDefault="004744A6">
      <w:pPr>
        <w:pStyle w:val="TOC4"/>
        <w:rPr>
          <w:rFonts w:eastAsiaTheme="minorEastAsia"/>
          <w:smallCaps w:val="0"/>
          <w:noProof/>
          <w:kern w:val="2"/>
          <w:sz w:val="24"/>
          <w:szCs w:val="24"/>
          <w:lang w:val="en-US" w:eastAsia="en-US" w:bidi="ar-SA"/>
          <w14:ligatures w14:val="standardContextual"/>
        </w:rPr>
      </w:pPr>
      <w:hyperlink w:anchor="_Toc212559235" w:history="1">
        <w:r w:rsidRPr="00C37EBD">
          <w:rPr>
            <w:rStyle w:val="Hyperlink"/>
            <w:rFonts w:eastAsia="PMingLiU"/>
            <w:noProof/>
          </w:rPr>
          <w:t>Microsoft Stream (</w:t>
        </w:r>
        <w:r w:rsidRPr="00C37EBD">
          <w:rPr>
            <w:rStyle w:val="Hyperlink"/>
            <w:rFonts w:eastAsia="PMingLiU" w:hint="eastAsia"/>
            <w:noProof/>
          </w:rPr>
          <w:t>傳統版</w:t>
        </w:r>
        <w:r w:rsidRPr="00C37EBD">
          <w:rPr>
            <w:rStyle w:val="Hyperlink"/>
            <w:rFonts w:eastAsia="PMingLiU"/>
            <w:noProof/>
          </w:rPr>
          <w:t>)</w:t>
        </w:r>
        <w:r>
          <w:rPr>
            <w:noProof/>
            <w:webHidden/>
          </w:rPr>
          <w:tab/>
        </w:r>
        <w:r>
          <w:rPr>
            <w:noProof/>
            <w:webHidden/>
          </w:rPr>
          <w:fldChar w:fldCharType="begin"/>
        </w:r>
        <w:r>
          <w:rPr>
            <w:noProof/>
            <w:webHidden/>
          </w:rPr>
          <w:instrText xml:space="preserve"> PAGEREF _Toc212559235 \h </w:instrText>
        </w:r>
        <w:r>
          <w:rPr>
            <w:noProof/>
            <w:webHidden/>
          </w:rPr>
        </w:r>
        <w:r>
          <w:rPr>
            <w:noProof/>
            <w:webHidden/>
          </w:rPr>
          <w:fldChar w:fldCharType="separate"/>
        </w:r>
        <w:r>
          <w:rPr>
            <w:noProof/>
            <w:webHidden/>
          </w:rPr>
          <w:t>15</w:t>
        </w:r>
        <w:r>
          <w:rPr>
            <w:noProof/>
            <w:webHidden/>
          </w:rPr>
          <w:fldChar w:fldCharType="end"/>
        </w:r>
      </w:hyperlink>
    </w:p>
    <w:p w14:paraId="3655D929" w14:textId="44D94B86" w:rsidR="004744A6" w:rsidRDefault="004744A6">
      <w:pPr>
        <w:pStyle w:val="TOC4"/>
        <w:rPr>
          <w:rFonts w:eastAsiaTheme="minorEastAsia"/>
          <w:smallCaps w:val="0"/>
          <w:noProof/>
          <w:kern w:val="2"/>
          <w:sz w:val="24"/>
          <w:szCs w:val="24"/>
          <w:lang w:val="en-US" w:eastAsia="en-US" w:bidi="ar-SA"/>
          <w14:ligatures w14:val="standardContextual"/>
        </w:rPr>
      </w:pPr>
      <w:hyperlink w:anchor="_Toc212559236" w:history="1">
        <w:r w:rsidRPr="00C37EBD">
          <w:rPr>
            <w:rStyle w:val="Hyperlink"/>
            <w:rFonts w:eastAsia="PMingLiU"/>
            <w:noProof/>
          </w:rPr>
          <w:t>Microsoft Teams</w:t>
        </w:r>
        <w:r>
          <w:rPr>
            <w:noProof/>
            <w:webHidden/>
          </w:rPr>
          <w:tab/>
        </w:r>
        <w:r>
          <w:rPr>
            <w:noProof/>
            <w:webHidden/>
          </w:rPr>
          <w:fldChar w:fldCharType="begin"/>
        </w:r>
        <w:r>
          <w:rPr>
            <w:noProof/>
            <w:webHidden/>
          </w:rPr>
          <w:instrText xml:space="preserve"> PAGEREF _Toc212559236 \h </w:instrText>
        </w:r>
        <w:r>
          <w:rPr>
            <w:noProof/>
            <w:webHidden/>
          </w:rPr>
        </w:r>
        <w:r>
          <w:rPr>
            <w:noProof/>
            <w:webHidden/>
          </w:rPr>
          <w:fldChar w:fldCharType="separate"/>
        </w:r>
        <w:r>
          <w:rPr>
            <w:noProof/>
            <w:webHidden/>
          </w:rPr>
          <w:t>15</w:t>
        </w:r>
        <w:r>
          <w:rPr>
            <w:noProof/>
            <w:webHidden/>
          </w:rPr>
          <w:fldChar w:fldCharType="end"/>
        </w:r>
      </w:hyperlink>
    </w:p>
    <w:p w14:paraId="1678B9D0" w14:textId="48242779" w:rsidR="004744A6" w:rsidRDefault="004744A6">
      <w:pPr>
        <w:pStyle w:val="TOC4"/>
        <w:rPr>
          <w:rFonts w:eastAsiaTheme="minorEastAsia"/>
          <w:smallCaps w:val="0"/>
          <w:noProof/>
          <w:kern w:val="2"/>
          <w:sz w:val="24"/>
          <w:szCs w:val="24"/>
          <w:lang w:val="en-US" w:eastAsia="en-US" w:bidi="ar-SA"/>
          <w14:ligatures w14:val="standardContextual"/>
        </w:rPr>
      </w:pPr>
      <w:hyperlink w:anchor="_Toc212559237" w:history="1">
        <w:r w:rsidRPr="00C37EBD">
          <w:rPr>
            <w:rStyle w:val="Hyperlink"/>
            <w:rFonts w:eastAsia="PMingLiU"/>
            <w:noProof/>
          </w:rPr>
          <w:t xml:space="preserve">Microsoft 365 Apps </w:t>
        </w:r>
        <w:r w:rsidRPr="00C37EBD">
          <w:rPr>
            <w:rStyle w:val="Hyperlink"/>
            <w:rFonts w:eastAsia="PMingLiU" w:hint="eastAsia"/>
            <w:noProof/>
          </w:rPr>
          <w:t>商務版</w:t>
        </w:r>
        <w:r>
          <w:rPr>
            <w:noProof/>
            <w:webHidden/>
          </w:rPr>
          <w:tab/>
        </w:r>
        <w:r>
          <w:rPr>
            <w:noProof/>
            <w:webHidden/>
          </w:rPr>
          <w:fldChar w:fldCharType="begin"/>
        </w:r>
        <w:r>
          <w:rPr>
            <w:noProof/>
            <w:webHidden/>
          </w:rPr>
          <w:instrText xml:space="preserve"> PAGEREF _Toc212559237 \h </w:instrText>
        </w:r>
        <w:r>
          <w:rPr>
            <w:noProof/>
            <w:webHidden/>
          </w:rPr>
        </w:r>
        <w:r>
          <w:rPr>
            <w:noProof/>
            <w:webHidden/>
          </w:rPr>
          <w:fldChar w:fldCharType="separate"/>
        </w:r>
        <w:r>
          <w:rPr>
            <w:noProof/>
            <w:webHidden/>
          </w:rPr>
          <w:t>16</w:t>
        </w:r>
        <w:r>
          <w:rPr>
            <w:noProof/>
            <w:webHidden/>
          </w:rPr>
          <w:fldChar w:fldCharType="end"/>
        </w:r>
      </w:hyperlink>
    </w:p>
    <w:p w14:paraId="307D11B7" w14:textId="7CF8F07C" w:rsidR="004744A6" w:rsidRDefault="004744A6">
      <w:pPr>
        <w:pStyle w:val="TOC4"/>
        <w:rPr>
          <w:rFonts w:eastAsiaTheme="minorEastAsia"/>
          <w:smallCaps w:val="0"/>
          <w:noProof/>
          <w:kern w:val="2"/>
          <w:sz w:val="24"/>
          <w:szCs w:val="24"/>
          <w:lang w:val="en-US" w:eastAsia="en-US" w:bidi="ar-SA"/>
          <w14:ligatures w14:val="standardContextual"/>
        </w:rPr>
      </w:pPr>
      <w:hyperlink w:anchor="_Toc212559238" w:history="1">
        <w:r w:rsidRPr="00C37EBD">
          <w:rPr>
            <w:rStyle w:val="Hyperlink"/>
            <w:rFonts w:eastAsia="PMingLiU"/>
            <w:noProof/>
          </w:rPr>
          <w:t xml:space="preserve">Microsoft 365 Apps </w:t>
        </w:r>
        <w:r w:rsidRPr="00C37EBD">
          <w:rPr>
            <w:rStyle w:val="Hyperlink"/>
            <w:rFonts w:eastAsia="PMingLiU" w:hint="eastAsia"/>
            <w:noProof/>
          </w:rPr>
          <w:t>企業版</w:t>
        </w:r>
        <w:r>
          <w:rPr>
            <w:noProof/>
            <w:webHidden/>
          </w:rPr>
          <w:tab/>
        </w:r>
        <w:r>
          <w:rPr>
            <w:noProof/>
            <w:webHidden/>
          </w:rPr>
          <w:fldChar w:fldCharType="begin"/>
        </w:r>
        <w:r>
          <w:rPr>
            <w:noProof/>
            <w:webHidden/>
          </w:rPr>
          <w:instrText xml:space="preserve"> PAGEREF _Toc212559238 \h </w:instrText>
        </w:r>
        <w:r>
          <w:rPr>
            <w:noProof/>
            <w:webHidden/>
          </w:rPr>
        </w:r>
        <w:r>
          <w:rPr>
            <w:noProof/>
            <w:webHidden/>
          </w:rPr>
          <w:fldChar w:fldCharType="separate"/>
        </w:r>
        <w:r>
          <w:rPr>
            <w:noProof/>
            <w:webHidden/>
          </w:rPr>
          <w:t>16</w:t>
        </w:r>
        <w:r>
          <w:rPr>
            <w:noProof/>
            <w:webHidden/>
          </w:rPr>
          <w:fldChar w:fldCharType="end"/>
        </w:r>
      </w:hyperlink>
    </w:p>
    <w:p w14:paraId="491D7950" w14:textId="1DD37FB1" w:rsidR="004744A6" w:rsidRDefault="004744A6">
      <w:pPr>
        <w:pStyle w:val="TOC4"/>
        <w:rPr>
          <w:rFonts w:eastAsiaTheme="minorEastAsia"/>
          <w:smallCaps w:val="0"/>
          <w:noProof/>
          <w:kern w:val="2"/>
          <w:sz w:val="24"/>
          <w:szCs w:val="24"/>
          <w:lang w:val="en-US" w:eastAsia="en-US" w:bidi="ar-SA"/>
          <w14:ligatures w14:val="standardContextual"/>
        </w:rPr>
      </w:pPr>
      <w:hyperlink w:anchor="_Toc212559239" w:history="1">
        <w:r w:rsidRPr="00C37EBD">
          <w:rPr>
            <w:rStyle w:val="Hyperlink"/>
            <w:rFonts w:eastAsia="PMingLiU"/>
            <w:noProof/>
          </w:rPr>
          <w:t xml:space="preserve">Office 365 </w:t>
        </w:r>
        <w:r w:rsidRPr="00C37EBD">
          <w:rPr>
            <w:rStyle w:val="Hyperlink"/>
            <w:rFonts w:eastAsia="PMingLiU" w:hint="eastAsia"/>
            <w:noProof/>
          </w:rPr>
          <w:t>進階合規性</w:t>
        </w:r>
        <w:r>
          <w:rPr>
            <w:noProof/>
            <w:webHidden/>
          </w:rPr>
          <w:tab/>
        </w:r>
        <w:r>
          <w:rPr>
            <w:noProof/>
            <w:webHidden/>
          </w:rPr>
          <w:fldChar w:fldCharType="begin"/>
        </w:r>
        <w:r>
          <w:rPr>
            <w:noProof/>
            <w:webHidden/>
          </w:rPr>
          <w:instrText xml:space="preserve"> PAGEREF _Toc212559239 \h </w:instrText>
        </w:r>
        <w:r>
          <w:rPr>
            <w:noProof/>
            <w:webHidden/>
          </w:rPr>
        </w:r>
        <w:r>
          <w:rPr>
            <w:noProof/>
            <w:webHidden/>
          </w:rPr>
          <w:fldChar w:fldCharType="separate"/>
        </w:r>
        <w:r>
          <w:rPr>
            <w:noProof/>
            <w:webHidden/>
          </w:rPr>
          <w:t>16</w:t>
        </w:r>
        <w:r>
          <w:rPr>
            <w:noProof/>
            <w:webHidden/>
          </w:rPr>
          <w:fldChar w:fldCharType="end"/>
        </w:r>
      </w:hyperlink>
    </w:p>
    <w:p w14:paraId="0AC3D81E" w14:textId="1B1C96B1" w:rsidR="004744A6" w:rsidRDefault="004744A6">
      <w:pPr>
        <w:pStyle w:val="TOC4"/>
        <w:rPr>
          <w:rFonts w:eastAsiaTheme="minorEastAsia"/>
          <w:smallCaps w:val="0"/>
          <w:noProof/>
          <w:kern w:val="2"/>
          <w:sz w:val="24"/>
          <w:szCs w:val="24"/>
          <w:lang w:val="en-US" w:eastAsia="en-US" w:bidi="ar-SA"/>
          <w14:ligatures w14:val="standardContextual"/>
        </w:rPr>
      </w:pPr>
      <w:hyperlink w:anchor="_Toc212559240" w:history="1">
        <w:r w:rsidRPr="00C37EBD">
          <w:rPr>
            <w:rStyle w:val="Hyperlink"/>
            <w:rFonts w:eastAsia="PMingLiU"/>
            <w:noProof/>
          </w:rPr>
          <w:t>Office Online</w:t>
        </w:r>
        <w:r>
          <w:rPr>
            <w:noProof/>
            <w:webHidden/>
          </w:rPr>
          <w:tab/>
        </w:r>
        <w:r>
          <w:rPr>
            <w:noProof/>
            <w:webHidden/>
          </w:rPr>
          <w:fldChar w:fldCharType="begin"/>
        </w:r>
        <w:r>
          <w:rPr>
            <w:noProof/>
            <w:webHidden/>
          </w:rPr>
          <w:instrText xml:space="preserve"> PAGEREF _Toc212559240 \h </w:instrText>
        </w:r>
        <w:r>
          <w:rPr>
            <w:noProof/>
            <w:webHidden/>
          </w:rPr>
        </w:r>
        <w:r>
          <w:rPr>
            <w:noProof/>
            <w:webHidden/>
          </w:rPr>
          <w:fldChar w:fldCharType="separate"/>
        </w:r>
        <w:r>
          <w:rPr>
            <w:noProof/>
            <w:webHidden/>
          </w:rPr>
          <w:t>17</w:t>
        </w:r>
        <w:r>
          <w:rPr>
            <w:noProof/>
            <w:webHidden/>
          </w:rPr>
          <w:fldChar w:fldCharType="end"/>
        </w:r>
      </w:hyperlink>
    </w:p>
    <w:p w14:paraId="1646B983" w14:textId="1C5D38F2" w:rsidR="004744A6" w:rsidRDefault="004744A6">
      <w:pPr>
        <w:pStyle w:val="TOC4"/>
        <w:rPr>
          <w:rFonts w:eastAsiaTheme="minorEastAsia"/>
          <w:smallCaps w:val="0"/>
          <w:noProof/>
          <w:kern w:val="2"/>
          <w:sz w:val="24"/>
          <w:szCs w:val="24"/>
          <w:lang w:val="en-US" w:eastAsia="en-US" w:bidi="ar-SA"/>
          <w14:ligatures w14:val="standardContextual"/>
        </w:rPr>
      </w:pPr>
      <w:hyperlink w:anchor="_Toc212559241" w:history="1">
        <w:r w:rsidRPr="00C37EBD">
          <w:rPr>
            <w:rStyle w:val="Hyperlink"/>
            <w:rFonts w:eastAsia="PMingLiU"/>
            <w:noProof/>
          </w:rPr>
          <w:t>Office 365 Video</w:t>
        </w:r>
        <w:r>
          <w:rPr>
            <w:noProof/>
            <w:webHidden/>
          </w:rPr>
          <w:tab/>
        </w:r>
        <w:r>
          <w:rPr>
            <w:noProof/>
            <w:webHidden/>
          </w:rPr>
          <w:fldChar w:fldCharType="begin"/>
        </w:r>
        <w:r>
          <w:rPr>
            <w:noProof/>
            <w:webHidden/>
          </w:rPr>
          <w:instrText xml:space="preserve"> PAGEREF _Toc212559241 \h </w:instrText>
        </w:r>
        <w:r>
          <w:rPr>
            <w:noProof/>
            <w:webHidden/>
          </w:rPr>
        </w:r>
        <w:r>
          <w:rPr>
            <w:noProof/>
            <w:webHidden/>
          </w:rPr>
          <w:fldChar w:fldCharType="separate"/>
        </w:r>
        <w:r>
          <w:rPr>
            <w:noProof/>
            <w:webHidden/>
          </w:rPr>
          <w:t>17</w:t>
        </w:r>
        <w:r>
          <w:rPr>
            <w:noProof/>
            <w:webHidden/>
          </w:rPr>
          <w:fldChar w:fldCharType="end"/>
        </w:r>
      </w:hyperlink>
    </w:p>
    <w:p w14:paraId="32479C6D" w14:textId="226E661A" w:rsidR="004744A6" w:rsidRDefault="004744A6">
      <w:pPr>
        <w:pStyle w:val="TOC4"/>
        <w:rPr>
          <w:rFonts w:eastAsiaTheme="minorEastAsia"/>
          <w:smallCaps w:val="0"/>
          <w:noProof/>
          <w:kern w:val="2"/>
          <w:sz w:val="24"/>
          <w:szCs w:val="24"/>
          <w:lang w:val="en-US" w:eastAsia="en-US" w:bidi="ar-SA"/>
          <w14:ligatures w14:val="standardContextual"/>
        </w:rPr>
      </w:pPr>
      <w:hyperlink w:anchor="_Toc212559242" w:history="1">
        <w:r w:rsidRPr="00C37EBD">
          <w:rPr>
            <w:rStyle w:val="Hyperlink"/>
            <w:rFonts w:eastAsia="PMingLiU" w:hint="eastAsia"/>
            <w:noProof/>
          </w:rPr>
          <w:t>工作或</w:t>
        </w:r>
        <w:r w:rsidRPr="00C37EBD">
          <w:rPr>
            <w:rStyle w:val="Hyperlink"/>
            <w:rFonts w:ascii="MS Mincho" w:eastAsia="MS Mincho" w:hAnsi="MS Mincho" w:cs="MS Mincho" w:hint="eastAsia"/>
            <w:noProof/>
          </w:rPr>
          <w:t>学</w:t>
        </w:r>
        <w:r w:rsidRPr="00C37EBD">
          <w:rPr>
            <w:rStyle w:val="Hyperlink"/>
            <w:rFonts w:ascii="PMingLiU" w:eastAsia="PMingLiU" w:hAnsi="PMingLiU" w:cs="PMingLiU" w:hint="eastAsia"/>
            <w:noProof/>
          </w:rPr>
          <w:t>校</w:t>
        </w:r>
        <w:r w:rsidRPr="00C37EBD">
          <w:rPr>
            <w:rStyle w:val="Hyperlink"/>
            <w:rFonts w:eastAsia="PMingLiU"/>
            <w:noProof/>
          </w:rPr>
          <w:t xml:space="preserve"> OneDrive</w:t>
        </w:r>
        <w:r>
          <w:rPr>
            <w:noProof/>
            <w:webHidden/>
          </w:rPr>
          <w:tab/>
        </w:r>
        <w:r>
          <w:rPr>
            <w:noProof/>
            <w:webHidden/>
          </w:rPr>
          <w:fldChar w:fldCharType="begin"/>
        </w:r>
        <w:r>
          <w:rPr>
            <w:noProof/>
            <w:webHidden/>
          </w:rPr>
          <w:instrText xml:space="preserve"> PAGEREF _Toc212559242 \h </w:instrText>
        </w:r>
        <w:r>
          <w:rPr>
            <w:noProof/>
            <w:webHidden/>
          </w:rPr>
        </w:r>
        <w:r>
          <w:rPr>
            <w:noProof/>
            <w:webHidden/>
          </w:rPr>
          <w:fldChar w:fldCharType="separate"/>
        </w:r>
        <w:r>
          <w:rPr>
            <w:noProof/>
            <w:webHidden/>
          </w:rPr>
          <w:t>17</w:t>
        </w:r>
        <w:r>
          <w:rPr>
            <w:noProof/>
            <w:webHidden/>
          </w:rPr>
          <w:fldChar w:fldCharType="end"/>
        </w:r>
      </w:hyperlink>
    </w:p>
    <w:p w14:paraId="0048C02B" w14:textId="0E7812BB" w:rsidR="004744A6" w:rsidRDefault="004744A6">
      <w:pPr>
        <w:pStyle w:val="TOC4"/>
        <w:rPr>
          <w:rFonts w:eastAsiaTheme="minorEastAsia"/>
          <w:smallCaps w:val="0"/>
          <w:noProof/>
          <w:kern w:val="2"/>
          <w:sz w:val="24"/>
          <w:szCs w:val="24"/>
          <w:lang w:val="en-US" w:eastAsia="en-US" w:bidi="ar-SA"/>
          <w14:ligatures w14:val="standardContextual"/>
        </w:rPr>
      </w:pPr>
      <w:hyperlink w:anchor="_Toc212559243" w:history="1">
        <w:r w:rsidRPr="00C37EBD">
          <w:rPr>
            <w:rStyle w:val="Hyperlink"/>
            <w:rFonts w:eastAsia="PMingLiU"/>
            <w:noProof/>
          </w:rPr>
          <w:t>Project</w:t>
        </w:r>
        <w:r>
          <w:rPr>
            <w:noProof/>
            <w:webHidden/>
          </w:rPr>
          <w:tab/>
        </w:r>
        <w:r>
          <w:rPr>
            <w:noProof/>
            <w:webHidden/>
          </w:rPr>
          <w:fldChar w:fldCharType="begin"/>
        </w:r>
        <w:r>
          <w:rPr>
            <w:noProof/>
            <w:webHidden/>
          </w:rPr>
          <w:instrText xml:space="preserve"> PAGEREF _Toc212559243 \h </w:instrText>
        </w:r>
        <w:r>
          <w:rPr>
            <w:noProof/>
            <w:webHidden/>
          </w:rPr>
        </w:r>
        <w:r>
          <w:rPr>
            <w:noProof/>
            <w:webHidden/>
          </w:rPr>
          <w:fldChar w:fldCharType="separate"/>
        </w:r>
        <w:r>
          <w:rPr>
            <w:noProof/>
            <w:webHidden/>
          </w:rPr>
          <w:t>18</w:t>
        </w:r>
        <w:r>
          <w:rPr>
            <w:noProof/>
            <w:webHidden/>
          </w:rPr>
          <w:fldChar w:fldCharType="end"/>
        </w:r>
      </w:hyperlink>
    </w:p>
    <w:p w14:paraId="0200D870" w14:textId="77074F7D" w:rsidR="004744A6" w:rsidRDefault="004744A6">
      <w:pPr>
        <w:pStyle w:val="TOC4"/>
        <w:rPr>
          <w:rFonts w:eastAsiaTheme="minorEastAsia"/>
          <w:smallCaps w:val="0"/>
          <w:noProof/>
          <w:kern w:val="2"/>
          <w:sz w:val="24"/>
          <w:szCs w:val="24"/>
          <w:lang w:val="en-US" w:eastAsia="en-US" w:bidi="ar-SA"/>
          <w14:ligatures w14:val="standardContextual"/>
        </w:rPr>
      </w:pPr>
      <w:hyperlink w:anchor="_Toc212559244" w:history="1">
        <w:r w:rsidRPr="00C37EBD">
          <w:rPr>
            <w:rStyle w:val="Hyperlink"/>
            <w:rFonts w:eastAsia="PMingLiU"/>
            <w:noProof/>
          </w:rPr>
          <w:t>SharePoint Online</w:t>
        </w:r>
        <w:r>
          <w:rPr>
            <w:noProof/>
            <w:webHidden/>
          </w:rPr>
          <w:tab/>
        </w:r>
        <w:r>
          <w:rPr>
            <w:noProof/>
            <w:webHidden/>
          </w:rPr>
          <w:fldChar w:fldCharType="begin"/>
        </w:r>
        <w:r>
          <w:rPr>
            <w:noProof/>
            <w:webHidden/>
          </w:rPr>
          <w:instrText xml:space="preserve"> PAGEREF _Toc212559244 \h </w:instrText>
        </w:r>
        <w:r>
          <w:rPr>
            <w:noProof/>
            <w:webHidden/>
          </w:rPr>
        </w:r>
        <w:r>
          <w:rPr>
            <w:noProof/>
            <w:webHidden/>
          </w:rPr>
          <w:fldChar w:fldCharType="separate"/>
        </w:r>
        <w:r>
          <w:rPr>
            <w:noProof/>
            <w:webHidden/>
          </w:rPr>
          <w:t>18</w:t>
        </w:r>
        <w:r>
          <w:rPr>
            <w:noProof/>
            <w:webHidden/>
          </w:rPr>
          <w:fldChar w:fldCharType="end"/>
        </w:r>
      </w:hyperlink>
    </w:p>
    <w:p w14:paraId="757BF79C" w14:textId="73279544" w:rsidR="004744A6" w:rsidRDefault="004744A6">
      <w:pPr>
        <w:pStyle w:val="TOC4"/>
        <w:rPr>
          <w:rFonts w:eastAsiaTheme="minorEastAsia"/>
          <w:smallCaps w:val="0"/>
          <w:noProof/>
          <w:kern w:val="2"/>
          <w:sz w:val="24"/>
          <w:szCs w:val="24"/>
          <w:lang w:val="en-US" w:eastAsia="en-US" w:bidi="ar-SA"/>
          <w14:ligatures w14:val="standardContextual"/>
        </w:rPr>
      </w:pPr>
      <w:hyperlink w:anchor="_Toc212559245" w:history="1">
        <w:r w:rsidRPr="00C37EBD">
          <w:rPr>
            <w:rStyle w:val="Hyperlink"/>
            <w:rFonts w:eastAsia="PMingLiU"/>
            <w:noProof/>
          </w:rPr>
          <w:t xml:space="preserve">Microsoft Teams – </w:t>
        </w:r>
        <w:r w:rsidRPr="00C37EBD">
          <w:rPr>
            <w:rStyle w:val="Hyperlink"/>
            <w:rFonts w:eastAsia="PMingLiU" w:hint="eastAsia"/>
            <w:noProof/>
          </w:rPr>
          <w:t>通話方案、</w:t>
        </w:r>
        <w:r w:rsidRPr="00C37EBD">
          <w:rPr>
            <w:rStyle w:val="Hyperlink"/>
            <w:rFonts w:eastAsia="PMingLiU"/>
            <w:noProof/>
            <w:lang w:val="en-US"/>
          </w:rPr>
          <w:t>Teams</w:t>
        </w:r>
        <w:r w:rsidRPr="00C37EBD">
          <w:rPr>
            <w:rStyle w:val="Hyperlink"/>
            <w:rFonts w:eastAsia="PMingLiU" w:hint="eastAsia"/>
            <w:noProof/>
          </w:rPr>
          <w:t>電話統和音訊會議</w:t>
        </w:r>
        <w:r>
          <w:rPr>
            <w:noProof/>
            <w:webHidden/>
          </w:rPr>
          <w:tab/>
        </w:r>
        <w:r>
          <w:rPr>
            <w:noProof/>
            <w:webHidden/>
          </w:rPr>
          <w:fldChar w:fldCharType="begin"/>
        </w:r>
        <w:r>
          <w:rPr>
            <w:noProof/>
            <w:webHidden/>
          </w:rPr>
          <w:instrText xml:space="preserve"> PAGEREF _Toc212559245 \h </w:instrText>
        </w:r>
        <w:r>
          <w:rPr>
            <w:noProof/>
            <w:webHidden/>
          </w:rPr>
        </w:r>
        <w:r>
          <w:rPr>
            <w:noProof/>
            <w:webHidden/>
          </w:rPr>
          <w:fldChar w:fldCharType="separate"/>
        </w:r>
        <w:r>
          <w:rPr>
            <w:noProof/>
            <w:webHidden/>
          </w:rPr>
          <w:t>18</w:t>
        </w:r>
        <w:r>
          <w:rPr>
            <w:noProof/>
            <w:webHidden/>
          </w:rPr>
          <w:fldChar w:fldCharType="end"/>
        </w:r>
      </w:hyperlink>
    </w:p>
    <w:p w14:paraId="2FD7095B" w14:textId="2D8CB42C" w:rsidR="004744A6" w:rsidRDefault="004744A6">
      <w:pPr>
        <w:pStyle w:val="TOC4"/>
        <w:rPr>
          <w:rFonts w:eastAsiaTheme="minorEastAsia"/>
          <w:smallCaps w:val="0"/>
          <w:noProof/>
          <w:kern w:val="2"/>
          <w:sz w:val="24"/>
          <w:szCs w:val="24"/>
          <w:lang w:val="en-US" w:eastAsia="en-US" w:bidi="ar-SA"/>
          <w14:ligatures w14:val="standardContextual"/>
        </w:rPr>
      </w:pPr>
      <w:hyperlink w:anchor="_Toc212559246" w:history="1">
        <w:r w:rsidRPr="00C37EBD">
          <w:rPr>
            <w:rStyle w:val="Hyperlink"/>
            <w:rFonts w:eastAsia="PMingLiU"/>
            <w:noProof/>
          </w:rPr>
          <w:t xml:space="preserve">Microsoft Teams – </w:t>
        </w:r>
        <w:r w:rsidRPr="00C37EBD">
          <w:rPr>
            <w:rStyle w:val="Hyperlink"/>
            <w:rFonts w:eastAsia="PMingLiU" w:hint="eastAsia"/>
            <w:noProof/>
          </w:rPr>
          <w:t>語音品質</w:t>
        </w:r>
        <w:r>
          <w:rPr>
            <w:noProof/>
            <w:webHidden/>
          </w:rPr>
          <w:tab/>
        </w:r>
        <w:r>
          <w:rPr>
            <w:noProof/>
            <w:webHidden/>
          </w:rPr>
          <w:fldChar w:fldCharType="begin"/>
        </w:r>
        <w:r>
          <w:rPr>
            <w:noProof/>
            <w:webHidden/>
          </w:rPr>
          <w:instrText xml:space="preserve"> PAGEREF _Toc212559246 \h </w:instrText>
        </w:r>
        <w:r>
          <w:rPr>
            <w:noProof/>
            <w:webHidden/>
          </w:rPr>
        </w:r>
        <w:r>
          <w:rPr>
            <w:noProof/>
            <w:webHidden/>
          </w:rPr>
          <w:fldChar w:fldCharType="separate"/>
        </w:r>
        <w:r>
          <w:rPr>
            <w:noProof/>
            <w:webHidden/>
          </w:rPr>
          <w:t>19</w:t>
        </w:r>
        <w:r>
          <w:rPr>
            <w:noProof/>
            <w:webHidden/>
          </w:rPr>
          <w:fldChar w:fldCharType="end"/>
        </w:r>
      </w:hyperlink>
    </w:p>
    <w:p w14:paraId="678EBF0C" w14:textId="445171F9" w:rsidR="004744A6" w:rsidRDefault="004744A6">
      <w:pPr>
        <w:pStyle w:val="TOC4"/>
        <w:rPr>
          <w:rFonts w:eastAsiaTheme="minorEastAsia"/>
          <w:smallCaps w:val="0"/>
          <w:noProof/>
          <w:kern w:val="2"/>
          <w:sz w:val="24"/>
          <w:szCs w:val="24"/>
          <w:lang w:val="en-US" w:eastAsia="en-US" w:bidi="ar-SA"/>
          <w14:ligatures w14:val="standardContextual"/>
        </w:rPr>
      </w:pPr>
      <w:hyperlink w:anchor="_Toc212559247" w:history="1">
        <w:r w:rsidRPr="00C37EBD">
          <w:rPr>
            <w:rStyle w:val="Hyperlink"/>
            <w:rFonts w:eastAsia="PMingLiU" w:hint="eastAsia"/>
            <w:noProof/>
          </w:rPr>
          <w:t>工作場所分析</w:t>
        </w:r>
        <w:r>
          <w:rPr>
            <w:noProof/>
            <w:webHidden/>
          </w:rPr>
          <w:tab/>
        </w:r>
        <w:r>
          <w:rPr>
            <w:noProof/>
            <w:webHidden/>
          </w:rPr>
          <w:fldChar w:fldCharType="begin"/>
        </w:r>
        <w:r>
          <w:rPr>
            <w:noProof/>
            <w:webHidden/>
          </w:rPr>
          <w:instrText xml:space="preserve"> PAGEREF _Toc212559247 \h </w:instrText>
        </w:r>
        <w:r>
          <w:rPr>
            <w:noProof/>
            <w:webHidden/>
          </w:rPr>
        </w:r>
        <w:r>
          <w:rPr>
            <w:noProof/>
            <w:webHidden/>
          </w:rPr>
          <w:fldChar w:fldCharType="separate"/>
        </w:r>
        <w:r>
          <w:rPr>
            <w:noProof/>
            <w:webHidden/>
          </w:rPr>
          <w:t>19</w:t>
        </w:r>
        <w:r>
          <w:rPr>
            <w:noProof/>
            <w:webHidden/>
          </w:rPr>
          <w:fldChar w:fldCharType="end"/>
        </w:r>
      </w:hyperlink>
    </w:p>
    <w:p w14:paraId="6A442B23" w14:textId="7F31AFB4" w:rsidR="004744A6" w:rsidRDefault="004744A6">
      <w:pPr>
        <w:pStyle w:val="TOC4"/>
        <w:rPr>
          <w:rFonts w:eastAsiaTheme="minorEastAsia"/>
          <w:smallCaps w:val="0"/>
          <w:noProof/>
          <w:kern w:val="2"/>
          <w:sz w:val="24"/>
          <w:szCs w:val="24"/>
          <w:lang w:val="en-US" w:eastAsia="en-US" w:bidi="ar-SA"/>
          <w14:ligatures w14:val="standardContextual"/>
        </w:rPr>
      </w:pPr>
      <w:hyperlink w:anchor="_Toc212559248" w:history="1">
        <w:r w:rsidRPr="00C37EBD">
          <w:rPr>
            <w:rStyle w:val="Hyperlink"/>
            <w:rFonts w:eastAsia="PMingLiU"/>
            <w:noProof/>
            <w:lang w:val="en-US"/>
          </w:rPr>
          <w:t>Viva Engage</w:t>
        </w:r>
        <w:r>
          <w:rPr>
            <w:noProof/>
            <w:webHidden/>
          </w:rPr>
          <w:tab/>
        </w:r>
        <w:r>
          <w:rPr>
            <w:noProof/>
            <w:webHidden/>
          </w:rPr>
          <w:fldChar w:fldCharType="begin"/>
        </w:r>
        <w:r>
          <w:rPr>
            <w:noProof/>
            <w:webHidden/>
          </w:rPr>
          <w:instrText xml:space="preserve"> PAGEREF _Toc212559248 \h </w:instrText>
        </w:r>
        <w:r>
          <w:rPr>
            <w:noProof/>
            <w:webHidden/>
          </w:rPr>
        </w:r>
        <w:r>
          <w:rPr>
            <w:noProof/>
            <w:webHidden/>
          </w:rPr>
          <w:fldChar w:fldCharType="separate"/>
        </w:r>
        <w:r>
          <w:rPr>
            <w:noProof/>
            <w:webHidden/>
          </w:rPr>
          <w:t>19</w:t>
        </w:r>
        <w:r>
          <w:rPr>
            <w:noProof/>
            <w:webHidden/>
          </w:rPr>
          <w:fldChar w:fldCharType="end"/>
        </w:r>
      </w:hyperlink>
    </w:p>
    <w:p w14:paraId="5437E09D" w14:textId="055B8EF7" w:rsidR="004744A6" w:rsidRDefault="004744A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2559249" w:history="1">
        <w:r w:rsidRPr="00C37EBD">
          <w:rPr>
            <w:rStyle w:val="Hyperlink"/>
            <w:rFonts w:eastAsia="PMingLiU"/>
            <w:noProof/>
          </w:rPr>
          <w:t xml:space="preserve">Microsoft Azure </w:t>
        </w:r>
        <w:r w:rsidRPr="00C37EBD">
          <w:rPr>
            <w:rStyle w:val="Hyperlink"/>
            <w:rFonts w:eastAsia="PMingLiU" w:hint="eastAsia"/>
            <w:noProof/>
          </w:rPr>
          <w:t>服務與方案</w:t>
        </w:r>
        <w:r>
          <w:rPr>
            <w:noProof/>
            <w:webHidden/>
          </w:rPr>
          <w:tab/>
        </w:r>
        <w:r>
          <w:rPr>
            <w:noProof/>
            <w:webHidden/>
          </w:rPr>
          <w:fldChar w:fldCharType="begin"/>
        </w:r>
        <w:r>
          <w:rPr>
            <w:noProof/>
            <w:webHidden/>
          </w:rPr>
          <w:instrText xml:space="preserve"> PAGEREF _Toc212559249 \h </w:instrText>
        </w:r>
        <w:r>
          <w:rPr>
            <w:noProof/>
            <w:webHidden/>
          </w:rPr>
        </w:r>
        <w:r>
          <w:rPr>
            <w:noProof/>
            <w:webHidden/>
          </w:rPr>
          <w:fldChar w:fldCharType="separate"/>
        </w:r>
        <w:r>
          <w:rPr>
            <w:noProof/>
            <w:webHidden/>
          </w:rPr>
          <w:t>20</w:t>
        </w:r>
        <w:r>
          <w:rPr>
            <w:noProof/>
            <w:webHidden/>
          </w:rPr>
          <w:fldChar w:fldCharType="end"/>
        </w:r>
      </w:hyperlink>
    </w:p>
    <w:p w14:paraId="7EB0CD62" w14:textId="1DC447E2" w:rsidR="004744A6" w:rsidRDefault="004744A6">
      <w:pPr>
        <w:pStyle w:val="TOC4"/>
        <w:rPr>
          <w:rFonts w:eastAsiaTheme="minorEastAsia"/>
          <w:smallCaps w:val="0"/>
          <w:noProof/>
          <w:kern w:val="2"/>
          <w:sz w:val="24"/>
          <w:szCs w:val="24"/>
          <w:lang w:val="en-US" w:eastAsia="en-US" w:bidi="ar-SA"/>
          <w14:ligatures w14:val="standardContextual"/>
        </w:rPr>
      </w:pPr>
      <w:hyperlink w:anchor="_Toc212559250" w:history="1">
        <w:r w:rsidRPr="00C37EBD">
          <w:rPr>
            <w:rStyle w:val="Hyperlink"/>
            <w:rFonts w:eastAsia="PMingLiU"/>
            <w:noProof/>
            <w:lang w:val="en-US"/>
          </w:rPr>
          <w:t>Microsoft Entra ID</w:t>
        </w:r>
        <w:r>
          <w:rPr>
            <w:noProof/>
            <w:webHidden/>
          </w:rPr>
          <w:tab/>
        </w:r>
        <w:r>
          <w:rPr>
            <w:noProof/>
            <w:webHidden/>
          </w:rPr>
          <w:fldChar w:fldCharType="begin"/>
        </w:r>
        <w:r>
          <w:rPr>
            <w:noProof/>
            <w:webHidden/>
          </w:rPr>
          <w:instrText xml:space="preserve"> PAGEREF _Toc212559250 \h </w:instrText>
        </w:r>
        <w:r>
          <w:rPr>
            <w:noProof/>
            <w:webHidden/>
          </w:rPr>
        </w:r>
        <w:r>
          <w:rPr>
            <w:noProof/>
            <w:webHidden/>
          </w:rPr>
          <w:fldChar w:fldCharType="separate"/>
        </w:r>
        <w:r>
          <w:rPr>
            <w:noProof/>
            <w:webHidden/>
          </w:rPr>
          <w:t>20</w:t>
        </w:r>
        <w:r>
          <w:rPr>
            <w:noProof/>
            <w:webHidden/>
          </w:rPr>
          <w:fldChar w:fldCharType="end"/>
        </w:r>
      </w:hyperlink>
    </w:p>
    <w:p w14:paraId="5FC42D73" w14:textId="270BB511" w:rsidR="004744A6" w:rsidRDefault="004744A6">
      <w:pPr>
        <w:pStyle w:val="TOC4"/>
        <w:rPr>
          <w:rFonts w:eastAsiaTheme="minorEastAsia"/>
          <w:smallCaps w:val="0"/>
          <w:noProof/>
          <w:kern w:val="2"/>
          <w:sz w:val="24"/>
          <w:szCs w:val="24"/>
          <w:lang w:val="en-US" w:eastAsia="en-US" w:bidi="ar-SA"/>
          <w14:ligatures w14:val="standardContextual"/>
        </w:rPr>
      </w:pPr>
      <w:hyperlink w:anchor="_Toc212559251" w:history="1">
        <w:r w:rsidRPr="00C37EBD">
          <w:rPr>
            <w:rStyle w:val="Hyperlink"/>
            <w:rFonts w:eastAsia="PMingLiU"/>
            <w:noProof/>
          </w:rPr>
          <w:t>Azure Active Directory B2C</w:t>
        </w:r>
        <w:r>
          <w:rPr>
            <w:noProof/>
            <w:webHidden/>
          </w:rPr>
          <w:tab/>
        </w:r>
        <w:r>
          <w:rPr>
            <w:noProof/>
            <w:webHidden/>
          </w:rPr>
          <w:fldChar w:fldCharType="begin"/>
        </w:r>
        <w:r>
          <w:rPr>
            <w:noProof/>
            <w:webHidden/>
          </w:rPr>
          <w:instrText xml:space="preserve"> PAGEREF _Toc212559251 \h </w:instrText>
        </w:r>
        <w:r>
          <w:rPr>
            <w:noProof/>
            <w:webHidden/>
          </w:rPr>
        </w:r>
        <w:r>
          <w:rPr>
            <w:noProof/>
            <w:webHidden/>
          </w:rPr>
          <w:fldChar w:fldCharType="separate"/>
        </w:r>
        <w:r>
          <w:rPr>
            <w:noProof/>
            <w:webHidden/>
          </w:rPr>
          <w:t>20</w:t>
        </w:r>
        <w:r>
          <w:rPr>
            <w:noProof/>
            <w:webHidden/>
          </w:rPr>
          <w:fldChar w:fldCharType="end"/>
        </w:r>
      </w:hyperlink>
    </w:p>
    <w:p w14:paraId="04107092" w14:textId="0D2EDD93" w:rsidR="004744A6" w:rsidRDefault="004744A6">
      <w:pPr>
        <w:pStyle w:val="TOC4"/>
        <w:rPr>
          <w:rFonts w:eastAsiaTheme="minorEastAsia"/>
          <w:smallCaps w:val="0"/>
          <w:noProof/>
          <w:kern w:val="2"/>
          <w:sz w:val="24"/>
          <w:szCs w:val="24"/>
          <w:lang w:val="en-US" w:eastAsia="en-US" w:bidi="ar-SA"/>
          <w14:ligatures w14:val="standardContextual"/>
        </w:rPr>
      </w:pPr>
      <w:hyperlink w:anchor="_Toc212559252" w:history="1">
        <w:r w:rsidRPr="00C37EBD">
          <w:rPr>
            <w:rStyle w:val="Hyperlink"/>
            <w:rFonts w:eastAsia="PMingLiU"/>
            <w:noProof/>
            <w:lang w:val="en-US"/>
          </w:rPr>
          <w:t>Microsoft Entra</w:t>
        </w:r>
        <w:r w:rsidRPr="00C37EBD">
          <w:rPr>
            <w:rStyle w:val="Hyperlink"/>
            <w:rFonts w:eastAsia="PMingLiU"/>
            <w:noProof/>
          </w:rPr>
          <w:t xml:space="preserve"> Domain </w:t>
        </w:r>
        <w:r w:rsidRPr="00C37EBD">
          <w:rPr>
            <w:rStyle w:val="Hyperlink"/>
            <w:rFonts w:ascii="Calibri" w:eastAsia="PMingLiU" w:hAnsi="Calibri" w:cs="Calibri" w:hint="eastAsia"/>
            <w:noProof/>
          </w:rPr>
          <w:t>服務</w:t>
        </w:r>
        <w:r>
          <w:rPr>
            <w:noProof/>
            <w:webHidden/>
          </w:rPr>
          <w:tab/>
        </w:r>
        <w:r>
          <w:rPr>
            <w:noProof/>
            <w:webHidden/>
          </w:rPr>
          <w:fldChar w:fldCharType="begin"/>
        </w:r>
        <w:r>
          <w:rPr>
            <w:noProof/>
            <w:webHidden/>
          </w:rPr>
          <w:instrText xml:space="preserve"> PAGEREF _Toc212559252 \h </w:instrText>
        </w:r>
        <w:r>
          <w:rPr>
            <w:noProof/>
            <w:webHidden/>
          </w:rPr>
        </w:r>
        <w:r>
          <w:rPr>
            <w:noProof/>
            <w:webHidden/>
          </w:rPr>
          <w:fldChar w:fldCharType="separate"/>
        </w:r>
        <w:r>
          <w:rPr>
            <w:noProof/>
            <w:webHidden/>
          </w:rPr>
          <w:t>20</w:t>
        </w:r>
        <w:r>
          <w:rPr>
            <w:noProof/>
            <w:webHidden/>
          </w:rPr>
          <w:fldChar w:fldCharType="end"/>
        </w:r>
      </w:hyperlink>
    </w:p>
    <w:p w14:paraId="05BB31B6" w14:textId="72EF90D5" w:rsidR="004744A6" w:rsidRDefault="004744A6">
      <w:pPr>
        <w:pStyle w:val="TOC4"/>
        <w:rPr>
          <w:rFonts w:eastAsiaTheme="minorEastAsia"/>
          <w:smallCaps w:val="0"/>
          <w:noProof/>
          <w:kern w:val="2"/>
          <w:sz w:val="24"/>
          <w:szCs w:val="24"/>
          <w:lang w:val="en-US" w:eastAsia="en-US" w:bidi="ar-SA"/>
          <w14:ligatures w14:val="standardContextual"/>
        </w:rPr>
      </w:pPr>
      <w:hyperlink w:anchor="_Toc212559253" w:history="1">
        <w:r w:rsidRPr="00C37EBD">
          <w:rPr>
            <w:rStyle w:val="Hyperlink"/>
            <w:rFonts w:eastAsia="PMingLiU"/>
            <w:noProof/>
          </w:rPr>
          <w:t>Analysis Services</w:t>
        </w:r>
        <w:r>
          <w:rPr>
            <w:noProof/>
            <w:webHidden/>
          </w:rPr>
          <w:tab/>
        </w:r>
        <w:r>
          <w:rPr>
            <w:noProof/>
            <w:webHidden/>
          </w:rPr>
          <w:fldChar w:fldCharType="begin"/>
        </w:r>
        <w:r>
          <w:rPr>
            <w:noProof/>
            <w:webHidden/>
          </w:rPr>
          <w:instrText xml:space="preserve"> PAGEREF _Toc212559253 \h </w:instrText>
        </w:r>
        <w:r>
          <w:rPr>
            <w:noProof/>
            <w:webHidden/>
          </w:rPr>
        </w:r>
        <w:r>
          <w:rPr>
            <w:noProof/>
            <w:webHidden/>
          </w:rPr>
          <w:fldChar w:fldCharType="separate"/>
        </w:r>
        <w:r>
          <w:rPr>
            <w:noProof/>
            <w:webHidden/>
          </w:rPr>
          <w:t>21</w:t>
        </w:r>
        <w:r>
          <w:rPr>
            <w:noProof/>
            <w:webHidden/>
          </w:rPr>
          <w:fldChar w:fldCharType="end"/>
        </w:r>
      </w:hyperlink>
    </w:p>
    <w:p w14:paraId="796ECE15" w14:textId="2E9F4D65" w:rsidR="004744A6" w:rsidRDefault="004744A6">
      <w:pPr>
        <w:pStyle w:val="TOC4"/>
        <w:rPr>
          <w:rFonts w:eastAsiaTheme="minorEastAsia"/>
          <w:smallCaps w:val="0"/>
          <w:noProof/>
          <w:kern w:val="2"/>
          <w:sz w:val="24"/>
          <w:szCs w:val="24"/>
          <w:lang w:val="en-US" w:eastAsia="en-US" w:bidi="ar-SA"/>
          <w14:ligatures w14:val="standardContextual"/>
        </w:rPr>
      </w:pPr>
      <w:hyperlink w:anchor="_Toc212559254" w:history="1">
        <w:r w:rsidRPr="00C37EBD">
          <w:rPr>
            <w:rStyle w:val="Hyperlink"/>
            <w:rFonts w:eastAsia="PMingLiU"/>
            <w:noProof/>
          </w:rPr>
          <w:t>Azure API for FHIR</w:t>
        </w:r>
        <w:r>
          <w:rPr>
            <w:noProof/>
            <w:webHidden/>
          </w:rPr>
          <w:tab/>
        </w:r>
        <w:r>
          <w:rPr>
            <w:noProof/>
            <w:webHidden/>
          </w:rPr>
          <w:fldChar w:fldCharType="begin"/>
        </w:r>
        <w:r>
          <w:rPr>
            <w:noProof/>
            <w:webHidden/>
          </w:rPr>
          <w:instrText xml:space="preserve"> PAGEREF _Toc212559254 \h </w:instrText>
        </w:r>
        <w:r>
          <w:rPr>
            <w:noProof/>
            <w:webHidden/>
          </w:rPr>
        </w:r>
        <w:r>
          <w:rPr>
            <w:noProof/>
            <w:webHidden/>
          </w:rPr>
          <w:fldChar w:fldCharType="separate"/>
        </w:r>
        <w:r>
          <w:rPr>
            <w:noProof/>
            <w:webHidden/>
          </w:rPr>
          <w:t>21</w:t>
        </w:r>
        <w:r>
          <w:rPr>
            <w:noProof/>
            <w:webHidden/>
          </w:rPr>
          <w:fldChar w:fldCharType="end"/>
        </w:r>
      </w:hyperlink>
    </w:p>
    <w:p w14:paraId="2AE4F9F6" w14:textId="43A64AD7" w:rsidR="004744A6" w:rsidRDefault="004744A6">
      <w:pPr>
        <w:pStyle w:val="TOC4"/>
        <w:rPr>
          <w:rFonts w:eastAsiaTheme="minorEastAsia"/>
          <w:smallCaps w:val="0"/>
          <w:noProof/>
          <w:kern w:val="2"/>
          <w:sz w:val="24"/>
          <w:szCs w:val="24"/>
          <w:lang w:val="en-US" w:eastAsia="en-US" w:bidi="ar-SA"/>
          <w14:ligatures w14:val="standardContextual"/>
        </w:rPr>
      </w:pPr>
      <w:hyperlink w:anchor="_Toc212559255" w:history="1">
        <w:r w:rsidRPr="00C37EBD">
          <w:rPr>
            <w:rStyle w:val="Hyperlink"/>
            <w:rFonts w:eastAsia="PMingLiU"/>
            <w:noProof/>
            <w:lang w:val="en-US"/>
          </w:rPr>
          <w:t>API Center Services</w:t>
        </w:r>
        <w:r>
          <w:rPr>
            <w:noProof/>
            <w:webHidden/>
          </w:rPr>
          <w:tab/>
        </w:r>
        <w:r>
          <w:rPr>
            <w:noProof/>
            <w:webHidden/>
          </w:rPr>
          <w:fldChar w:fldCharType="begin"/>
        </w:r>
        <w:r>
          <w:rPr>
            <w:noProof/>
            <w:webHidden/>
          </w:rPr>
          <w:instrText xml:space="preserve"> PAGEREF _Toc212559255 \h </w:instrText>
        </w:r>
        <w:r>
          <w:rPr>
            <w:noProof/>
            <w:webHidden/>
          </w:rPr>
        </w:r>
        <w:r>
          <w:rPr>
            <w:noProof/>
            <w:webHidden/>
          </w:rPr>
          <w:fldChar w:fldCharType="separate"/>
        </w:r>
        <w:r>
          <w:rPr>
            <w:noProof/>
            <w:webHidden/>
          </w:rPr>
          <w:t>22</w:t>
        </w:r>
        <w:r>
          <w:rPr>
            <w:noProof/>
            <w:webHidden/>
          </w:rPr>
          <w:fldChar w:fldCharType="end"/>
        </w:r>
      </w:hyperlink>
    </w:p>
    <w:p w14:paraId="2D560F6F" w14:textId="42AD2392" w:rsidR="004744A6" w:rsidRDefault="004744A6">
      <w:pPr>
        <w:pStyle w:val="TOC4"/>
        <w:rPr>
          <w:rFonts w:eastAsiaTheme="minorEastAsia"/>
          <w:smallCaps w:val="0"/>
          <w:noProof/>
          <w:kern w:val="2"/>
          <w:sz w:val="24"/>
          <w:szCs w:val="24"/>
          <w:lang w:val="en-US" w:eastAsia="en-US" w:bidi="ar-SA"/>
          <w14:ligatures w14:val="standardContextual"/>
        </w:rPr>
      </w:pPr>
      <w:hyperlink w:anchor="_Toc212559256" w:history="1">
        <w:r w:rsidRPr="00C37EBD">
          <w:rPr>
            <w:rStyle w:val="Hyperlink"/>
            <w:rFonts w:eastAsia="PMingLiU"/>
            <w:noProof/>
          </w:rPr>
          <w:t xml:space="preserve">API </w:t>
        </w:r>
        <w:r w:rsidRPr="00C37EBD">
          <w:rPr>
            <w:rStyle w:val="Hyperlink"/>
            <w:rFonts w:eastAsia="PMingLiU" w:hint="eastAsia"/>
            <w:noProof/>
          </w:rPr>
          <w:t>管理服務</w:t>
        </w:r>
        <w:r>
          <w:rPr>
            <w:noProof/>
            <w:webHidden/>
          </w:rPr>
          <w:tab/>
        </w:r>
        <w:r>
          <w:rPr>
            <w:noProof/>
            <w:webHidden/>
          </w:rPr>
          <w:fldChar w:fldCharType="begin"/>
        </w:r>
        <w:r>
          <w:rPr>
            <w:noProof/>
            <w:webHidden/>
          </w:rPr>
          <w:instrText xml:space="preserve"> PAGEREF _Toc212559256 \h </w:instrText>
        </w:r>
        <w:r>
          <w:rPr>
            <w:noProof/>
            <w:webHidden/>
          </w:rPr>
        </w:r>
        <w:r>
          <w:rPr>
            <w:noProof/>
            <w:webHidden/>
          </w:rPr>
          <w:fldChar w:fldCharType="separate"/>
        </w:r>
        <w:r>
          <w:rPr>
            <w:noProof/>
            <w:webHidden/>
          </w:rPr>
          <w:t>22</w:t>
        </w:r>
        <w:r>
          <w:rPr>
            <w:noProof/>
            <w:webHidden/>
          </w:rPr>
          <w:fldChar w:fldCharType="end"/>
        </w:r>
      </w:hyperlink>
    </w:p>
    <w:p w14:paraId="599AF096" w14:textId="66F92460" w:rsidR="004744A6" w:rsidRDefault="004744A6">
      <w:pPr>
        <w:pStyle w:val="TOC4"/>
        <w:rPr>
          <w:rFonts w:eastAsiaTheme="minorEastAsia"/>
          <w:smallCaps w:val="0"/>
          <w:noProof/>
          <w:kern w:val="2"/>
          <w:sz w:val="24"/>
          <w:szCs w:val="24"/>
          <w:lang w:val="en-US" w:eastAsia="en-US" w:bidi="ar-SA"/>
          <w14:ligatures w14:val="standardContextual"/>
        </w:rPr>
      </w:pPr>
      <w:hyperlink w:anchor="_Toc212559257" w:history="1">
        <w:r w:rsidRPr="00C37EBD">
          <w:rPr>
            <w:rStyle w:val="Hyperlink"/>
            <w:rFonts w:eastAsia="PMingLiU"/>
            <w:noProof/>
          </w:rPr>
          <w:t>App Center</w:t>
        </w:r>
        <w:r>
          <w:rPr>
            <w:noProof/>
            <w:webHidden/>
          </w:rPr>
          <w:tab/>
        </w:r>
        <w:r>
          <w:rPr>
            <w:noProof/>
            <w:webHidden/>
          </w:rPr>
          <w:fldChar w:fldCharType="begin"/>
        </w:r>
        <w:r>
          <w:rPr>
            <w:noProof/>
            <w:webHidden/>
          </w:rPr>
          <w:instrText xml:space="preserve"> PAGEREF _Toc212559257 \h </w:instrText>
        </w:r>
        <w:r>
          <w:rPr>
            <w:noProof/>
            <w:webHidden/>
          </w:rPr>
        </w:r>
        <w:r>
          <w:rPr>
            <w:noProof/>
            <w:webHidden/>
          </w:rPr>
          <w:fldChar w:fldCharType="separate"/>
        </w:r>
        <w:r>
          <w:rPr>
            <w:noProof/>
            <w:webHidden/>
          </w:rPr>
          <w:t>22</w:t>
        </w:r>
        <w:r>
          <w:rPr>
            <w:noProof/>
            <w:webHidden/>
          </w:rPr>
          <w:fldChar w:fldCharType="end"/>
        </w:r>
      </w:hyperlink>
    </w:p>
    <w:p w14:paraId="280C8D79" w14:textId="278A6719" w:rsidR="004744A6" w:rsidRDefault="004744A6">
      <w:pPr>
        <w:pStyle w:val="TOC4"/>
        <w:rPr>
          <w:rFonts w:eastAsiaTheme="minorEastAsia"/>
          <w:smallCaps w:val="0"/>
          <w:noProof/>
          <w:kern w:val="2"/>
          <w:sz w:val="24"/>
          <w:szCs w:val="24"/>
          <w:lang w:val="en-US" w:eastAsia="en-US" w:bidi="ar-SA"/>
          <w14:ligatures w14:val="standardContextual"/>
        </w:rPr>
      </w:pPr>
      <w:hyperlink w:anchor="_Toc212559258" w:history="1">
        <w:r w:rsidRPr="00C37EBD">
          <w:rPr>
            <w:rStyle w:val="Hyperlink"/>
            <w:rFonts w:eastAsia="PMingLiU" w:hint="eastAsia"/>
            <w:noProof/>
          </w:rPr>
          <w:t>應用程式組態</w:t>
        </w:r>
        <w:r>
          <w:rPr>
            <w:noProof/>
            <w:webHidden/>
          </w:rPr>
          <w:tab/>
        </w:r>
        <w:r>
          <w:rPr>
            <w:noProof/>
            <w:webHidden/>
          </w:rPr>
          <w:fldChar w:fldCharType="begin"/>
        </w:r>
        <w:r>
          <w:rPr>
            <w:noProof/>
            <w:webHidden/>
          </w:rPr>
          <w:instrText xml:space="preserve"> PAGEREF _Toc212559258 \h </w:instrText>
        </w:r>
        <w:r>
          <w:rPr>
            <w:noProof/>
            <w:webHidden/>
          </w:rPr>
        </w:r>
        <w:r>
          <w:rPr>
            <w:noProof/>
            <w:webHidden/>
          </w:rPr>
          <w:fldChar w:fldCharType="separate"/>
        </w:r>
        <w:r>
          <w:rPr>
            <w:noProof/>
            <w:webHidden/>
          </w:rPr>
          <w:t>23</w:t>
        </w:r>
        <w:r>
          <w:rPr>
            <w:noProof/>
            <w:webHidden/>
          </w:rPr>
          <w:fldChar w:fldCharType="end"/>
        </w:r>
      </w:hyperlink>
    </w:p>
    <w:p w14:paraId="049C32C7" w14:textId="76E26468" w:rsidR="004744A6" w:rsidRDefault="004744A6">
      <w:pPr>
        <w:pStyle w:val="TOC4"/>
        <w:rPr>
          <w:rFonts w:eastAsiaTheme="minorEastAsia"/>
          <w:smallCaps w:val="0"/>
          <w:noProof/>
          <w:kern w:val="2"/>
          <w:sz w:val="24"/>
          <w:szCs w:val="24"/>
          <w:lang w:val="en-US" w:eastAsia="en-US" w:bidi="ar-SA"/>
          <w14:ligatures w14:val="standardContextual"/>
        </w:rPr>
      </w:pPr>
      <w:hyperlink w:anchor="_Toc212559259" w:history="1">
        <w:r w:rsidRPr="00C37EBD">
          <w:rPr>
            <w:rStyle w:val="Hyperlink"/>
            <w:rFonts w:eastAsia="PMingLiU"/>
            <w:noProof/>
          </w:rPr>
          <w:t>App Service</w:t>
        </w:r>
        <w:r>
          <w:rPr>
            <w:noProof/>
            <w:webHidden/>
          </w:rPr>
          <w:tab/>
        </w:r>
        <w:r>
          <w:rPr>
            <w:noProof/>
            <w:webHidden/>
          </w:rPr>
          <w:fldChar w:fldCharType="begin"/>
        </w:r>
        <w:r>
          <w:rPr>
            <w:noProof/>
            <w:webHidden/>
          </w:rPr>
          <w:instrText xml:space="preserve"> PAGEREF _Toc212559259 \h </w:instrText>
        </w:r>
        <w:r>
          <w:rPr>
            <w:noProof/>
            <w:webHidden/>
          </w:rPr>
        </w:r>
        <w:r>
          <w:rPr>
            <w:noProof/>
            <w:webHidden/>
          </w:rPr>
          <w:fldChar w:fldCharType="separate"/>
        </w:r>
        <w:r>
          <w:rPr>
            <w:noProof/>
            <w:webHidden/>
          </w:rPr>
          <w:t>24</w:t>
        </w:r>
        <w:r>
          <w:rPr>
            <w:noProof/>
            <w:webHidden/>
          </w:rPr>
          <w:fldChar w:fldCharType="end"/>
        </w:r>
      </w:hyperlink>
    </w:p>
    <w:p w14:paraId="7754AB45" w14:textId="49C3003E" w:rsidR="004744A6" w:rsidRDefault="004744A6">
      <w:pPr>
        <w:pStyle w:val="TOC4"/>
        <w:rPr>
          <w:rFonts w:eastAsiaTheme="minorEastAsia"/>
          <w:smallCaps w:val="0"/>
          <w:noProof/>
          <w:kern w:val="2"/>
          <w:sz w:val="24"/>
          <w:szCs w:val="24"/>
          <w:lang w:val="en-US" w:eastAsia="en-US" w:bidi="ar-SA"/>
          <w14:ligatures w14:val="standardContextual"/>
        </w:rPr>
      </w:pPr>
      <w:hyperlink w:anchor="_Toc212559260" w:history="1">
        <w:r w:rsidRPr="00C37EBD">
          <w:rPr>
            <w:rStyle w:val="Hyperlink"/>
            <w:rFonts w:eastAsia="PMingLiU" w:hint="eastAsia"/>
            <w:noProof/>
          </w:rPr>
          <w:t>應用程式閘道</w:t>
        </w:r>
        <w:r>
          <w:rPr>
            <w:noProof/>
            <w:webHidden/>
          </w:rPr>
          <w:tab/>
        </w:r>
        <w:r>
          <w:rPr>
            <w:noProof/>
            <w:webHidden/>
          </w:rPr>
          <w:fldChar w:fldCharType="begin"/>
        </w:r>
        <w:r>
          <w:rPr>
            <w:noProof/>
            <w:webHidden/>
          </w:rPr>
          <w:instrText xml:space="preserve"> PAGEREF _Toc212559260 \h </w:instrText>
        </w:r>
        <w:r>
          <w:rPr>
            <w:noProof/>
            <w:webHidden/>
          </w:rPr>
        </w:r>
        <w:r>
          <w:rPr>
            <w:noProof/>
            <w:webHidden/>
          </w:rPr>
          <w:fldChar w:fldCharType="separate"/>
        </w:r>
        <w:r>
          <w:rPr>
            <w:noProof/>
            <w:webHidden/>
          </w:rPr>
          <w:t>25</w:t>
        </w:r>
        <w:r>
          <w:rPr>
            <w:noProof/>
            <w:webHidden/>
          </w:rPr>
          <w:fldChar w:fldCharType="end"/>
        </w:r>
      </w:hyperlink>
    </w:p>
    <w:p w14:paraId="063B7200" w14:textId="1D3CAE16" w:rsidR="004744A6" w:rsidRDefault="004744A6">
      <w:pPr>
        <w:pStyle w:val="TOC4"/>
        <w:rPr>
          <w:rFonts w:eastAsiaTheme="minorEastAsia"/>
          <w:smallCaps w:val="0"/>
          <w:noProof/>
          <w:kern w:val="2"/>
          <w:sz w:val="24"/>
          <w:szCs w:val="24"/>
          <w:lang w:val="en-US" w:eastAsia="en-US" w:bidi="ar-SA"/>
          <w14:ligatures w14:val="standardContextual"/>
        </w:rPr>
      </w:pPr>
      <w:hyperlink w:anchor="_Toc212559261" w:history="1">
        <w:r w:rsidRPr="00C37EBD">
          <w:rPr>
            <w:rStyle w:val="Hyperlink"/>
            <w:rFonts w:ascii="MS Gothic" w:eastAsia="MS Gothic" w:hAnsi="MS Gothic" w:cs="MS Gothic" w:hint="eastAsia"/>
            <w:noProof/>
          </w:rPr>
          <w:t>容器應用程式閘道</w:t>
        </w:r>
        <w:r>
          <w:rPr>
            <w:noProof/>
            <w:webHidden/>
          </w:rPr>
          <w:tab/>
        </w:r>
        <w:r>
          <w:rPr>
            <w:noProof/>
            <w:webHidden/>
          </w:rPr>
          <w:fldChar w:fldCharType="begin"/>
        </w:r>
        <w:r>
          <w:rPr>
            <w:noProof/>
            <w:webHidden/>
          </w:rPr>
          <w:instrText xml:space="preserve"> PAGEREF _Toc212559261 \h </w:instrText>
        </w:r>
        <w:r>
          <w:rPr>
            <w:noProof/>
            <w:webHidden/>
          </w:rPr>
        </w:r>
        <w:r>
          <w:rPr>
            <w:noProof/>
            <w:webHidden/>
          </w:rPr>
          <w:fldChar w:fldCharType="separate"/>
        </w:r>
        <w:r>
          <w:rPr>
            <w:noProof/>
            <w:webHidden/>
          </w:rPr>
          <w:t>25</w:t>
        </w:r>
        <w:r>
          <w:rPr>
            <w:noProof/>
            <w:webHidden/>
          </w:rPr>
          <w:fldChar w:fldCharType="end"/>
        </w:r>
      </w:hyperlink>
    </w:p>
    <w:p w14:paraId="31912E43" w14:textId="67DC74F9" w:rsidR="004744A6" w:rsidRDefault="004744A6">
      <w:pPr>
        <w:pStyle w:val="TOC4"/>
        <w:rPr>
          <w:rFonts w:eastAsiaTheme="minorEastAsia"/>
          <w:smallCaps w:val="0"/>
          <w:noProof/>
          <w:kern w:val="2"/>
          <w:sz w:val="24"/>
          <w:szCs w:val="24"/>
          <w:lang w:val="en-US" w:eastAsia="en-US" w:bidi="ar-SA"/>
          <w14:ligatures w14:val="standardContextual"/>
        </w:rPr>
      </w:pPr>
      <w:hyperlink w:anchor="_Toc212559262" w:history="1">
        <w:r w:rsidRPr="00C37EBD">
          <w:rPr>
            <w:rStyle w:val="Hyperlink"/>
            <w:rFonts w:eastAsia="PMingLiU"/>
            <w:noProof/>
          </w:rPr>
          <w:t>Application Insights</w:t>
        </w:r>
        <w:r>
          <w:rPr>
            <w:noProof/>
            <w:webHidden/>
          </w:rPr>
          <w:tab/>
        </w:r>
        <w:r>
          <w:rPr>
            <w:noProof/>
            <w:webHidden/>
          </w:rPr>
          <w:fldChar w:fldCharType="begin"/>
        </w:r>
        <w:r>
          <w:rPr>
            <w:noProof/>
            <w:webHidden/>
          </w:rPr>
          <w:instrText xml:space="preserve"> PAGEREF _Toc212559262 \h </w:instrText>
        </w:r>
        <w:r>
          <w:rPr>
            <w:noProof/>
            <w:webHidden/>
          </w:rPr>
        </w:r>
        <w:r>
          <w:rPr>
            <w:noProof/>
            <w:webHidden/>
          </w:rPr>
          <w:fldChar w:fldCharType="separate"/>
        </w:r>
        <w:r>
          <w:rPr>
            <w:noProof/>
            <w:webHidden/>
          </w:rPr>
          <w:t>26</w:t>
        </w:r>
        <w:r>
          <w:rPr>
            <w:noProof/>
            <w:webHidden/>
          </w:rPr>
          <w:fldChar w:fldCharType="end"/>
        </w:r>
      </w:hyperlink>
    </w:p>
    <w:p w14:paraId="29A88606" w14:textId="4A95D0C5" w:rsidR="004744A6" w:rsidRDefault="004744A6">
      <w:pPr>
        <w:pStyle w:val="TOC4"/>
        <w:rPr>
          <w:rFonts w:eastAsiaTheme="minorEastAsia"/>
          <w:smallCaps w:val="0"/>
          <w:noProof/>
          <w:kern w:val="2"/>
          <w:sz w:val="24"/>
          <w:szCs w:val="24"/>
          <w:lang w:val="en-US" w:eastAsia="en-US" w:bidi="ar-SA"/>
          <w14:ligatures w14:val="standardContextual"/>
        </w:rPr>
      </w:pPr>
      <w:hyperlink w:anchor="_Toc212559263" w:history="1">
        <w:r w:rsidRPr="00C37EBD">
          <w:rPr>
            <w:rStyle w:val="Hyperlink"/>
            <w:rFonts w:eastAsia="PMingLiU"/>
            <w:noProof/>
          </w:rPr>
          <w:t>Azure Arc</w:t>
        </w:r>
        <w:r>
          <w:rPr>
            <w:noProof/>
            <w:webHidden/>
          </w:rPr>
          <w:tab/>
        </w:r>
        <w:r>
          <w:rPr>
            <w:noProof/>
            <w:webHidden/>
          </w:rPr>
          <w:fldChar w:fldCharType="begin"/>
        </w:r>
        <w:r>
          <w:rPr>
            <w:noProof/>
            <w:webHidden/>
          </w:rPr>
          <w:instrText xml:space="preserve"> PAGEREF _Toc212559263 \h </w:instrText>
        </w:r>
        <w:r>
          <w:rPr>
            <w:noProof/>
            <w:webHidden/>
          </w:rPr>
        </w:r>
        <w:r>
          <w:rPr>
            <w:noProof/>
            <w:webHidden/>
          </w:rPr>
          <w:fldChar w:fldCharType="separate"/>
        </w:r>
        <w:r>
          <w:rPr>
            <w:noProof/>
            <w:webHidden/>
          </w:rPr>
          <w:t>26</w:t>
        </w:r>
        <w:r>
          <w:rPr>
            <w:noProof/>
            <w:webHidden/>
          </w:rPr>
          <w:fldChar w:fldCharType="end"/>
        </w:r>
      </w:hyperlink>
    </w:p>
    <w:p w14:paraId="412A6B2C" w14:textId="1D9A5CA7" w:rsidR="004744A6" w:rsidRDefault="004744A6">
      <w:pPr>
        <w:pStyle w:val="TOC4"/>
        <w:rPr>
          <w:rFonts w:eastAsiaTheme="minorEastAsia"/>
          <w:smallCaps w:val="0"/>
          <w:noProof/>
          <w:kern w:val="2"/>
          <w:sz w:val="24"/>
          <w:szCs w:val="24"/>
          <w:lang w:val="en-US" w:eastAsia="en-US" w:bidi="ar-SA"/>
          <w14:ligatures w14:val="standardContextual"/>
        </w:rPr>
      </w:pPr>
      <w:hyperlink w:anchor="_Toc212559264" w:history="1">
        <w:r w:rsidRPr="00C37EBD">
          <w:rPr>
            <w:rStyle w:val="Hyperlink"/>
            <w:rFonts w:eastAsia="PMingLiU" w:hint="eastAsia"/>
            <w:noProof/>
          </w:rPr>
          <w:t>自動化</w:t>
        </w:r>
        <w:r>
          <w:rPr>
            <w:noProof/>
            <w:webHidden/>
          </w:rPr>
          <w:tab/>
        </w:r>
        <w:r>
          <w:rPr>
            <w:noProof/>
            <w:webHidden/>
          </w:rPr>
          <w:fldChar w:fldCharType="begin"/>
        </w:r>
        <w:r>
          <w:rPr>
            <w:noProof/>
            <w:webHidden/>
          </w:rPr>
          <w:instrText xml:space="preserve"> PAGEREF _Toc212559264 \h </w:instrText>
        </w:r>
        <w:r>
          <w:rPr>
            <w:noProof/>
            <w:webHidden/>
          </w:rPr>
        </w:r>
        <w:r>
          <w:rPr>
            <w:noProof/>
            <w:webHidden/>
          </w:rPr>
          <w:fldChar w:fldCharType="separate"/>
        </w:r>
        <w:r>
          <w:rPr>
            <w:noProof/>
            <w:webHidden/>
          </w:rPr>
          <w:t>26</w:t>
        </w:r>
        <w:r>
          <w:rPr>
            <w:noProof/>
            <w:webHidden/>
          </w:rPr>
          <w:fldChar w:fldCharType="end"/>
        </w:r>
      </w:hyperlink>
    </w:p>
    <w:p w14:paraId="135E4C68" w14:textId="6E32B50D" w:rsidR="004744A6" w:rsidRDefault="004744A6">
      <w:pPr>
        <w:pStyle w:val="TOC4"/>
        <w:rPr>
          <w:rFonts w:eastAsiaTheme="minorEastAsia"/>
          <w:smallCaps w:val="0"/>
          <w:noProof/>
          <w:kern w:val="2"/>
          <w:sz w:val="24"/>
          <w:szCs w:val="24"/>
          <w:lang w:val="en-US" w:eastAsia="en-US" w:bidi="ar-SA"/>
          <w14:ligatures w14:val="standardContextual"/>
        </w:rPr>
      </w:pPr>
      <w:hyperlink w:anchor="_Toc212559265" w:history="1">
        <w:r w:rsidRPr="00C37EBD">
          <w:rPr>
            <w:rStyle w:val="Hyperlink"/>
            <w:rFonts w:eastAsia="PMingLiU"/>
            <w:noProof/>
          </w:rPr>
          <w:t xml:space="preserve">Azure </w:t>
        </w:r>
        <w:r w:rsidRPr="00C37EBD">
          <w:rPr>
            <w:rStyle w:val="Hyperlink"/>
            <w:rFonts w:eastAsia="PMingLiU" w:hint="eastAsia"/>
            <w:noProof/>
          </w:rPr>
          <w:t>備份</w:t>
        </w:r>
        <w:r>
          <w:rPr>
            <w:noProof/>
            <w:webHidden/>
          </w:rPr>
          <w:tab/>
        </w:r>
        <w:r>
          <w:rPr>
            <w:noProof/>
            <w:webHidden/>
          </w:rPr>
          <w:fldChar w:fldCharType="begin"/>
        </w:r>
        <w:r>
          <w:rPr>
            <w:noProof/>
            <w:webHidden/>
          </w:rPr>
          <w:instrText xml:space="preserve"> PAGEREF _Toc212559265 \h </w:instrText>
        </w:r>
        <w:r>
          <w:rPr>
            <w:noProof/>
            <w:webHidden/>
          </w:rPr>
        </w:r>
        <w:r>
          <w:rPr>
            <w:noProof/>
            <w:webHidden/>
          </w:rPr>
          <w:fldChar w:fldCharType="separate"/>
        </w:r>
        <w:r>
          <w:rPr>
            <w:noProof/>
            <w:webHidden/>
          </w:rPr>
          <w:t>27</w:t>
        </w:r>
        <w:r>
          <w:rPr>
            <w:noProof/>
            <w:webHidden/>
          </w:rPr>
          <w:fldChar w:fldCharType="end"/>
        </w:r>
      </w:hyperlink>
    </w:p>
    <w:p w14:paraId="23A5E7F5" w14:textId="2879D728" w:rsidR="004744A6" w:rsidRDefault="004744A6">
      <w:pPr>
        <w:pStyle w:val="TOC4"/>
        <w:rPr>
          <w:rFonts w:eastAsiaTheme="minorEastAsia"/>
          <w:smallCaps w:val="0"/>
          <w:noProof/>
          <w:kern w:val="2"/>
          <w:sz w:val="24"/>
          <w:szCs w:val="24"/>
          <w:lang w:val="en-US" w:eastAsia="en-US" w:bidi="ar-SA"/>
          <w14:ligatures w14:val="standardContextual"/>
        </w:rPr>
      </w:pPr>
      <w:hyperlink w:anchor="_Toc212559266" w:history="1">
        <w:r w:rsidRPr="00C37EBD">
          <w:rPr>
            <w:rStyle w:val="Hyperlink"/>
            <w:rFonts w:eastAsia="PMingLiU"/>
            <w:noProof/>
          </w:rPr>
          <w:t>Azure Bastion</w:t>
        </w:r>
        <w:r>
          <w:rPr>
            <w:noProof/>
            <w:webHidden/>
          </w:rPr>
          <w:tab/>
        </w:r>
        <w:r>
          <w:rPr>
            <w:noProof/>
            <w:webHidden/>
          </w:rPr>
          <w:fldChar w:fldCharType="begin"/>
        </w:r>
        <w:r>
          <w:rPr>
            <w:noProof/>
            <w:webHidden/>
          </w:rPr>
          <w:instrText xml:space="preserve"> PAGEREF _Toc212559266 \h </w:instrText>
        </w:r>
        <w:r>
          <w:rPr>
            <w:noProof/>
            <w:webHidden/>
          </w:rPr>
        </w:r>
        <w:r>
          <w:rPr>
            <w:noProof/>
            <w:webHidden/>
          </w:rPr>
          <w:fldChar w:fldCharType="separate"/>
        </w:r>
        <w:r>
          <w:rPr>
            <w:noProof/>
            <w:webHidden/>
          </w:rPr>
          <w:t>28</w:t>
        </w:r>
        <w:r>
          <w:rPr>
            <w:noProof/>
            <w:webHidden/>
          </w:rPr>
          <w:fldChar w:fldCharType="end"/>
        </w:r>
      </w:hyperlink>
    </w:p>
    <w:p w14:paraId="2EC061FE" w14:textId="5E351A0A" w:rsidR="004744A6" w:rsidRDefault="004744A6">
      <w:pPr>
        <w:pStyle w:val="TOC4"/>
        <w:rPr>
          <w:rFonts w:eastAsiaTheme="minorEastAsia"/>
          <w:smallCaps w:val="0"/>
          <w:noProof/>
          <w:kern w:val="2"/>
          <w:sz w:val="24"/>
          <w:szCs w:val="24"/>
          <w:lang w:val="en-US" w:eastAsia="en-US" w:bidi="ar-SA"/>
          <w14:ligatures w14:val="standardContextual"/>
        </w:rPr>
      </w:pPr>
      <w:hyperlink w:anchor="_Toc212559267" w:history="1">
        <w:r w:rsidRPr="00C37EBD">
          <w:rPr>
            <w:rStyle w:val="Hyperlink"/>
            <w:rFonts w:eastAsia="PMingLiU" w:hint="eastAsia"/>
            <w:noProof/>
          </w:rPr>
          <w:t>批次</w:t>
        </w:r>
        <w:r>
          <w:rPr>
            <w:noProof/>
            <w:webHidden/>
          </w:rPr>
          <w:tab/>
        </w:r>
        <w:r>
          <w:rPr>
            <w:noProof/>
            <w:webHidden/>
          </w:rPr>
          <w:fldChar w:fldCharType="begin"/>
        </w:r>
        <w:r>
          <w:rPr>
            <w:noProof/>
            <w:webHidden/>
          </w:rPr>
          <w:instrText xml:space="preserve"> PAGEREF _Toc212559267 \h </w:instrText>
        </w:r>
        <w:r>
          <w:rPr>
            <w:noProof/>
            <w:webHidden/>
          </w:rPr>
        </w:r>
        <w:r>
          <w:rPr>
            <w:noProof/>
            <w:webHidden/>
          </w:rPr>
          <w:fldChar w:fldCharType="separate"/>
        </w:r>
        <w:r>
          <w:rPr>
            <w:noProof/>
            <w:webHidden/>
          </w:rPr>
          <w:t>28</w:t>
        </w:r>
        <w:r>
          <w:rPr>
            <w:noProof/>
            <w:webHidden/>
          </w:rPr>
          <w:fldChar w:fldCharType="end"/>
        </w:r>
      </w:hyperlink>
    </w:p>
    <w:p w14:paraId="257C2BC3" w14:textId="25E6EAAB" w:rsidR="004744A6" w:rsidRDefault="004744A6">
      <w:pPr>
        <w:pStyle w:val="TOC4"/>
        <w:rPr>
          <w:rFonts w:eastAsiaTheme="minorEastAsia"/>
          <w:smallCaps w:val="0"/>
          <w:noProof/>
          <w:kern w:val="2"/>
          <w:sz w:val="24"/>
          <w:szCs w:val="24"/>
          <w:lang w:val="en-US" w:eastAsia="en-US" w:bidi="ar-SA"/>
          <w14:ligatures w14:val="standardContextual"/>
        </w:rPr>
      </w:pPr>
      <w:hyperlink w:anchor="_Toc212559268" w:history="1">
        <w:r w:rsidRPr="00C37EBD">
          <w:rPr>
            <w:rStyle w:val="Hyperlink"/>
            <w:rFonts w:eastAsia="PMingLiU"/>
            <w:noProof/>
          </w:rPr>
          <w:t xml:space="preserve">BizTalk </w:t>
        </w:r>
        <w:r w:rsidRPr="00C37EBD">
          <w:rPr>
            <w:rStyle w:val="Hyperlink"/>
            <w:rFonts w:eastAsia="PMingLiU" w:hint="eastAsia"/>
            <w:noProof/>
          </w:rPr>
          <w:t>服務</w:t>
        </w:r>
        <w:r>
          <w:rPr>
            <w:noProof/>
            <w:webHidden/>
          </w:rPr>
          <w:tab/>
        </w:r>
        <w:r>
          <w:rPr>
            <w:noProof/>
            <w:webHidden/>
          </w:rPr>
          <w:fldChar w:fldCharType="begin"/>
        </w:r>
        <w:r>
          <w:rPr>
            <w:noProof/>
            <w:webHidden/>
          </w:rPr>
          <w:instrText xml:space="preserve"> PAGEREF _Toc212559268 \h </w:instrText>
        </w:r>
        <w:r>
          <w:rPr>
            <w:noProof/>
            <w:webHidden/>
          </w:rPr>
        </w:r>
        <w:r>
          <w:rPr>
            <w:noProof/>
            <w:webHidden/>
          </w:rPr>
          <w:fldChar w:fldCharType="separate"/>
        </w:r>
        <w:r>
          <w:rPr>
            <w:noProof/>
            <w:webHidden/>
          </w:rPr>
          <w:t>28</w:t>
        </w:r>
        <w:r>
          <w:rPr>
            <w:noProof/>
            <w:webHidden/>
          </w:rPr>
          <w:fldChar w:fldCharType="end"/>
        </w:r>
      </w:hyperlink>
    </w:p>
    <w:p w14:paraId="27A78D31" w14:textId="00038B9F" w:rsidR="004744A6" w:rsidRDefault="004744A6">
      <w:pPr>
        <w:pStyle w:val="TOC4"/>
        <w:rPr>
          <w:rFonts w:eastAsiaTheme="minorEastAsia"/>
          <w:smallCaps w:val="0"/>
          <w:noProof/>
          <w:kern w:val="2"/>
          <w:sz w:val="24"/>
          <w:szCs w:val="24"/>
          <w:lang w:val="en-US" w:eastAsia="en-US" w:bidi="ar-SA"/>
          <w14:ligatures w14:val="standardContextual"/>
        </w:rPr>
      </w:pPr>
      <w:hyperlink w:anchor="_Toc212559269" w:history="1">
        <w:r w:rsidRPr="00C37EBD">
          <w:rPr>
            <w:rStyle w:val="Hyperlink"/>
            <w:rFonts w:eastAsia="PMingLiU"/>
            <w:noProof/>
          </w:rPr>
          <w:t xml:space="preserve">Azure Bot </w:t>
        </w:r>
        <w:r w:rsidRPr="00C37EBD">
          <w:rPr>
            <w:rStyle w:val="Hyperlink"/>
            <w:rFonts w:eastAsia="PMingLiU" w:hint="eastAsia"/>
            <w:noProof/>
          </w:rPr>
          <w:t>服務</w:t>
        </w:r>
        <w:r>
          <w:rPr>
            <w:noProof/>
            <w:webHidden/>
          </w:rPr>
          <w:tab/>
        </w:r>
        <w:r>
          <w:rPr>
            <w:noProof/>
            <w:webHidden/>
          </w:rPr>
          <w:fldChar w:fldCharType="begin"/>
        </w:r>
        <w:r>
          <w:rPr>
            <w:noProof/>
            <w:webHidden/>
          </w:rPr>
          <w:instrText xml:space="preserve"> PAGEREF _Toc212559269 \h </w:instrText>
        </w:r>
        <w:r>
          <w:rPr>
            <w:noProof/>
            <w:webHidden/>
          </w:rPr>
        </w:r>
        <w:r>
          <w:rPr>
            <w:noProof/>
            <w:webHidden/>
          </w:rPr>
          <w:fldChar w:fldCharType="separate"/>
        </w:r>
        <w:r>
          <w:rPr>
            <w:noProof/>
            <w:webHidden/>
          </w:rPr>
          <w:t>29</w:t>
        </w:r>
        <w:r>
          <w:rPr>
            <w:noProof/>
            <w:webHidden/>
          </w:rPr>
          <w:fldChar w:fldCharType="end"/>
        </w:r>
      </w:hyperlink>
    </w:p>
    <w:p w14:paraId="61E050DD" w14:textId="3A55F21E" w:rsidR="004744A6" w:rsidRDefault="004744A6">
      <w:pPr>
        <w:pStyle w:val="TOC4"/>
        <w:rPr>
          <w:rFonts w:eastAsiaTheme="minorEastAsia"/>
          <w:smallCaps w:val="0"/>
          <w:noProof/>
          <w:kern w:val="2"/>
          <w:sz w:val="24"/>
          <w:szCs w:val="24"/>
          <w:lang w:val="en-US" w:eastAsia="en-US" w:bidi="ar-SA"/>
          <w14:ligatures w14:val="standardContextual"/>
        </w:rPr>
      </w:pPr>
      <w:hyperlink w:anchor="_Toc212559270" w:history="1">
        <w:r w:rsidRPr="00C37EBD">
          <w:rPr>
            <w:rStyle w:val="Hyperlink"/>
            <w:rFonts w:eastAsia="PMingLiU"/>
            <w:noProof/>
          </w:rPr>
          <w:t>Azure Cache for Redis</w:t>
        </w:r>
        <w:r>
          <w:rPr>
            <w:noProof/>
            <w:webHidden/>
          </w:rPr>
          <w:tab/>
        </w:r>
        <w:r>
          <w:rPr>
            <w:noProof/>
            <w:webHidden/>
          </w:rPr>
          <w:fldChar w:fldCharType="begin"/>
        </w:r>
        <w:r>
          <w:rPr>
            <w:noProof/>
            <w:webHidden/>
          </w:rPr>
          <w:instrText xml:space="preserve"> PAGEREF _Toc212559270 \h </w:instrText>
        </w:r>
        <w:r>
          <w:rPr>
            <w:noProof/>
            <w:webHidden/>
          </w:rPr>
        </w:r>
        <w:r>
          <w:rPr>
            <w:noProof/>
            <w:webHidden/>
          </w:rPr>
          <w:fldChar w:fldCharType="separate"/>
        </w:r>
        <w:r>
          <w:rPr>
            <w:noProof/>
            <w:webHidden/>
          </w:rPr>
          <w:t>29</w:t>
        </w:r>
        <w:r>
          <w:rPr>
            <w:noProof/>
            <w:webHidden/>
          </w:rPr>
          <w:fldChar w:fldCharType="end"/>
        </w:r>
      </w:hyperlink>
    </w:p>
    <w:p w14:paraId="758B13BC" w14:textId="508D46BF" w:rsidR="004744A6" w:rsidRDefault="004744A6">
      <w:pPr>
        <w:pStyle w:val="TOC4"/>
        <w:rPr>
          <w:rFonts w:eastAsiaTheme="minorEastAsia"/>
          <w:smallCaps w:val="0"/>
          <w:noProof/>
          <w:kern w:val="2"/>
          <w:sz w:val="24"/>
          <w:szCs w:val="24"/>
          <w:lang w:val="en-US" w:eastAsia="en-US" w:bidi="ar-SA"/>
          <w14:ligatures w14:val="standardContextual"/>
        </w:rPr>
      </w:pPr>
      <w:hyperlink w:anchor="_Toc212559271" w:history="1">
        <w:r w:rsidRPr="00C37EBD">
          <w:rPr>
            <w:rStyle w:val="Hyperlink"/>
            <w:rFonts w:eastAsia="PMingLiU"/>
            <w:noProof/>
            <w:lang w:val="en-US"/>
          </w:rPr>
          <w:t xml:space="preserve">Azure </w:t>
        </w:r>
        <w:r w:rsidRPr="00C37EBD">
          <w:rPr>
            <w:rStyle w:val="Hyperlink"/>
            <w:rFonts w:eastAsia="PMingLiU" w:hint="eastAsia"/>
            <w:noProof/>
            <w:lang w:val="en-US"/>
          </w:rPr>
          <w:t>受管理</w:t>
        </w:r>
        <w:r w:rsidRPr="00C37EBD">
          <w:rPr>
            <w:rStyle w:val="Hyperlink"/>
            <w:rFonts w:eastAsia="PMingLiU"/>
            <w:noProof/>
            <w:lang w:val="en-US"/>
          </w:rPr>
          <w:t xml:space="preserve"> Redis</w:t>
        </w:r>
        <w:r>
          <w:rPr>
            <w:noProof/>
            <w:webHidden/>
          </w:rPr>
          <w:tab/>
        </w:r>
        <w:r>
          <w:rPr>
            <w:noProof/>
            <w:webHidden/>
          </w:rPr>
          <w:fldChar w:fldCharType="begin"/>
        </w:r>
        <w:r>
          <w:rPr>
            <w:noProof/>
            <w:webHidden/>
          </w:rPr>
          <w:instrText xml:space="preserve"> PAGEREF _Toc212559271 \h </w:instrText>
        </w:r>
        <w:r>
          <w:rPr>
            <w:noProof/>
            <w:webHidden/>
          </w:rPr>
        </w:r>
        <w:r>
          <w:rPr>
            <w:noProof/>
            <w:webHidden/>
          </w:rPr>
          <w:fldChar w:fldCharType="separate"/>
        </w:r>
        <w:r>
          <w:rPr>
            <w:noProof/>
            <w:webHidden/>
          </w:rPr>
          <w:t>30</w:t>
        </w:r>
        <w:r>
          <w:rPr>
            <w:noProof/>
            <w:webHidden/>
          </w:rPr>
          <w:fldChar w:fldCharType="end"/>
        </w:r>
      </w:hyperlink>
    </w:p>
    <w:p w14:paraId="73811140" w14:textId="68995803" w:rsidR="004744A6" w:rsidRDefault="004744A6">
      <w:pPr>
        <w:pStyle w:val="TOC4"/>
        <w:rPr>
          <w:rFonts w:eastAsiaTheme="minorEastAsia"/>
          <w:smallCaps w:val="0"/>
          <w:noProof/>
          <w:kern w:val="2"/>
          <w:sz w:val="24"/>
          <w:szCs w:val="24"/>
          <w:lang w:val="en-US" w:eastAsia="en-US" w:bidi="ar-SA"/>
          <w14:ligatures w14:val="standardContextual"/>
        </w:rPr>
      </w:pPr>
      <w:hyperlink w:anchor="_Toc212559272" w:history="1">
        <w:r w:rsidRPr="00C37EBD">
          <w:rPr>
            <w:rStyle w:val="Hyperlink"/>
            <w:rFonts w:eastAsia="PMingLiU"/>
            <w:noProof/>
            <w:lang w:val="en-US"/>
          </w:rPr>
          <w:t>Azure Chaos Studio</w:t>
        </w:r>
        <w:r>
          <w:rPr>
            <w:noProof/>
            <w:webHidden/>
          </w:rPr>
          <w:tab/>
        </w:r>
        <w:r>
          <w:rPr>
            <w:noProof/>
            <w:webHidden/>
          </w:rPr>
          <w:fldChar w:fldCharType="begin"/>
        </w:r>
        <w:r>
          <w:rPr>
            <w:noProof/>
            <w:webHidden/>
          </w:rPr>
          <w:instrText xml:space="preserve"> PAGEREF _Toc212559272 \h </w:instrText>
        </w:r>
        <w:r>
          <w:rPr>
            <w:noProof/>
            <w:webHidden/>
          </w:rPr>
        </w:r>
        <w:r>
          <w:rPr>
            <w:noProof/>
            <w:webHidden/>
          </w:rPr>
          <w:fldChar w:fldCharType="separate"/>
        </w:r>
        <w:r>
          <w:rPr>
            <w:noProof/>
            <w:webHidden/>
          </w:rPr>
          <w:t>31</w:t>
        </w:r>
        <w:r>
          <w:rPr>
            <w:noProof/>
            <w:webHidden/>
          </w:rPr>
          <w:fldChar w:fldCharType="end"/>
        </w:r>
      </w:hyperlink>
    </w:p>
    <w:p w14:paraId="397FAB21" w14:textId="6C14B1CC" w:rsidR="004744A6" w:rsidRDefault="004744A6">
      <w:pPr>
        <w:pStyle w:val="TOC4"/>
        <w:rPr>
          <w:rFonts w:eastAsiaTheme="minorEastAsia"/>
          <w:smallCaps w:val="0"/>
          <w:noProof/>
          <w:kern w:val="2"/>
          <w:sz w:val="24"/>
          <w:szCs w:val="24"/>
          <w:lang w:val="en-US" w:eastAsia="en-US" w:bidi="ar-SA"/>
          <w14:ligatures w14:val="standardContextual"/>
        </w:rPr>
      </w:pPr>
      <w:hyperlink w:anchor="_Toc212559273" w:history="1">
        <w:r w:rsidRPr="00C37EBD">
          <w:rPr>
            <w:rStyle w:val="Hyperlink"/>
            <w:rFonts w:ascii="Calibri Light" w:hAnsi="Calibri Light" w:cs="Calibri Light"/>
            <w:noProof/>
          </w:rPr>
          <w:t>Azure</w:t>
        </w:r>
        <w:r w:rsidRPr="00C37EBD">
          <w:rPr>
            <w:rStyle w:val="Hyperlink"/>
            <w:rFonts w:ascii="PMingLiU" w:eastAsia="PMingLiU" w:hAnsi="PMingLiU" w:cs="Calibri Light"/>
            <w:noProof/>
          </w:rPr>
          <w:t xml:space="preserve"> </w:t>
        </w:r>
        <w:r w:rsidRPr="00C37EBD">
          <w:rPr>
            <w:rStyle w:val="Hyperlink"/>
            <w:rFonts w:ascii="PMingLiU" w:eastAsia="PMingLiU" w:hAnsi="PMingLiU" w:cs="Calibri Light" w:hint="eastAsia"/>
            <w:noProof/>
          </w:rPr>
          <w:t>雲端</w:t>
        </w:r>
        <w:r w:rsidRPr="00C37EBD">
          <w:rPr>
            <w:rStyle w:val="Hyperlink"/>
            <w:rFonts w:ascii="PMingLiU" w:eastAsia="PMingLiU" w:hAnsi="PMingLiU" w:cs="Calibri Light"/>
            <w:noProof/>
          </w:rPr>
          <w:t xml:space="preserve"> </w:t>
        </w:r>
        <w:r w:rsidRPr="00C37EBD">
          <w:rPr>
            <w:rStyle w:val="Hyperlink"/>
            <w:rFonts w:ascii="Calibri Light" w:hAnsi="Calibri Light" w:cs="Calibri Light"/>
            <w:noProof/>
          </w:rPr>
          <w:t>HSM</w:t>
        </w:r>
        <w:r>
          <w:rPr>
            <w:noProof/>
            <w:webHidden/>
          </w:rPr>
          <w:tab/>
        </w:r>
        <w:r>
          <w:rPr>
            <w:noProof/>
            <w:webHidden/>
          </w:rPr>
          <w:fldChar w:fldCharType="begin"/>
        </w:r>
        <w:r>
          <w:rPr>
            <w:noProof/>
            <w:webHidden/>
          </w:rPr>
          <w:instrText xml:space="preserve"> PAGEREF _Toc212559273 \h </w:instrText>
        </w:r>
        <w:r>
          <w:rPr>
            <w:noProof/>
            <w:webHidden/>
          </w:rPr>
        </w:r>
        <w:r>
          <w:rPr>
            <w:noProof/>
            <w:webHidden/>
          </w:rPr>
          <w:fldChar w:fldCharType="separate"/>
        </w:r>
        <w:r>
          <w:rPr>
            <w:noProof/>
            <w:webHidden/>
          </w:rPr>
          <w:t>31</w:t>
        </w:r>
        <w:r>
          <w:rPr>
            <w:noProof/>
            <w:webHidden/>
          </w:rPr>
          <w:fldChar w:fldCharType="end"/>
        </w:r>
      </w:hyperlink>
    </w:p>
    <w:p w14:paraId="71D4D399" w14:textId="1EFB860F" w:rsidR="004744A6" w:rsidRDefault="004744A6">
      <w:pPr>
        <w:pStyle w:val="TOC4"/>
        <w:rPr>
          <w:rFonts w:eastAsiaTheme="minorEastAsia"/>
          <w:smallCaps w:val="0"/>
          <w:noProof/>
          <w:kern w:val="2"/>
          <w:sz w:val="24"/>
          <w:szCs w:val="24"/>
          <w:lang w:val="en-US" w:eastAsia="en-US" w:bidi="ar-SA"/>
          <w14:ligatures w14:val="standardContextual"/>
        </w:rPr>
      </w:pPr>
      <w:hyperlink w:anchor="_Toc212559274" w:history="1">
        <w:r w:rsidRPr="00C37EBD">
          <w:rPr>
            <w:rStyle w:val="Hyperlink"/>
            <w:rFonts w:eastAsia="PMingLiU" w:hint="eastAsia"/>
            <w:noProof/>
          </w:rPr>
          <w:t>雲端服務</w:t>
        </w:r>
        <w:r>
          <w:rPr>
            <w:noProof/>
            <w:webHidden/>
          </w:rPr>
          <w:tab/>
        </w:r>
        <w:r>
          <w:rPr>
            <w:noProof/>
            <w:webHidden/>
          </w:rPr>
          <w:fldChar w:fldCharType="begin"/>
        </w:r>
        <w:r>
          <w:rPr>
            <w:noProof/>
            <w:webHidden/>
          </w:rPr>
          <w:instrText xml:space="preserve"> PAGEREF _Toc212559274 \h </w:instrText>
        </w:r>
        <w:r>
          <w:rPr>
            <w:noProof/>
            <w:webHidden/>
          </w:rPr>
        </w:r>
        <w:r>
          <w:rPr>
            <w:noProof/>
            <w:webHidden/>
          </w:rPr>
          <w:fldChar w:fldCharType="separate"/>
        </w:r>
        <w:r>
          <w:rPr>
            <w:noProof/>
            <w:webHidden/>
          </w:rPr>
          <w:t>32</w:t>
        </w:r>
        <w:r>
          <w:rPr>
            <w:noProof/>
            <w:webHidden/>
          </w:rPr>
          <w:fldChar w:fldCharType="end"/>
        </w:r>
      </w:hyperlink>
    </w:p>
    <w:p w14:paraId="0CC680C8" w14:textId="2A3BD002" w:rsidR="004744A6" w:rsidRDefault="004744A6">
      <w:pPr>
        <w:pStyle w:val="TOC4"/>
        <w:rPr>
          <w:rFonts w:eastAsiaTheme="minorEastAsia"/>
          <w:smallCaps w:val="0"/>
          <w:noProof/>
          <w:kern w:val="2"/>
          <w:sz w:val="24"/>
          <w:szCs w:val="24"/>
          <w:lang w:val="en-US" w:eastAsia="en-US" w:bidi="ar-SA"/>
          <w14:ligatures w14:val="standardContextual"/>
        </w:rPr>
      </w:pPr>
      <w:hyperlink w:anchor="_Toc212559275" w:history="1">
        <w:r w:rsidRPr="00C37EBD">
          <w:rPr>
            <w:rStyle w:val="Hyperlink"/>
            <w:rFonts w:eastAsia="PMingLiU"/>
            <w:noProof/>
          </w:rPr>
          <w:t xml:space="preserve">Azure </w:t>
        </w:r>
        <w:r w:rsidRPr="00C37EBD">
          <w:rPr>
            <w:rStyle w:val="Hyperlink"/>
            <w:rFonts w:cstheme="majorHAnsi"/>
            <w:noProof/>
          </w:rPr>
          <w:t xml:space="preserve">AI </w:t>
        </w:r>
        <w:r w:rsidRPr="00C37EBD">
          <w:rPr>
            <w:rStyle w:val="Hyperlink"/>
            <w:rFonts w:ascii="MS Gothic" w:eastAsia="MS Gothic" w:hAnsi="MS Gothic" w:cs="MS Gothic" w:hint="eastAsia"/>
            <w:noProof/>
          </w:rPr>
          <w:t>搜尋</w:t>
        </w:r>
        <w:r>
          <w:rPr>
            <w:noProof/>
            <w:webHidden/>
          </w:rPr>
          <w:tab/>
        </w:r>
        <w:r>
          <w:rPr>
            <w:noProof/>
            <w:webHidden/>
          </w:rPr>
          <w:fldChar w:fldCharType="begin"/>
        </w:r>
        <w:r>
          <w:rPr>
            <w:noProof/>
            <w:webHidden/>
          </w:rPr>
          <w:instrText xml:space="preserve"> PAGEREF _Toc212559275 \h </w:instrText>
        </w:r>
        <w:r>
          <w:rPr>
            <w:noProof/>
            <w:webHidden/>
          </w:rPr>
        </w:r>
        <w:r>
          <w:rPr>
            <w:noProof/>
            <w:webHidden/>
          </w:rPr>
          <w:fldChar w:fldCharType="separate"/>
        </w:r>
        <w:r>
          <w:rPr>
            <w:noProof/>
            <w:webHidden/>
          </w:rPr>
          <w:t>32</w:t>
        </w:r>
        <w:r>
          <w:rPr>
            <w:noProof/>
            <w:webHidden/>
          </w:rPr>
          <w:fldChar w:fldCharType="end"/>
        </w:r>
      </w:hyperlink>
    </w:p>
    <w:p w14:paraId="36473739" w14:textId="61E6036F" w:rsidR="004744A6" w:rsidRDefault="004744A6">
      <w:pPr>
        <w:pStyle w:val="TOC4"/>
        <w:rPr>
          <w:rFonts w:eastAsiaTheme="minorEastAsia"/>
          <w:smallCaps w:val="0"/>
          <w:noProof/>
          <w:kern w:val="2"/>
          <w:sz w:val="24"/>
          <w:szCs w:val="24"/>
          <w:lang w:val="en-US" w:eastAsia="en-US" w:bidi="ar-SA"/>
          <w14:ligatures w14:val="standardContextual"/>
        </w:rPr>
      </w:pPr>
      <w:hyperlink w:anchor="_Toc212559276" w:history="1">
        <w:r w:rsidRPr="00C37EBD">
          <w:rPr>
            <w:rStyle w:val="Hyperlink"/>
            <w:rFonts w:eastAsia="PMingLiU"/>
            <w:noProof/>
          </w:rPr>
          <w:t xml:space="preserve">Azure </w:t>
        </w:r>
        <w:r w:rsidRPr="00C37EBD">
          <w:rPr>
            <w:rStyle w:val="Hyperlink"/>
            <w:rFonts w:cstheme="majorHAnsi"/>
            <w:noProof/>
          </w:rPr>
          <w:t xml:space="preserve">AI </w:t>
        </w:r>
        <w:r w:rsidRPr="00C37EBD">
          <w:rPr>
            <w:rStyle w:val="Hyperlink"/>
            <w:rFonts w:ascii="MS Gothic" w:eastAsia="MS Gothic" w:hAnsi="MS Gothic" w:cs="MS Gothic" w:hint="eastAsia"/>
            <w:noProof/>
          </w:rPr>
          <w:t>服務</w:t>
        </w:r>
        <w:r>
          <w:rPr>
            <w:noProof/>
            <w:webHidden/>
          </w:rPr>
          <w:tab/>
        </w:r>
        <w:r>
          <w:rPr>
            <w:noProof/>
            <w:webHidden/>
          </w:rPr>
          <w:fldChar w:fldCharType="begin"/>
        </w:r>
        <w:r>
          <w:rPr>
            <w:noProof/>
            <w:webHidden/>
          </w:rPr>
          <w:instrText xml:space="preserve"> PAGEREF _Toc212559276 \h </w:instrText>
        </w:r>
        <w:r>
          <w:rPr>
            <w:noProof/>
            <w:webHidden/>
          </w:rPr>
        </w:r>
        <w:r>
          <w:rPr>
            <w:noProof/>
            <w:webHidden/>
          </w:rPr>
          <w:fldChar w:fldCharType="separate"/>
        </w:r>
        <w:r>
          <w:rPr>
            <w:noProof/>
            <w:webHidden/>
          </w:rPr>
          <w:t>33</w:t>
        </w:r>
        <w:r>
          <w:rPr>
            <w:noProof/>
            <w:webHidden/>
          </w:rPr>
          <w:fldChar w:fldCharType="end"/>
        </w:r>
      </w:hyperlink>
    </w:p>
    <w:p w14:paraId="651E52E2" w14:textId="44C34D18" w:rsidR="004744A6" w:rsidRDefault="004744A6">
      <w:pPr>
        <w:pStyle w:val="TOC4"/>
        <w:rPr>
          <w:rFonts w:eastAsiaTheme="minorEastAsia"/>
          <w:smallCaps w:val="0"/>
          <w:noProof/>
          <w:kern w:val="2"/>
          <w:sz w:val="24"/>
          <w:szCs w:val="24"/>
          <w:lang w:val="en-US" w:eastAsia="en-US" w:bidi="ar-SA"/>
          <w14:ligatures w14:val="standardContextual"/>
        </w:rPr>
      </w:pPr>
      <w:hyperlink w:anchor="_Toc212559277" w:history="1">
        <w:r w:rsidRPr="00C37EBD">
          <w:rPr>
            <w:rStyle w:val="Hyperlink"/>
            <w:rFonts w:eastAsia="PMingLiU"/>
            <w:noProof/>
          </w:rPr>
          <w:t>Azure Communication Gateway</w:t>
        </w:r>
        <w:r>
          <w:rPr>
            <w:noProof/>
            <w:webHidden/>
          </w:rPr>
          <w:tab/>
        </w:r>
        <w:r>
          <w:rPr>
            <w:noProof/>
            <w:webHidden/>
          </w:rPr>
          <w:fldChar w:fldCharType="begin"/>
        </w:r>
        <w:r>
          <w:rPr>
            <w:noProof/>
            <w:webHidden/>
          </w:rPr>
          <w:instrText xml:space="preserve"> PAGEREF _Toc212559277 \h </w:instrText>
        </w:r>
        <w:r>
          <w:rPr>
            <w:noProof/>
            <w:webHidden/>
          </w:rPr>
        </w:r>
        <w:r>
          <w:rPr>
            <w:noProof/>
            <w:webHidden/>
          </w:rPr>
          <w:fldChar w:fldCharType="separate"/>
        </w:r>
        <w:r>
          <w:rPr>
            <w:noProof/>
            <w:webHidden/>
          </w:rPr>
          <w:t>33</w:t>
        </w:r>
        <w:r>
          <w:rPr>
            <w:noProof/>
            <w:webHidden/>
          </w:rPr>
          <w:fldChar w:fldCharType="end"/>
        </w:r>
      </w:hyperlink>
    </w:p>
    <w:p w14:paraId="575E8563" w14:textId="03C1C166" w:rsidR="004744A6" w:rsidRDefault="004744A6">
      <w:pPr>
        <w:pStyle w:val="TOC4"/>
        <w:rPr>
          <w:rFonts w:eastAsiaTheme="minorEastAsia"/>
          <w:smallCaps w:val="0"/>
          <w:noProof/>
          <w:kern w:val="2"/>
          <w:sz w:val="24"/>
          <w:szCs w:val="24"/>
          <w:lang w:val="en-US" w:eastAsia="en-US" w:bidi="ar-SA"/>
          <w14:ligatures w14:val="standardContextual"/>
        </w:rPr>
      </w:pPr>
      <w:hyperlink w:anchor="_Toc212559278" w:history="1">
        <w:r w:rsidRPr="00C37EBD">
          <w:rPr>
            <w:rStyle w:val="Hyperlink"/>
            <w:rFonts w:eastAsia="PMingLiU"/>
            <w:noProof/>
          </w:rPr>
          <w:t xml:space="preserve">Azure </w:t>
        </w:r>
        <w:r w:rsidRPr="00C37EBD">
          <w:rPr>
            <w:rStyle w:val="Hyperlink"/>
            <w:rFonts w:eastAsia="PMingLiU" w:hint="eastAsia"/>
            <w:noProof/>
          </w:rPr>
          <w:t>通訊服務</w:t>
        </w:r>
        <w:r>
          <w:rPr>
            <w:noProof/>
            <w:webHidden/>
          </w:rPr>
          <w:tab/>
        </w:r>
        <w:r>
          <w:rPr>
            <w:noProof/>
            <w:webHidden/>
          </w:rPr>
          <w:fldChar w:fldCharType="begin"/>
        </w:r>
        <w:r>
          <w:rPr>
            <w:noProof/>
            <w:webHidden/>
          </w:rPr>
          <w:instrText xml:space="preserve"> PAGEREF _Toc212559278 \h </w:instrText>
        </w:r>
        <w:r>
          <w:rPr>
            <w:noProof/>
            <w:webHidden/>
          </w:rPr>
        </w:r>
        <w:r>
          <w:rPr>
            <w:noProof/>
            <w:webHidden/>
          </w:rPr>
          <w:fldChar w:fldCharType="separate"/>
        </w:r>
        <w:r>
          <w:rPr>
            <w:noProof/>
            <w:webHidden/>
          </w:rPr>
          <w:t>33</w:t>
        </w:r>
        <w:r>
          <w:rPr>
            <w:noProof/>
            <w:webHidden/>
          </w:rPr>
          <w:fldChar w:fldCharType="end"/>
        </w:r>
      </w:hyperlink>
    </w:p>
    <w:p w14:paraId="60300646" w14:textId="17A7DB39" w:rsidR="004744A6" w:rsidRDefault="004744A6">
      <w:pPr>
        <w:pStyle w:val="TOC4"/>
        <w:rPr>
          <w:rFonts w:eastAsiaTheme="minorEastAsia"/>
          <w:smallCaps w:val="0"/>
          <w:noProof/>
          <w:kern w:val="2"/>
          <w:sz w:val="24"/>
          <w:szCs w:val="24"/>
          <w:lang w:val="en-US" w:eastAsia="en-US" w:bidi="ar-SA"/>
          <w14:ligatures w14:val="standardContextual"/>
        </w:rPr>
      </w:pPr>
      <w:hyperlink w:anchor="_Toc212559279" w:history="1">
        <w:r w:rsidRPr="00C37EBD">
          <w:rPr>
            <w:rStyle w:val="Hyperlink"/>
            <w:rFonts w:eastAsia="PMingLiU"/>
            <w:noProof/>
          </w:rPr>
          <w:t xml:space="preserve">Azure </w:t>
        </w:r>
        <w:r w:rsidRPr="00C37EBD">
          <w:rPr>
            <w:rStyle w:val="Hyperlink"/>
            <w:rFonts w:eastAsia="PMingLiU" w:hint="eastAsia"/>
            <w:noProof/>
          </w:rPr>
          <w:t>機密總帳</w:t>
        </w:r>
        <w:r>
          <w:rPr>
            <w:noProof/>
            <w:webHidden/>
          </w:rPr>
          <w:tab/>
        </w:r>
        <w:r>
          <w:rPr>
            <w:noProof/>
            <w:webHidden/>
          </w:rPr>
          <w:fldChar w:fldCharType="begin"/>
        </w:r>
        <w:r>
          <w:rPr>
            <w:noProof/>
            <w:webHidden/>
          </w:rPr>
          <w:instrText xml:space="preserve"> PAGEREF _Toc212559279 \h </w:instrText>
        </w:r>
        <w:r>
          <w:rPr>
            <w:noProof/>
            <w:webHidden/>
          </w:rPr>
        </w:r>
        <w:r>
          <w:rPr>
            <w:noProof/>
            <w:webHidden/>
          </w:rPr>
          <w:fldChar w:fldCharType="separate"/>
        </w:r>
        <w:r>
          <w:rPr>
            <w:noProof/>
            <w:webHidden/>
          </w:rPr>
          <w:t>34</w:t>
        </w:r>
        <w:r>
          <w:rPr>
            <w:noProof/>
            <w:webHidden/>
          </w:rPr>
          <w:fldChar w:fldCharType="end"/>
        </w:r>
      </w:hyperlink>
    </w:p>
    <w:p w14:paraId="2D6D8712" w14:textId="7CD29D3E" w:rsidR="004744A6" w:rsidRDefault="004744A6">
      <w:pPr>
        <w:pStyle w:val="TOC4"/>
        <w:rPr>
          <w:rFonts w:eastAsiaTheme="minorEastAsia"/>
          <w:smallCaps w:val="0"/>
          <w:noProof/>
          <w:kern w:val="2"/>
          <w:sz w:val="24"/>
          <w:szCs w:val="24"/>
          <w:lang w:val="en-US" w:eastAsia="en-US" w:bidi="ar-SA"/>
          <w14:ligatures w14:val="standardContextual"/>
        </w:rPr>
      </w:pPr>
      <w:hyperlink w:anchor="_Toc212559280" w:history="1">
        <w:r w:rsidRPr="00C37EBD">
          <w:rPr>
            <w:rStyle w:val="Hyperlink"/>
            <w:rFonts w:eastAsia="PMingLiU"/>
            <w:noProof/>
          </w:rPr>
          <w:t xml:space="preserve">Azure </w:t>
        </w:r>
        <w:r w:rsidRPr="00C37EBD">
          <w:rPr>
            <w:rStyle w:val="Hyperlink"/>
            <w:rFonts w:eastAsia="PMingLiU" w:hint="eastAsia"/>
            <w:noProof/>
          </w:rPr>
          <w:t>容器應用程式</w:t>
        </w:r>
        <w:r>
          <w:rPr>
            <w:noProof/>
            <w:webHidden/>
          </w:rPr>
          <w:tab/>
        </w:r>
        <w:r>
          <w:rPr>
            <w:noProof/>
            <w:webHidden/>
          </w:rPr>
          <w:fldChar w:fldCharType="begin"/>
        </w:r>
        <w:r>
          <w:rPr>
            <w:noProof/>
            <w:webHidden/>
          </w:rPr>
          <w:instrText xml:space="preserve"> PAGEREF _Toc212559280 \h </w:instrText>
        </w:r>
        <w:r>
          <w:rPr>
            <w:noProof/>
            <w:webHidden/>
          </w:rPr>
        </w:r>
        <w:r>
          <w:rPr>
            <w:noProof/>
            <w:webHidden/>
          </w:rPr>
          <w:fldChar w:fldCharType="separate"/>
        </w:r>
        <w:r>
          <w:rPr>
            <w:noProof/>
            <w:webHidden/>
          </w:rPr>
          <w:t>34</w:t>
        </w:r>
        <w:r>
          <w:rPr>
            <w:noProof/>
            <w:webHidden/>
          </w:rPr>
          <w:fldChar w:fldCharType="end"/>
        </w:r>
      </w:hyperlink>
    </w:p>
    <w:p w14:paraId="5DE376A2" w14:textId="64C5C9D5" w:rsidR="004744A6" w:rsidRDefault="004744A6">
      <w:pPr>
        <w:pStyle w:val="TOC4"/>
        <w:rPr>
          <w:rFonts w:eastAsiaTheme="minorEastAsia"/>
          <w:smallCaps w:val="0"/>
          <w:noProof/>
          <w:kern w:val="2"/>
          <w:sz w:val="24"/>
          <w:szCs w:val="24"/>
          <w:lang w:val="en-US" w:eastAsia="en-US" w:bidi="ar-SA"/>
          <w14:ligatures w14:val="standardContextual"/>
        </w:rPr>
      </w:pPr>
      <w:hyperlink w:anchor="_Toc212559281" w:history="1">
        <w:r w:rsidRPr="00C37EBD">
          <w:rPr>
            <w:rStyle w:val="Hyperlink"/>
            <w:rFonts w:eastAsia="PMingLiU"/>
            <w:noProof/>
          </w:rPr>
          <w:t xml:space="preserve">Azure </w:t>
        </w:r>
        <w:r w:rsidRPr="00C37EBD">
          <w:rPr>
            <w:rStyle w:val="Hyperlink"/>
            <w:rFonts w:eastAsia="PMingLiU" w:hint="eastAsia"/>
            <w:noProof/>
          </w:rPr>
          <w:t>容器執行個體</w:t>
        </w:r>
        <w:r>
          <w:rPr>
            <w:noProof/>
            <w:webHidden/>
          </w:rPr>
          <w:tab/>
        </w:r>
        <w:r>
          <w:rPr>
            <w:noProof/>
            <w:webHidden/>
          </w:rPr>
          <w:fldChar w:fldCharType="begin"/>
        </w:r>
        <w:r>
          <w:rPr>
            <w:noProof/>
            <w:webHidden/>
          </w:rPr>
          <w:instrText xml:space="preserve"> PAGEREF _Toc212559281 \h </w:instrText>
        </w:r>
        <w:r>
          <w:rPr>
            <w:noProof/>
            <w:webHidden/>
          </w:rPr>
        </w:r>
        <w:r>
          <w:rPr>
            <w:noProof/>
            <w:webHidden/>
          </w:rPr>
          <w:fldChar w:fldCharType="separate"/>
        </w:r>
        <w:r>
          <w:rPr>
            <w:noProof/>
            <w:webHidden/>
          </w:rPr>
          <w:t>35</w:t>
        </w:r>
        <w:r>
          <w:rPr>
            <w:noProof/>
            <w:webHidden/>
          </w:rPr>
          <w:fldChar w:fldCharType="end"/>
        </w:r>
      </w:hyperlink>
    </w:p>
    <w:p w14:paraId="7A4B0E6C" w14:textId="3C12AED6" w:rsidR="004744A6" w:rsidRDefault="004744A6">
      <w:pPr>
        <w:pStyle w:val="TOC4"/>
        <w:rPr>
          <w:rFonts w:eastAsiaTheme="minorEastAsia"/>
          <w:smallCaps w:val="0"/>
          <w:noProof/>
          <w:kern w:val="2"/>
          <w:sz w:val="24"/>
          <w:szCs w:val="24"/>
          <w:lang w:val="en-US" w:eastAsia="en-US" w:bidi="ar-SA"/>
          <w14:ligatures w14:val="standardContextual"/>
        </w:rPr>
      </w:pPr>
      <w:hyperlink w:anchor="_Toc212559282" w:history="1">
        <w:r w:rsidRPr="00C37EBD">
          <w:rPr>
            <w:rStyle w:val="Hyperlink"/>
            <w:rFonts w:eastAsia="PMingLiU"/>
            <w:noProof/>
          </w:rPr>
          <w:t>Azure Container Registry</w:t>
        </w:r>
        <w:r>
          <w:rPr>
            <w:noProof/>
            <w:webHidden/>
          </w:rPr>
          <w:tab/>
        </w:r>
        <w:r>
          <w:rPr>
            <w:noProof/>
            <w:webHidden/>
          </w:rPr>
          <w:fldChar w:fldCharType="begin"/>
        </w:r>
        <w:r>
          <w:rPr>
            <w:noProof/>
            <w:webHidden/>
          </w:rPr>
          <w:instrText xml:space="preserve"> PAGEREF _Toc212559282 \h </w:instrText>
        </w:r>
        <w:r>
          <w:rPr>
            <w:noProof/>
            <w:webHidden/>
          </w:rPr>
        </w:r>
        <w:r>
          <w:rPr>
            <w:noProof/>
            <w:webHidden/>
          </w:rPr>
          <w:fldChar w:fldCharType="separate"/>
        </w:r>
        <w:r>
          <w:rPr>
            <w:noProof/>
            <w:webHidden/>
          </w:rPr>
          <w:t>35</w:t>
        </w:r>
        <w:r>
          <w:rPr>
            <w:noProof/>
            <w:webHidden/>
          </w:rPr>
          <w:fldChar w:fldCharType="end"/>
        </w:r>
      </w:hyperlink>
    </w:p>
    <w:p w14:paraId="2C7542D1" w14:textId="68CB2D17" w:rsidR="004744A6" w:rsidRDefault="004744A6">
      <w:pPr>
        <w:pStyle w:val="TOC4"/>
        <w:rPr>
          <w:rFonts w:eastAsiaTheme="minorEastAsia"/>
          <w:smallCaps w:val="0"/>
          <w:noProof/>
          <w:kern w:val="2"/>
          <w:sz w:val="24"/>
          <w:szCs w:val="24"/>
          <w:lang w:val="en-US" w:eastAsia="en-US" w:bidi="ar-SA"/>
          <w14:ligatures w14:val="standardContextual"/>
        </w:rPr>
      </w:pPr>
      <w:hyperlink w:anchor="_Toc212559283" w:history="1">
        <w:r w:rsidRPr="00C37EBD">
          <w:rPr>
            <w:rStyle w:val="Hyperlink"/>
            <w:rFonts w:eastAsia="PMingLiU" w:hint="eastAsia"/>
            <w:noProof/>
          </w:rPr>
          <w:t>內容傳遞網路</w:t>
        </w:r>
        <w:r w:rsidRPr="00C37EBD">
          <w:rPr>
            <w:rStyle w:val="Hyperlink"/>
            <w:rFonts w:eastAsia="PMingLiU"/>
            <w:noProof/>
          </w:rPr>
          <w:t xml:space="preserve"> (CDN)</w:t>
        </w:r>
        <w:r>
          <w:rPr>
            <w:noProof/>
            <w:webHidden/>
          </w:rPr>
          <w:tab/>
        </w:r>
        <w:r>
          <w:rPr>
            <w:noProof/>
            <w:webHidden/>
          </w:rPr>
          <w:fldChar w:fldCharType="begin"/>
        </w:r>
        <w:r>
          <w:rPr>
            <w:noProof/>
            <w:webHidden/>
          </w:rPr>
          <w:instrText xml:space="preserve"> PAGEREF _Toc212559283 \h </w:instrText>
        </w:r>
        <w:r>
          <w:rPr>
            <w:noProof/>
            <w:webHidden/>
          </w:rPr>
        </w:r>
        <w:r>
          <w:rPr>
            <w:noProof/>
            <w:webHidden/>
          </w:rPr>
          <w:fldChar w:fldCharType="separate"/>
        </w:r>
        <w:r>
          <w:rPr>
            <w:noProof/>
            <w:webHidden/>
          </w:rPr>
          <w:t>35</w:t>
        </w:r>
        <w:r>
          <w:rPr>
            <w:noProof/>
            <w:webHidden/>
          </w:rPr>
          <w:fldChar w:fldCharType="end"/>
        </w:r>
      </w:hyperlink>
    </w:p>
    <w:p w14:paraId="29910FE3" w14:textId="36B0D935" w:rsidR="004744A6" w:rsidRDefault="004744A6">
      <w:pPr>
        <w:pStyle w:val="TOC4"/>
        <w:rPr>
          <w:rFonts w:eastAsiaTheme="minorEastAsia"/>
          <w:smallCaps w:val="0"/>
          <w:noProof/>
          <w:kern w:val="2"/>
          <w:sz w:val="24"/>
          <w:szCs w:val="24"/>
          <w:lang w:val="en-US" w:eastAsia="en-US" w:bidi="ar-SA"/>
          <w14:ligatures w14:val="standardContextual"/>
        </w:rPr>
      </w:pPr>
      <w:hyperlink w:anchor="_Toc212559284" w:history="1">
        <w:r w:rsidRPr="00C37EBD">
          <w:rPr>
            <w:rStyle w:val="Hyperlink"/>
            <w:rFonts w:eastAsia="PMingLiU"/>
            <w:noProof/>
          </w:rPr>
          <w:t>Azure Cosmos DB</w:t>
        </w:r>
        <w:r>
          <w:rPr>
            <w:noProof/>
            <w:webHidden/>
          </w:rPr>
          <w:tab/>
        </w:r>
        <w:r>
          <w:rPr>
            <w:noProof/>
            <w:webHidden/>
          </w:rPr>
          <w:fldChar w:fldCharType="begin"/>
        </w:r>
        <w:r>
          <w:rPr>
            <w:noProof/>
            <w:webHidden/>
          </w:rPr>
          <w:instrText xml:space="preserve"> PAGEREF _Toc212559284 \h </w:instrText>
        </w:r>
        <w:r>
          <w:rPr>
            <w:noProof/>
            <w:webHidden/>
          </w:rPr>
        </w:r>
        <w:r>
          <w:rPr>
            <w:noProof/>
            <w:webHidden/>
          </w:rPr>
          <w:fldChar w:fldCharType="separate"/>
        </w:r>
        <w:r>
          <w:rPr>
            <w:noProof/>
            <w:webHidden/>
          </w:rPr>
          <w:t>36</w:t>
        </w:r>
        <w:r>
          <w:rPr>
            <w:noProof/>
            <w:webHidden/>
          </w:rPr>
          <w:fldChar w:fldCharType="end"/>
        </w:r>
      </w:hyperlink>
    </w:p>
    <w:p w14:paraId="3D1B47A3" w14:textId="6DCD018A" w:rsidR="004744A6" w:rsidRDefault="004744A6">
      <w:pPr>
        <w:pStyle w:val="TOC4"/>
        <w:rPr>
          <w:rFonts w:eastAsiaTheme="minorEastAsia"/>
          <w:smallCaps w:val="0"/>
          <w:noProof/>
          <w:kern w:val="2"/>
          <w:sz w:val="24"/>
          <w:szCs w:val="24"/>
          <w:lang w:val="en-US" w:eastAsia="en-US" w:bidi="ar-SA"/>
          <w14:ligatures w14:val="standardContextual"/>
        </w:rPr>
      </w:pPr>
      <w:hyperlink w:anchor="_Toc212559285" w:history="1">
        <w:r w:rsidRPr="00C37EBD">
          <w:rPr>
            <w:rStyle w:val="Hyperlink"/>
            <w:rFonts w:eastAsia="PMingLiU" w:hint="eastAsia"/>
            <w:noProof/>
          </w:rPr>
          <w:t>資料目錄</w:t>
        </w:r>
        <w:r>
          <w:rPr>
            <w:noProof/>
            <w:webHidden/>
          </w:rPr>
          <w:tab/>
        </w:r>
        <w:r>
          <w:rPr>
            <w:noProof/>
            <w:webHidden/>
          </w:rPr>
          <w:fldChar w:fldCharType="begin"/>
        </w:r>
        <w:r>
          <w:rPr>
            <w:noProof/>
            <w:webHidden/>
          </w:rPr>
          <w:instrText xml:space="preserve"> PAGEREF _Toc212559285 \h </w:instrText>
        </w:r>
        <w:r>
          <w:rPr>
            <w:noProof/>
            <w:webHidden/>
          </w:rPr>
        </w:r>
        <w:r>
          <w:rPr>
            <w:noProof/>
            <w:webHidden/>
          </w:rPr>
          <w:fldChar w:fldCharType="separate"/>
        </w:r>
        <w:r>
          <w:rPr>
            <w:noProof/>
            <w:webHidden/>
          </w:rPr>
          <w:t>39</w:t>
        </w:r>
        <w:r>
          <w:rPr>
            <w:noProof/>
            <w:webHidden/>
          </w:rPr>
          <w:fldChar w:fldCharType="end"/>
        </w:r>
      </w:hyperlink>
    </w:p>
    <w:p w14:paraId="5A981FB1" w14:textId="405C07ED" w:rsidR="004744A6" w:rsidRDefault="004744A6">
      <w:pPr>
        <w:pStyle w:val="TOC4"/>
        <w:rPr>
          <w:rFonts w:eastAsiaTheme="minorEastAsia"/>
          <w:smallCaps w:val="0"/>
          <w:noProof/>
          <w:kern w:val="2"/>
          <w:sz w:val="24"/>
          <w:szCs w:val="24"/>
          <w:lang w:val="en-US" w:eastAsia="en-US" w:bidi="ar-SA"/>
          <w14:ligatures w14:val="standardContextual"/>
        </w:rPr>
      </w:pPr>
      <w:hyperlink w:anchor="_Toc212559286" w:history="1">
        <w:r w:rsidRPr="00C37EBD">
          <w:rPr>
            <w:rStyle w:val="Hyperlink"/>
            <w:rFonts w:eastAsia="PMingLiU"/>
            <w:noProof/>
          </w:rPr>
          <w:t xml:space="preserve">Azure </w:t>
        </w:r>
        <w:r w:rsidRPr="00C37EBD">
          <w:rPr>
            <w:rStyle w:val="Hyperlink"/>
            <w:rFonts w:eastAsia="PMingLiU" w:hint="eastAsia"/>
            <w:noProof/>
          </w:rPr>
          <w:t>資料總管</w:t>
        </w:r>
        <w:r w:rsidRPr="00C37EBD">
          <w:rPr>
            <w:rStyle w:val="Hyperlink"/>
            <w:rFonts w:eastAsia="PMingLiU"/>
            <w:noProof/>
          </w:rPr>
          <w:t xml:space="preserve"> (Kusto)</w:t>
        </w:r>
        <w:r>
          <w:rPr>
            <w:noProof/>
            <w:webHidden/>
          </w:rPr>
          <w:tab/>
        </w:r>
        <w:r>
          <w:rPr>
            <w:noProof/>
            <w:webHidden/>
          </w:rPr>
          <w:fldChar w:fldCharType="begin"/>
        </w:r>
        <w:r>
          <w:rPr>
            <w:noProof/>
            <w:webHidden/>
          </w:rPr>
          <w:instrText xml:space="preserve"> PAGEREF _Toc212559286 \h </w:instrText>
        </w:r>
        <w:r>
          <w:rPr>
            <w:noProof/>
            <w:webHidden/>
          </w:rPr>
        </w:r>
        <w:r>
          <w:rPr>
            <w:noProof/>
            <w:webHidden/>
          </w:rPr>
          <w:fldChar w:fldCharType="separate"/>
        </w:r>
        <w:r>
          <w:rPr>
            <w:noProof/>
            <w:webHidden/>
          </w:rPr>
          <w:t>39</w:t>
        </w:r>
        <w:r>
          <w:rPr>
            <w:noProof/>
            <w:webHidden/>
          </w:rPr>
          <w:fldChar w:fldCharType="end"/>
        </w:r>
      </w:hyperlink>
    </w:p>
    <w:p w14:paraId="19049D39" w14:textId="58B5B69F" w:rsidR="004744A6" w:rsidRDefault="004744A6">
      <w:pPr>
        <w:pStyle w:val="TOC4"/>
        <w:rPr>
          <w:rFonts w:eastAsiaTheme="minorEastAsia"/>
          <w:smallCaps w:val="0"/>
          <w:noProof/>
          <w:kern w:val="2"/>
          <w:sz w:val="24"/>
          <w:szCs w:val="24"/>
          <w:lang w:val="en-US" w:eastAsia="en-US" w:bidi="ar-SA"/>
          <w14:ligatures w14:val="standardContextual"/>
        </w:rPr>
      </w:pPr>
      <w:hyperlink w:anchor="_Toc212559287" w:history="1">
        <w:r w:rsidRPr="00C37EBD">
          <w:rPr>
            <w:rStyle w:val="Hyperlink"/>
            <w:rFonts w:eastAsia="PMingLiU"/>
            <w:noProof/>
          </w:rPr>
          <w:t>Azure Data Factory</w:t>
        </w:r>
        <w:r>
          <w:rPr>
            <w:noProof/>
            <w:webHidden/>
          </w:rPr>
          <w:tab/>
        </w:r>
        <w:r>
          <w:rPr>
            <w:noProof/>
            <w:webHidden/>
          </w:rPr>
          <w:fldChar w:fldCharType="begin"/>
        </w:r>
        <w:r>
          <w:rPr>
            <w:noProof/>
            <w:webHidden/>
          </w:rPr>
          <w:instrText xml:space="preserve"> PAGEREF _Toc212559287 \h </w:instrText>
        </w:r>
        <w:r>
          <w:rPr>
            <w:noProof/>
            <w:webHidden/>
          </w:rPr>
        </w:r>
        <w:r>
          <w:rPr>
            <w:noProof/>
            <w:webHidden/>
          </w:rPr>
          <w:fldChar w:fldCharType="separate"/>
        </w:r>
        <w:r>
          <w:rPr>
            <w:noProof/>
            <w:webHidden/>
          </w:rPr>
          <w:t>40</w:t>
        </w:r>
        <w:r>
          <w:rPr>
            <w:noProof/>
            <w:webHidden/>
          </w:rPr>
          <w:fldChar w:fldCharType="end"/>
        </w:r>
      </w:hyperlink>
    </w:p>
    <w:p w14:paraId="611057F7" w14:textId="0339CD15" w:rsidR="004744A6" w:rsidRDefault="004744A6">
      <w:pPr>
        <w:pStyle w:val="TOC4"/>
        <w:rPr>
          <w:rFonts w:eastAsiaTheme="minorEastAsia"/>
          <w:smallCaps w:val="0"/>
          <w:noProof/>
          <w:kern w:val="2"/>
          <w:sz w:val="24"/>
          <w:szCs w:val="24"/>
          <w:lang w:val="en-US" w:eastAsia="en-US" w:bidi="ar-SA"/>
          <w14:ligatures w14:val="standardContextual"/>
        </w:rPr>
      </w:pPr>
      <w:hyperlink w:anchor="_Toc212559288" w:history="1">
        <w:r w:rsidRPr="00C37EBD">
          <w:rPr>
            <w:rStyle w:val="Hyperlink"/>
            <w:rFonts w:eastAsia="PMingLiU"/>
            <w:noProof/>
          </w:rPr>
          <w:t xml:space="preserve">Data Lake </w:t>
        </w:r>
        <w:r w:rsidRPr="00C37EBD">
          <w:rPr>
            <w:rStyle w:val="Hyperlink"/>
            <w:rFonts w:eastAsia="PMingLiU" w:hint="eastAsia"/>
            <w:noProof/>
          </w:rPr>
          <w:t>分析</w:t>
        </w:r>
        <w:r>
          <w:rPr>
            <w:noProof/>
            <w:webHidden/>
          </w:rPr>
          <w:tab/>
        </w:r>
        <w:r>
          <w:rPr>
            <w:noProof/>
            <w:webHidden/>
          </w:rPr>
          <w:fldChar w:fldCharType="begin"/>
        </w:r>
        <w:r>
          <w:rPr>
            <w:noProof/>
            <w:webHidden/>
          </w:rPr>
          <w:instrText xml:space="preserve"> PAGEREF _Toc212559288 \h </w:instrText>
        </w:r>
        <w:r>
          <w:rPr>
            <w:noProof/>
            <w:webHidden/>
          </w:rPr>
        </w:r>
        <w:r>
          <w:rPr>
            <w:noProof/>
            <w:webHidden/>
          </w:rPr>
          <w:fldChar w:fldCharType="separate"/>
        </w:r>
        <w:r>
          <w:rPr>
            <w:noProof/>
            <w:webHidden/>
          </w:rPr>
          <w:t>40</w:t>
        </w:r>
        <w:r>
          <w:rPr>
            <w:noProof/>
            <w:webHidden/>
          </w:rPr>
          <w:fldChar w:fldCharType="end"/>
        </w:r>
      </w:hyperlink>
    </w:p>
    <w:p w14:paraId="4B0B8AC7" w14:textId="74478A83" w:rsidR="004744A6" w:rsidRDefault="004744A6">
      <w:pPr>
        <w:pStyle w:val="TOC4"/>
        <w:rPr>
          <w:rFonts w:eastAsiaTheme="minorEastAsia"/>
          <w:smallCaps w:val="0"/>
          <w:noProof/>
          <w:kern w:val="2"/>
          <w:sz w:val="24"/>
          <w:szCs w:val="24"/>
          <w:lang w:val="en-US" w:eastAsia="en-US" w:bidi="ar-SA"/>
          <w14:ligatures w14:val="standardContextual"/>
        </w:rPr>
      </w:pPr>
      <w:hyperlink w:anchor="_Toc212559289" w:history="1">
        <w:r w:rsidRPr="00C37EBD">
          <w:rPr>
            <w:rStyle w:val="Hyperlink"/>
            <w:rFonts w:eastAsia="PMingLiU"/>
            <w:noProof/>
          </w:rPr>
          <w:t>Data Lake Storage Gen1</w:t>
        </w:r>
        <w:r>
          <w:rPr>
            <w:noProof/>
            <w:webHidden/>
          </w:rPr>
          <w:tab/>
        </w:r>
        <w:r>
          <w:rPr>
            <w:noProof/>
            <w:webHidden/>
          </w:rPr>
          <w:fldChar w:fldCharType="begin"/>
        </w:r>
        <w:r>
          <w:rPr>
            <w:noProof/>
            <w:webHidden/>
          </w:rPr>
          <w:instrText xml:space="preserve"> PAGEREF _Toc212559289 \h </w:instrText>
        </w:r>
        <w:r>
          <w:rPr>
            <w:noProof/>
            <w:webHidden/>
          </w:rPr>
        </w:r>
        <w:r>
          <w:rPr>
            <w:noProof/>
            <w:webHidden/>
          </w:rPr>
          <w:fldChar w:fldCharType="separate"/>
        </w:r>
        <w:r>
          <w:rPr>
            <w:noProof/>
            <w:webHidden/>
          </w:rPr>
          <w:t>41</w:t>
        </w:r>
        <w:r>
          <w:rPr>
            <w:noProof/>
            <w:webHidden/>
          </w:rPr>
          <w:fldChar w:fldCharType="end"/>
        </w:r>
      </w:hyperlink>
    </w:p>
    <w:p w14:paraId="14D7CB4A" w14:textId="5E3E93D8" w:rsidR="004744A6" w:rsidRDefault="004744A6">
      <w:pPr>
        <w:pStyle w:val="TOC4"/>
        <w:rPr>
          <w:rFonts w:eastAsiaTheme="minorEastAsia"/>
          <w:smallCaps w:val="0"/>
          <w:noProof/>
          <w:kern w:val="2"/>
          <w:sz w:val="24"/>
          <w:szCs w:val="24"/>
          <w:lang w:val="en-US" w:eastAsia="en-US" w:bidi="ar-SA"/>
          <w14:ligatures w14:val="standardContextual"/>
        </w:rPr>
      </w:pPr>
      <w:hyperlink w:anchor="_Toc212559290" w:history="1">
        <w:r w:rsidRPr="00C37EBD">
          <w:rPr>
            <w:rStyle w:val="Hyperlink"/>
            <w:rFonts w:eastAsia="PMingLiU" w:hint="eastAsia"/>
            <w:noProof/>
          </w:rPr>
          <w:t>適用於</w:t>
        </w:r>
        <w:r w:rsidRPr="00C37EBD">
          <w:rPr>
            <w:rStyle w:val="Hyperlink"/>
            <w:rFonts w:eastAsia="PMingLiU"/>
            <w:noProof/>
          </w:rPr>
          <w:t xml:space="preserve"> MariaDB </w:t>
        </w:r>
        <w:r w:rsidRPr="00C37EBD">
          <w:rPr>
            <w:rStyle w:val="Hyperlink"/>
            <w:rFonts w:eastAsia="PMingLiU" w:hint="eastAsia"/>
            <w:noProof/>
          </w:rPr>
          <w:t>的</w:t>
        </w:r>
        <w:r w:rsidRPr="00C37EBD">
          <w:rPr>
            <w:rStyle w:val="Hyperlink"/>
            <w:rFonts w:eastAsia="PMingLiU"/>
            <w:noProof/>
          </w:rPr>
          <w:t xml:space="preserve"> Azure </w:t>
        </w:r>
        <w:r w:rsidRPr="00C37EBD">
          <w:rPr>
            <w:rStyle w:val="Hyperlink"/>
            <w:rFonts w:eastAsia="PMingLiU" w:hint="eastAsia"/>
            <w:noProof/>
          </w:rPr>
          <w:t>資料庫</w:t>
        </w:r>
        <w:r>
          <w:rPr>
            <w:noProof/>
            <w:webHidden/>
          </w:rPr>
          <w:tab/>
        </w:r>
        <w:r>
          <w:rPr>
            <w:noProof/>
            <w:webHidden/>
          </w:rPr>
          <w:fldChar w:fldCharType="begin"/>
        </w:r>
        <w:r>
          <w:rPr>
            <w:noProof/>
            <w:webHidden/>
          </w:rPr>
          <w:instrText xml:space="preserve"> PAGEREF _Toc212559290 \h </w:instrText>
        </w:r>
        <w:r>
          <w:rPr>
            <w:noProof/>
            <w:webHidden/>
          </w:rPr>
        </w:r>
        <w:r>
          <w:rPr>
            <w:noProof/>
            <w:webHidden/>
          </w:rPr>
          <w:fldChar w:fldCharType="separate"/>
        </w:r>
        <w:r>
          <w:rPr>
            <w:noProof/>
            <w:webHidden/>
          </w:rPr>
          <w:t>41</w:t>
        </w:r>
        <w:r>
          <w:rPr>
            <w:noProof/>
            <w:webHidden/>
          </w:rPr>
          <w:fldChar w:fldCharType="end"/>
        </w:r>
      </w:hyperlink>
    </w:p>
    <w:p w14:paraId="359E84F0" w14:textId="1008652B" w:rsidR="004744A6" w:rsidRDefault="004744A6">
      <w:pPr>
        <w:pStyle w:val="TOC4"/>
        <w:rPr>
          <w:rFonts w:eastAsiaTheme="minorEastAsia"/>
          <w:smallCaps w:val="0"/>
          <w:noProof/>
          <w:kern w:val="2"/>
          <w:sz w:val="24"/>
          <w:szCs w:val="24"/>
          <w:lang w:val="en-US" w:eastAsia="en-US" w:bidi="ar-SA"/>
          <w14:ligatures w14:val="standardContextual"/>
        </w:rPr>
      </w:pPr>
      <w:hyperlink w:anchor="_Toc212559291" w:history="1">
        <w:r w:rsidRPr="00C37EBD">
          <w:rPr>
            <w:rStyle w:val="Hyperlink"/>
            <w:rFonts w:eastAsia="PMingLiU" w:hint="eastAsia"/>
            <w:noProof/>
          </w:rPr>
          <w:t>適用於</w:t>
        </w:r>
        <w:r w:rsidRPr="00C37EBD">
          <w:rPr>
            <w:rStyle w:val="Hyperlink"/>
            <w:rFonts w:eastAsia="PMingLiU"/>
            <w:noProof/>
          </w:rPr>
          <w:t xml:space="preserve"> MySQL </w:t>
        </w:r>
        <w:r w:rsidRPr="00C37EBD">
          <w:rPr>
            <w:rStyle w:val="Hyperlink"/>
            <w:rFonts w:eastAsia="PMingLiU" w:hint="eastAsia"/>
            <w:noProof/>
          </w:rPr>
          <w:t>的</w:t>
        </w:r>
        <w:r w:rsidRPr="00C37EBD">
          <w:rPr>
            <w:rStyle w:val="Hyperlink"/>
            <w:rFonts w:eastAsia="PMingLiU"/>
            <w:noProof/>
          </w:rPr>
          <w:t xml:space="preserve"> Azure </w:t>
        </w:r>
        <w:r w:rsidRPr="00C37EBD">
          <w:rPr>
            <w:rStyle w:val="Hyperlink"/>
            <w:rFonts w:eastAsia="PMingLiU" w:hint="eastAsia"/>
            <w:noProof/>
          </w:rPr>
          <w:t>資料庫</w:t>
        </w:r>
        <w:r>
          <w:rPr>
            <w:noProof/>
            <w:webHidden/>
          </w:rPr>
          <w:tab/>
        </w:r>
        <w:r>
          <w:rPr>
            <w:noProof/>
            <w:webHidden/>
          </w:rPr>
          <w:fldChar w:fldCharType="begin"/>
        </w:r>
        <w:r>
          <w:rPr>
            <w:noProof/>
            <w:webHidden/>
          </w:rPr>
          <w:instrText xml:space="preserve"> PAGEREF _Toc212559291 \h </w:instrText>
        </w:r>
        <w:r>
          <w:rPr>
            <w:noProof/>
            <w:webHidden/>
          </w:rPr>
        </w:r>
        <w:r>
          <w:rPr>
            <w:noProof/>
            <w:webHidden/>
          </w:rPr>
          <w:fldChar w:fldCharType="separate"/>
        </w:r>
        <w:r>
          <w:rPr>
            <w:noProof/>
            <w:webHidden/>
          </w:rPr>
          <w:t>41</w:t>
        </w:r>
        <w:r>
          <w:rPr>
            <w:noProof/>
            <w:webHidden/>
          </w:rPr>
          <w:fldChar w:fldCharType="end"/>
        </w:r>
      </w:hyperlink>
    </w:p>
    <w:p w14:paraId="1D5EC7BA" w14:textId="6BB419E0" w:rsidR="004744A6" w:rsidRDefault="004744A6">
      <w:pPr>
        <w:pStyle w:val="TOC4"/>
        <w:rPr>
          <w:rFonts w:eastAsiaTheme="minorEastAsia"/>
          <w:smallCaps w:val="0"/>
          <w:noProof/>
          <w:kern w:val="2"/>
          <w:sz w:val="24"/>
          <w:szCs w:val="24"/>
          <w:lang w:val="en-US" w:eastAsia="en-US" w:bidi="ar-SA"/>
          <w14:ligatures w14:val="standardContextual"/>
        </w:rPr>
      </w:pPr>
      <w:hyperlink w:anchor="_Toc212559292" w:history="1">
        <w:r w:rsidRPr="00C37EBD">
          <w:rPr>
            <w:rStyle w:val="Hyperlink"/>
            <w:rFonts w:eastAsia="PMingLiU" w:hint="eastAsia"/>
            <w:noProof/>
          </w:rPr>
          <w:t>適用於</w:t>
        </w:r>
        <w:r w:rsidRPr="00C37EBD">
          <w:rPr>
            <w:rStyle w:val="Hyperlink"/>
            <w:rFonts w:eastAsia="PMingLiU"/>
            <w:noProof/>
          </w:rPr>
          <w:t xml:space="preserve"> PostgreSQL </w:t>
        </w:r>
        <w:r w:rsidRPr="00C37EBD">
          <w:rPr>
            <w:rStyle w:val="Hyperlink"/>
            <w:rFonts w:eastAsia="PMingLiU" w:hint="eastAsia"/>
            <w:noProof/>
          </w:rPr>
          <w:t>的</w:t>
        </w:r>
        <w:r w:rsidRPr="00C37EBD">
          <w:rPr>
            <w:rStyle w:val="Hyperlink"/>
            <w:rFonts w:eastAsia="PMingLiU"/>
            <w:noProof/>
          </w:rPr>
          <w:t xml:space="preserve"> Azure </w:t>
        </w:r>
        <w:r w:rsidRPr="00C37EBD">
          <w:rPr>
            <w:rStyle w:val="Hyperlink"/>
            <w:rFonts w:eastAsia="PMingLiU" w:hint="eastAsia"/>
            <w:noProof/>
          </w:rPr>
          <w:t>資料庫</w:t>
        </w:r>
        <w:r>
          <w:rPr>
            <w:noProof/>
            <w:webHidden/>
          </w:rPr>
          <w:tab/>
        </w:r>
        <w:r>
          <w:rPr>
            <w:noProof/>
            <w:webHidden/>
          </w:rPr>
          <w:fldChar w:fldCharType="begin"/>
        </w:r>
        <w:r>
          <w:rPr>
            <w:noProof/>
            <w:webHidden/>
          </w:rPr>
          <w:instrText xml:space="preserve"> PAGEREF _Toc212559292 \h </w:instrText>
        </w:r>
        <w:r>
          <w:rPr>
            <w:noProof/>
            <w:webHidden/>
          </w:rPr>
        </w:r>
        <w:r>
          <w:rPr>
            <w:noProof/>
            <w:webHidden/>
          </w:rPr>
          <w:fldChar w:fldCharType="separate"/>
        </w:r>
        <w:r>
          <w:rPr>
            <w:noProof/>
            <w:webHidden/>
          </w:rPr>
          <w:t>42</w:t>
        </w:r>
        <w:r>
          <w:rPr>
            <w:noProof/>
            <w:webHidden/>
          </w:rPr>
          <w:fldChar w:fldCharType="end"/>
        </w:r>
      </w:hyperlink>
    </w:p>
    <w:p w14:paraId="5820EA8F" w14:textId="0DFE00BB" w:rsidR="004744A6" w:rsidRDefault="004744A6">
      <w:pPr>
        <w:pStyle w:val="TOC4"/>
        <w:rPr>
          <w:rFonts w:eastAsiaTheme="minorEastAsia"/>
          <w:smallCaps w:val="0"/>
          <w:noProof/>
          <w:kern w:val="2"/>
          <w:sz w:val="24"/>
          <w:szCs w:val="24"/>
          <w:lang w:val="en-US" w:eastAsia="en-US" w:bidi="ar-SA"/>
          <w14:ligatures w14:val="standardContextual"/>
        </w:rPr>
      </w:pPr>
      <w:hyperlink w:anchor="_Toc212559293" w:history="1">
        <w:r w:rsidRPr="00C37EBD">
          <w:rPr>
            <w:rStyle w:val="Hyperlink"/>
            <w:rFonts w:eastAsia="PMingLiU"/>
            <w:noProof/>
          </w:rPr>
          <w:t>Azure Databricks</w:t>
        </w:r>
        <w:r>
          <w:rPr>
            <w:noProof/>
            <w:webHidden/>
          </w:rPr>
          <w:tab/>
        </w:r>
        <w:r>
          <w:rPr>
            <w:noProof/>
            <w:webHidden/>
          </w:rPr>
          <w:fldChar w:fldCharType="begin"/>
        </w:r>
        <w:r>
          <w:rPr>
            <w:noProof/>
            <w:webHidden/>
          </w:rPr>
          <w:instrText xml:space="preserve"> PAGEREF _Toc212559293 \h </w:instrText>
        </w:r>
        <w:r>
          <w:rPr>
            <w:noProof/>
            <w:webHidden/>
          </w:rPr>
        </w:r>
        <w:r>
          <w:rPr>
            <w:noProof/>
            <w:webHidden/>
          </w:rPr>
          <w:fldChar w:fldCharType="separate"/>
        </w:r>
        <w:r>
          <w:rPr>
            <w:noProof/>
            <w:webHidden/>
          </w:rPr>
          <w:t>43</w:t>
        </w:r>
        <w:r>
          <w:rPr>
            <w:noProof/>
            <w:webHidden/>
          </w:rPr>
          <w:fldChar w:fldCharType="end"/>
        </w:r>
      </w:hyperlink>
    </w:p>
    <w:p w14:paraId="01D34E70" w14:textId="052255F6" w:rsidR="004744A6" w:rsidRDefault="004744A6">
      <w:pPr>
        <w:pStyle w:val="TOC4"/>
        <w:rPr>
          <w:rFonts w:eastAsiaTheme="minorEastAsia"/>
          <w:smallCaps w:val="0"/>
          <w:noProof/>
          <w:kern w:val="2"/>
          <w:sz w:val="24"/>
          <w:szCs w:val="24"/>
          <w:lang w:val="en-US" w:eastAsia="en-US" w:bidi="ar-SA"/>
          <w14:ligatures w14:val="standardContextual"/>
        </w:rPr>
      </w:pPr>
      <w:hyperlink w:anchor="_Toc212559294" w:history="1">
        <w:r w:rsidRPr="00C37EBD">
          <w:rPr>
            <w:rStyle w:val="Hyperlink"/>
            <w:rFonts w:eastAsia="PMingLiU"/>
            <w:noProof/>
          </w:rPr>
          <w:t>Microsoft Azure Data Manager for Energy</w:t>
        </w:r>
        <w:r>
          <w:rPr>
            <w:noProof/>
            <w:webHidden/>
          </w:rPr>
          <w:tab/>
        </w:r>
        <w:r>
          <w:rPr>
            <w:noProof/>
            <w:webHidden/>
          </w:rPr>
          <w:fldChar w:fldCharType="begin"/>
        </w:r>
        <w:r>
          <w:rPr>
            <w:noProof/>
            <w:webHidden/>
          </w:rPr>
          <w:instrText xml:space="preserve"> PAGEREF _Toc212559294 \h </w:instrText>
        </w:r>
        <w:r>
          <w:rPr>
            <w:noProof/>
            <w:webHidden/>
          </w:rPr>
        </w:r>
        <w:r>
          <w:rPr>
            <w:noProof/>
            <w:webHidden/>
          </w:rPr>
          <w:fldChar w:fldCharType="separate"/>
        </w:r>
        <w:r>
          <w:rPr>
            <w:noProof/>
            <w:webHidden/>
          </w:rPr>
          <w:t>44</w:t>
        </w:r>
        <w:r>
          <w:rPr>
            <w:noProof/>
            <w:webHidden/>
          </w:rPr>
          <w:fldChar w:fldCharType="end"/>
        </w:r>
      </w:hyperlink>
    </w:p>
    <w:p w14:paraId="2274D40A" w14:textId="229D84A5" w:rsidR="004744A6" w:rsidRDefault="004744A6">
      <w:pPr>
        <w:pStyle w:val="TOC4"/>
        <w:rPr>
          <w:rFonts w:eastAsiaTheme="minorEastAsia"/>
          <w:smallCaps w:val="0"/>
          <w:noProof/>
          <w:kern w:val="2"/>
          <w:sz w:val="24"/>
          <w:szCs w:val="24"/>
          <w:lang w:val="en-US" w:eastAsia="en-US" w:bidi="ar-SA"/>
          <w14:ligatures w14:val="standardContextual"/>
        </w:rPr>
      </w:pPr>
      <w:hyperlink w:anchor="_Toc212559295" w:history="1">
        <w:r w:rsidRPr="00C37EBD">
          <w:rPr>
            <w:rStyle w:val="Hyperlink"/>
            <w:rFonts w:eastAsia="PMingLiU"/>
            <w:noProof/>
          </w:rPr>
          <w:t xml:space="preserve">Azure DDoS </w:t>
        </w:r>
        <w:r w:rsidRPr="00C37EBD">
          <w:rPr>
            <w:rStyle w:val="Hyperlink"/>
            <w:rFonts w:eastAsia="PMingLiU" w:hint="eastAsia"/>
            <w:noProof/>
          </w:rPr>
          <w:t>保護</w:t>
        </w:r>
        <w:r>
          <w:rPr>
            <w:noProof/>
            <w:webHidden/>
          </w:rPr>
          <w:tab/>
        </w:r>
        <w:r>
          <w:rPr>
            <w:noProof/>
            <w:webHidden/>
          </w:rPr>
          <w:fldChar w:fldCharType="begin"/>
        </w:r>
        <w:r>
          <w:rPr>
            <w:noProof/>
            <w:webHidden/>
          </w:rPr>
          <w:instrText xml:space="preserve"> PAGEREF _Toc212559295 \h </w:instrText>
        </w:r>
        <w:r>
          <w:rPr>
            <w:noProof/>
            <w:webHidden/>
          </w:rPr>
        </w:r>
        <w:r>
          <w:rPr>
            <w:noProof/>
            <w:webHidden/>
          </w:rPr>
          <w:fldChar w:fldCharType="separate"/>
        </w:r>
        <w:r>
          <w:rPr>
            <w:noProof/>
            <w:webHidden/>
          </w:rPr>
          <w:t>44</w:t>
        </w:r>
        <w:r>
          <w:rPr>
            <w:noProof/>
            <w:webHidden/>
          </w:rPr>
          <w:fldChar w:fldCharType="end"/>
        </w:r>
      </w:hyperlink>
    </w:p>
    <w:p w14:paraId="76F743B2" w14:textId="7B46090E" w:rsidR="004744A6" w:rsidRDefault="004744A6">
      <w:pPr>
        <w:pStyle w:val="TOC4"/>
        <w:rPr>
          <w:rFonts w:eastAsiaTheme="minorEastAsia"/>
          <w:smallCaps w:val="0"/>
          <w:noProof/>
          <w:kern w:val="2"/>
          <w:sz w:val="24"/>
          <w:szCs w:val="24"/>
          <w:lang w:val="en-US" w:eastAsia="en-US" w:bidi="ar-SA"/>
          <w14:ligatures w14:val="standardContextual"/>
        </w:rPr>
      </w:pPr>
      <w:hyperlink w:anchor="_Toc212559296" w:history="1">
        <w:r w:rsidRPr="00C37EBD">
          <w:rPr>
            <w:rStyle w:val="Hyperlink"/>
            <w:rFonts w:eastAsia="PMingLiU"/>
            <w:noProof/>
          </w:rPr>
          <w:t>Azure Defender</w:t>
        </w:r>
        <w:r>
          <w:rPr>
            <w:noProof/>
            <w:webHidden/>
          </w:rPr>
          <w:tab/>
        </w:r>
        <w:r>
          <w:rPr>
            <w:noProof/>
            <w:webHidden/>
          </w:rPr>
          <w:fldChar w:fldCharType="begin"/>
        </w:r>
        <w:r>
          <w:rPr>
            <w:noProof/>
            <w:webHidden/>
          </w:rPr>
          <w:instrText xml:space="preserve"> PAGEREF _Toc212559296 \h </w:instrText>
        </w:r>
        <w:r>
          <w:rPr>
            <w:noProof/>
            <w:webHidden/>
          </w:rPr>
        </w:r>
        <w:r>
          <w:rPr>
            <w:noProof/>
            <w:webHidden/>
          </w:rPr>
          <w:fldChar w:fldCharType="separate"/>
        </w:r>
        <w:r>
          <w:rPr>
            <w:noProof/>
            <w:webHidden/>
          </w:rPr>
          <w:t>44</w:t>
        </w:r>
        <w:r>
          <w:rPr>
            <w:noProof/>
            <w:webHidden/>
          </w:rPr>
          <w:fldChar w:fldCharType="end"/>
        </w:r>
      </w:hyperlink>
    </w:p>
    <w:p w14:paraId="06ED0020" w14:textId="62ACD179" w:rsidR="004744A6" w:rsidRDefault="004744A6">
      <w:pPr>
        <w:pStyle w:val="TOC4"/>
        <w:rPr>
          <w:rFonts w:eastAsiaTheme="minorEastAsia"/>
          <w:smallCaps w:val="0"/>
          <w:noProof/>
          <w:kern w:val="2"/>
          <w:sz w:val="24"/>
          <w:szCs w:val="24"/>
          <w:lang w:val="en-US" w:eastAsia="en-US" w:bidi="ar-SA"/>
          <w14:ligatures w14:val="standardContextual"/>
        </w:rPr>
      </w:pPr>
      <w:hyperlink w:anchor="_Toc212559297" w:history="1">
        <w:r w:rsidRPr="00C37EBD">
          <w:rPr>
            <w:rStyle w:val="Hyperlink"/>
            <w:rFonts w:eastAsia="PMingLiU"/>
            <w:noProof/>
          </w:rPr>
          <w:t xml:space="preserve">Defender </w:t>
        </w:r>
        <w:r w:rsidRPr="00C37EBD">
          <w:rPr>
            <w:rStyle w:val="Hyperlink"/>
            <w:rFonts w:eastAsia="PMingLiU" w:hint="eastAsia"/>
            <w:noProof/>
          </w:rPr>
          <w:t>外部受攻擊面管理</w:t>
        </w:r>
        <w:r>
          <w:rPr>
            <w:noProof/>
            <w:webHidden/>
          </w:rPr>
          <w:tab/>
        </w:r>
        <w:r>
          <w:rPr>
            <w:noProof/>
            <w:webHidden/>
          </w:rPr>
          <w:fldChar w:fldCharType="begin"/>
        </w:r>
        <w:r>
          <w:rPr>
            <w:noProof/>
            <w:webHidden/>
          </w:rPr>
          <w:instrText xml:space="preserve"> PAGEREF _Toc212559297 \h </w:instrText>
        </w:r>
        <w:r>
          <w:rPr>
            <w:noProof/>
            <w:webHidden/>
          </w:rPr>
        </w:r>
        <w:r>
          <w:rPr>
            <w:noProof/>
            <w:webHidden/>
          </w:rPr>
          <w:fldChar w:fldCharType="separate"/>
        </w:r>
        <w:r>
          <w:rPr>
            <w:noProof/>
            <w:webHidden/>
          </w:rPr>
          <w:t>45</w:t>
        </w:r>
        <w:r>
          <w:rPr>
            <w:noProof/>
            <w:webHidden/>
          </w:rPr>
          <w:fldChar w:fldCharType="end"/>
        </w:r>
      </w:hyperlink>
    </w:p>
    <w:p w14:paraId="4D2A73DC" w14:textId="10BC687A" w:rsidR="004744A6" w:rsidRDefault="004744A6">
      <w:pPr>
        <w:pStyle w:val="TOC4"/>
        <w:rPr>
          <w:rFonts w:eastAsiaTheme="minorEastAsia"/>
          <w:smallCaps w:val="0"/>
          <w:noProof/>
          <w:kern w:val="2"/>
          <w:sz w:val="24"/>
          <w:szCs w:val="24"/>
          <w:lang w:val="en-US" w:eastAsia="en-US" w:bidi="ar-SA"/>
          <w14:ligatures w14:val="standardContextual"/>
        </w:rPr>
      </w:pPr>
      <w:hyperlink w:anchor="_Toc212559298" w:history="1">
        <w:r w:rsidRPr="00C37EBD">
          <w:rPr>
            <w:rStyle w:val="Hyperlink"/>
            <w:rFonts w:eastAsia="PMingLiU"/>
            <w:noProof/>
          </w:rPr>
          <w:t>Azure Dev Ops</w:t>
        </w:r>
        <w:r>
          <w:rPr>
            <w:noProof/>
            <w:webHidden/>
          </w:rPr>
          <w:tab/>
        </w:r>
        <w:r>
          <w:rPr>
            <w:noProof/>
            <w:webHidden/>
          </w:rPr>
          <w:fldChar w:fldCharType="begin"/>
        </w:r>
        <w:r>
          <w:rPr>
            <w:noProof/>
            <w:webHidden/>
          </w:rPr>
          <w:instrText xml:space="preserve"> PAGEREF _Toc212559298 \h </w:instrText>
        </w:r>
        <w:r>
          <w:rPr>
            <w:noProof/>
            <w:webHidden/>
          </w:rPr>
        </w:r>
        <w:r>
          <w:rPr>
            <w:noProof/>
            <w:webHidden/>
          </w:rPr>
          <w:fldChar w:fldCharType="separate"/>
        </w:r>
        <w:r>
          <w:rPr>
            <w:noProof/>
            <w:webHidden/>
          </w:rPr>
          <w:t>45</w:t>
        </w:r>
        <w:r>
          <w:rPr>
            <w:noProof/>
            <w:webHidden/>
          </w:rPr>
          <w:fldChar w:fldCharType="end"/>
        </w:r>
      </w:hyperlink>
    </w:p>
    <w:p w14:paraId="70ABAD83" w14:textId="6732AEF0" w:rsidR="004744A6" w:rsidRDefault="004744A6">
      <w:pPr>
        <w:pStyle w:val="TOC4"/>
        <w:rPr>
          <w:rFonts w:eastAsiaTheme="minorEastAsia"/>
          <w:smallCaps w:val="0"/>
          <w:noProof/>
          <w:kern w:val="2"/>
          <w:sz w:val="24"/>
          <w:szCs w:val="24"/>
          <w:lang w:val="en-US" w:eastAsia="en-US" w:bidi="ar-SA"/>
          <w14:ligatures w14:val="standardContextual"/>
        </w:rPr>
      </w:pPr>
      <w:hyperlink w:anchor="_Toc212559299" w:history="1">
        <w:r w:rsidRPr="00C37EBD">
          <w:rPr>
            <w:rStyle w:val="Hyperlink"/>
            <w:rFonts w:eastAsia="PMingLiU"/>
            <w:noProof/>
          </w:rPr>
          <w:t xml:space="preserve">Microsoft </w:t>
        </w:r>
        <w:r w:rsidRPr="00C37EBD">
          <w:rPr>
            <w:rStyle w:val="Hyperlink"/>
            <w:rFonts w:eastAsia="PMingLiU" w:hint="eastAsia"/>
            <w:noProof/>
          </w:rPr>
          <w:t>開發箱</w:t>
        </w:r>
        <w:r>
          <w:rPr>
            <w:noProof/>
            <w:webHidden/>
          </w:rPr>
          <w:tab/>
        </w:r>
        <w:r>
          <w:rPr>
            <w:noProof/>
            <w:webHidden/>
          </w:rPr>
          <w:fldChar w:fldCharType="begin"/>
        </w:r>
        <w:r>
          <w:rPr>
            <w:noProof/>
            <w:webHidden/>
          </w:rPr>
          <w:instrText xml:space="preserve"> PAGEREF _Toc212559299 \h </w:instrText>
        </w:r>
        <w:r>
          <w:rPr>
            <w:noProof/>
            <w:webHidden/>
          </w:rPr>
        </w:r>
        <w:r>
          <w:rPr>
            <w:noProof/>
            <w:webHidden/>
          </w:rPr>
          <w:fldChar w:fldCharType="separate"/>
        </w:r>
        <w:r>
          <w:rPr>
            <w:noProof/>
            <w:webHidden/>
          </w:rPr>
          <w:t>46</w:t>
        </w:r>
        <w:r>
          <w:rPr>
            <w:noProof/>
            <w:webHidden/>
          </w:rPr>
          <w:fldChar w:fldCharType="end"/>
        </w:r>
      </w:hyperlink>
    </w:p>
    <w:p w14:paraId="052C7EB1" w14:textId="015AA354" w:rsidR="004744A6" w:rsidRDefault="004744A6">
      <w:pPr>
        <w:pStyle w:val="TOC4"/>
        <w:rPr>
          <w:rFonts w:eastAsiaTheme="minorEastAsia"/>
          <w:smallCaps w:val="0"/>
          <w:noProof/>
          <w:kern w:val="2"/>
          <w:sz w:val="24"/>
          <w:szCs w:val="24"/>
          <w:lang w:val="en-US" w:eastAsia="en-US" w:bidi="ar-SA"/>
          <w14:ligatures w14:val="standardContextual"/>
        </w:rPr>
      </w:pPr>
      <w:hyperlink w:anchor="_Toc212559300" w:history="1">
        <w:r w:rsidRPr="00C37EBD">
          <w:rPr>
            <w:rStyle w:val="Hyperlink"/>
            <w:rFonts w:eastAsia="PMingLiU"/>
            <w:noProof/>
          </w:rPr>
          <w:t>Azure Digital Twins</w:t>
        </w:r>
        <w:r>
          <w:rPr>
            <w:noProof/>
            <w:webHidden/>
          </w:rPr>
          <w:tab/>
        </w:r>
        <w:r>
          <w:rPr>
            <w:noProof/>
            <w:webHidden/>
          </w:rPr>
          <w:fldChar w:fldCharType="begin"/>
        </w:r>
        <w:r>
          <w:rPr>
            <w:noProof/>
            <w:webHidden/>
          </w:rPr>
          <w:instrText xml:space="preserve"> PAGEREF _Toc212559300 \h </w:instrText>
        </w:r>
        <w:r>
          <w:rPr>
            <w:noProof/>
            <w:webHidden/>
          </w:rPr>
        </w:r>
        <w:r>
          <w:rPr>
            <w:noProof/>
            <w:webHidden/>
          </w:rPr>
          <w:fldChar w:fldCharType="separate"/>
        </w:r>
        <w:r>
          <w:rPr>
            <w:noProof/>
            <w:webHidden/>
          </w:rPr>
          <w:t>46</w:t>
        </w:r>
        <w:r>
          <w:rPr>
            <w:noProof/>
            <w:webHidden/>
          </w:rPr>
          <w:fldChar w:fldCharType="end"/>
        </w:r>
      </w:hyperlink>
    </w:p>
    <w:p w14:paraId="170508C5" w14:textId="48EDA226" w:rsidR="004744A6" w:rsidRDefault="004744A6">
      <w:pPr>
        <w:pStyle w:val="TOC4"/>
        <w:rPr>
          <w:rFonts w:eastAsiaTheme="minorEastAsia"/>
          <w:smallCaps w:val="0"/>
          <w:noProof/>
          <w:kern w:val="2"/>
          <w:sz w:val="24"/>
          <w:szCs w:val="24"/>
          <w:lang w:val="en-US" w:eastAsia="en-US" w:bidi="ar-SA"/>
          <w14:ligatures w14:val="standardContextual"/>
        </w:rPr>
      </w:pPr>
      <w:hyperlink w:anchor="_Toc212559301" w:history="1">
        <w:r w:rsidRPr="00C37EBD">
          <w:rPr>
            <w:rStyle w:val="Hyperlink"/>
            <w:rFonts w:eastAsia="PMingLiU"/>
            <w:noProof/>
          </w:rPr>
          <w:t>Azure DNS</w:t>
        </w:r>
        <w:r>
          <w:rPr>
            <w:noProof/>
            <w:webHidden/>
          </w:rPr>
          <w:tab/>
        </w:r>
        <w:r>
          <w:rPr>
            <w:noProof/>
            <w:webHidden/>
          </w:rPr>
          <w:fldChar w:fldCharType="begin"/>
        </w:r>
        <w:r>
          <w:rPr>
            <w:noProof/>
            <w:webHidden/>
          </w:rPr>
          <w:instrText xml:space="preserve"> PAGEREF _Toc212559301 \h </w:instrText>
        </w:r>
        <w:r>
          <w:rPr>
            <w:noProof/>
            <w:webHidden/>
          </w:rPr>
        </w:r>
        <w:r>
          <w:rPr>
            <w:noProof/>
            <w:webHidden/>
          </w:rPr>
          <w:fldChar w:fldCharType="separate"/>
        </w:r>
        <w:r>
          <w:rPr>
            <w:noProof/>
            <w:webHidden/>
          </w:rPr>
          <w:t>47</w:t>
        </w:r>
        <w:r>
          <w:rPr>
            <w:noProof/>
            <w:webHidden/>
          </w:rPr>
          <w:fldChar w:fldCharType="end"/>
        </w:r>
      </w:hyperlink>
    </w:p>
    <w:p w14:paraId="372E3772" w14:textId="42E76A2F" w:rsidR="004744A6" w:rsidRDefault="004744A6">
      <w:pPr>
        <w:pStyle w:val="TOC4"/>
        <w:rPr>
          <w:rFonts w:eastAsiaTheme="minorEastAsia"/>
          <w:smallCaps w:val="0"/>
          <w:noProof/>
          <w:kern w:val="2"/>
          <w:sz w:val="24"/>
          <w:szCs w:val="24"/>
          <w:lang w:val="en-US" w:eastAsia="en-US" w:bidi="ar-SA"/>
          <w14:ligatures w14:val="standardContextual"/>
        </w:rPr>
      </w:pPr>
      <w:hyperlink w:anchor="_Toc212559302" w:history="1">
        <w:r w:rsidRPr="00C37EBD">
          <w:rPr>
            <w:rStyle w:val="Hyperlink"/>
            <w:rFonts w:eastAsia="PMingLiU"/>
            <w:noProof/>
          </w:rPr>
          <w:t>Azure DNS</w:t>
        </w:r>
        <w:r w:rsidRPr="00C37EBD">
          <w:rPr>
            <w:rStyle w:val="Hyperlink"/>
            <w:rFonts w:eastAsia="PMingLiU"/>
            <w:noProof/>
            <w:lang w:val="en-US"/>
          </w:rPr>
          <w:t xml:space="preserve"> </w:t>
        </w:r>
        <w:r w:rsidRPr="00C37EBD">
          <w:rPr>
            <w:rStyle w:val="Hyperlink"/>
            <w:rFonts w:ascii="MS Gothic" w:eastAsia="MS Gothic" w:hAnsi="MS Gothic" w:cs="MS Gothic" w:hint="eastAsia"/>
            <w:noProof/>
          </w:rPr>
          <w:t>私人解析器</w:t>
        </w:r>
        <w:r>
          <w:rPr>
            <w:noProof/>
            <w:webHidden/>
          </w:rPr>
          <w:tab/>
        </w:r>
        <w:r>
          <w:rPr>
            <w:noProof/>
            <w:webHidden/>
          </w:rPr>
          <w:fldChar w:fldCharType="begin"/>
        </w:r>
        <w:r>
          <w:rPr>
            <w:noProof/>
            <w:webHidden/>
          </w:rPr>
          <w:instrText xml:space="preserve"> PAGEREF _Toc212559302 \h </w:instrText>
        </w:r>
        <w:r>
          <w:rPr>
            <w:noProof/>
            <w:webHidden/>
          </w:rPr>
        </w:r>
        <w:r>
          <w:rPr>
            <w:noProof/>
            <w:webHidden/>
          </w:rPr>
          <w:fldChar w:fldCharType="separate"/>
        </w:r>
        <w:r>
          <w:rPr>
            <w:noProof/>
            <w:webHidden/>
          </w:rPr>
          <w:t>47</w:t>
        </w:r>
        <w:r>
          <w:rPr>
            <w:noProof/>
            <w:webHidden/>
          </w:rPr>
          <w:fldChar w:fldCharType="end"/>
        </w:r>
      </w:hyperlink>
    </w:p>
    <w:p w14:paraId="0311EE01" w14:textId="5BB1B6A1" w:rsidR="004744A6" w:rsidRDefault="004744A6">
      <w:pPr>
        <w:pStyle w:val="TOC4"/>
        <w:rPr>
          <w:rFonts w:eastAsiaTheme="minorEastAsia"/>
          <w:smallCaps w:val="0"/>
          <w:noProof/>
          <w:kern w:val="2"/>
          <w:sz w:val="24"/>
          <w:szCs w:val="24"/>
          <w:lang w:val="en-US" w:eastAsia="en-US" w:bidi="ar-SA"/>
          <w14:ligatures w14:val="standardContextual"/>
        </w:rPr>
      </w:pPr>
      <w:hyperlink w:anchor="_Toc212559303" w:history="1">
        <w:r w:rsidRPr="00C37EBD">
          <w:rPr>
            <w:rStyle w:val="Hyperlink"/>
            <w:rFonts w:eastAsia="PMingLiU"/>
            <w:noProof/>
          </w:rPr>
          <w:t>Azure DocumentDB (</w:t>
        </w:r>
        <w:r w:rsidRPr="00C37EBD">
          <w:rPr>
            <w:rStyle w:val="Hyperlink"/>
            <w:rFonts w:eastAsia="PMingLiU" w:hint="eastAsia"/>
            <w:noProof/>
          </w:rPr>
          <w:t>含</w:t>
        </w:r>
        <w:r w:rsidRPr="00C37EBD">
          <w:rPr>
            <w:rStyle w:val="Hyperlink"/>
            <w:rFonts w:eastAsia="PMingLiU"/>
            <w:noProof/>
          </w:rPr>
          <w:t xml:space="preserve"> MongoDB </w:t>
        </w:r>
        <w:r w:rsidRPr="00C37EBD">
          <w:rPr>
            <w:rStyle w:val="Hyperlink"/>
            <w:rFonts w:eastAsia="PMingLiU" w:hint="eastAsia"/>
            <w:noProof/>
          </w:rPr>
          <w:t>相容性</w:t>
        </w:r>
        <w:r w:rsidRPr="00C37EBD">
          <w:rPr>
            <w:rStyle w:val="Hyperlink"/>
            <w:rFonts w:eastAsia="PMingLiU"/>
            <w:noProof/>
          </w:rPr>
          <w:t>)</w:t>
        </w:r>
        <w:r>
          <w:rPr>
            <w:noProof/>
            <w:webHidden/>
          </w:rPr>
          <w:tab/>
        </w:r>
        <w:r>
          <w:rPr>
            <w:noProof/>
            <w:webHidden/>
          </w:rPr>
          <w:fldChar w:fldCharType="begin"/>
        </w:r>
        <w:r>
          <w:rPr>
            <w:noProof/>
            <w:webHidden/>
          </w:rPr>
          <w:instrText xml:space="preserve"> PAGEREF _Toc212559303 \h </w:instrText>
        </w:r>
        <w:r>
          <w:rPr>
            <w:noProof/>
            <w:webHidden/>
          </w:rPr>
        </w:r>
        <w:r>
          <w:rPr>
            <w:noProof/>
            <w:webHidden/>
          </w:rPr>
          <w:fldChar w:fldCharType="separate"/>
        </w:r>
        <w:r>
          <w:rPr>
            <w:noProof/>
            <w:webHidden/>
          </w:rPr>
          <w:t>48</w:t>
        </w:r>
        <w:r>
          <w:rPr>
            <w:noProof/>
            <w:webHidden/>
          </w:rPr>
          <w:fldChar w:fldCharType="end"/>
        </w:r>
      </w:hyperlink>
    </w:p>
    <w:p w14:paraId="61E44AD1" w14:textId="7022A4D7" w:rsidR="004744A6" w:rsidRDefault="004744A6">
      <w:pPr>
        <w:pStyle w:val="TOC4"/>
        <w:rPr>
          <w:rFonts w:eastAsiaTheme="minorEastAsia"/>
          <w:smallCaps w:val="0"/>
          <w:noProof/>
          <w:kern w:val="2"/>
          <w:sz w:val="24"/>
          <w:szCs w:val="24"/>
          <w:lang w:val="en-US" w:eastAsia="en-US" w:bidi="ar-SA"/>
          <w14:ligatures w14:val="standardContextual"/>
        </w:rPr>
      </w:pPr>
      <w:hyperlink w:anchor="_Toc212559304" w:history="1">
        <w:r w:rsidRPr="00C37EBD">
          <w:rPr>
            <w:rStyle w:val="Hyperlink"/>
            <w:rFonts w:eastAsia="PMingLiU"/>
            <w:noProof/>
            <w:lang w:val="en-US"/>
          </w:rPr>
          <w:t>Elastic San SLA</w:t>
        </w:r>
        <w:r>
          <w:rPr>
            <w:noProof/>
            <w:webHidden/>
          </w:rPr>
          <w:tab/>
        </w:r>
        <w:r>
          <w:rPr>
            <w:noProof/>
            <w:webHidden/>
          </w:rPr>
          <w:fldChar w:fldCharType="begin"/>
        </w:r>
        <w:r>
          <w:rPr>
            <w:noProof/>
            <w:webHidden/>
          </w:rPr>
          <w:instrText xml:space="preserve"> PAGEREF _Toc212559304 \h </w:instrText>
        </w:r>
        <w:r>
          <w:rPr>
            <w:noProof/>
            <w:webHidden/>
          </w:rPr>
        </w:r>
        <w:r>
          <w:rPr>
            <w:noProof/>
            <w:webHidden/>
          </w:rPr>
          <w:fldChar w:fldCharType="separate"/>
        </w:r>
        <w:r>
          <w:rPr>
            <w:noProof/>
            <w:webHidden/>
          </w:rPr>
          <w:t>48</w:t>
        </w:r>
        <w:r>
          <w:rPr>
            <w:noProof/>
            <w:webHidden/>
          </w:rPr>
          <w:fldChar w:fldCharType="end"/>
        </w:r>
      </w:hyperlink>
    </w:p>
    <w:p w14:paraId="0E172573" w14:textId="2A480E05" w:rsidR="004744A6" w:rsidRDefault="004744A6">
      <w:pPr>
        <w:pStyle w:val="TOC4"/>
        <w:rPr>
          <w:rFonts w:eastAsiaTheme="minorEastAsia"/>
          <w:smallCaps w:val="0"/>
          <w:noProof/>
          <w:kern w:val="2"/>
          <w:sz w:val="24"/>
          <w:szCs w:val="24"/>
          <w:lang w:val="en-US" w:eastAsia="en-US" w:bidi="ar-SA"/>
          <w14:ligatures w14:val="standardContextual"/>
        </w:rPr>
      </w:pPr>
      <w:hyperlink w:anchor="_Toc212559305" w:history="1">
        <w:r w:rsidRPr="00C37EBD">
          <w:rPr>
            <w:rStyle w:val="Hyperlink"/>
            <w:rFonts w:eastAsia="PMingLiU" w:hint="eastAsia"/>
            <w:noProof/>
          </w:rPr>
          <w:t>事件格線</w:t>
        </w:r>
        <w:r>
          <w:rPr>
            <w:noProof/>
            <w:webHidden/>
          </w:rPr>
          <w:tab/>
        </w:r>
        <w:r>
          <w:rPr>
            <w:noProof/>
            <w:webHidden/>
          </w:rPr>
          <w:fldChar w:fldCharType="begin"/>
        </w:r>
        <w:r>
          <w:rPr>
            <w:noProof/>
            <w:webHidden/>
          </w:rPr>
          <w:instrText xml:space="preserve"> PAGEREF _Toc212559305 \h </w:instrText>
        </w:r>
        <w:r>
          <w:rPr>
            <w:noProof/>
            <w:webHidden/>
          </w:rPr>
        </w:r>
        <w:r>
          <w:rPr>
            <w:noProof/>
            <w:webHidden/>
          </w:rPr>
          <w:fldChar w:fldCharType="separate"/>
        </w:r>
        <w:r>
          <w:rPr>
            <w:noProof/>
            <w:webHidden/>
          </w:rPr>
          <w:t>49</w:t>
        </w:r>
        <w:r>
          <w:rPr>
            <w:noProof/>
            <w:webHidden/>
          </w:rPr>
          <w:fldChar w:fldCharType="end"/>
        </w:r>
      </w:hyperlink>
    </w:p>
    <w:p w14:paraId="29045803" w14:textId="45A80BE6" w:rsidR="004744A6" w:rsidRDefault="004744A6">
      <w:pPr>
        <w:pStyle w:val="TOC4"/>
        <w:rPr>
          <w:rFonts w:eastAsiaTheme="minorEastAsia"/>
          <w:smallCaps w:val="0"/>
          <w:noProof/>
          <w:kern w:val="2"/>
          <w:sz w:val="24"/>
          <w:szCs w:val="24"/>
          <w:lang w:val="en-US" w:eastAsia="en-US" w:bidi="ar-SA"/>
          <w14:ligatures w14:val="standardContextual"/>
        </w:rPr>
      </w:pPr>
      <w:hyperlink w:anchor="_Toc212559306" w:history="1">
        <w:r w:rsidRPr="00C37EBD">
          <w:rPr>
            <w:rStyle w:val="Hyperlink"/>
            <w:rFonts w:eastAsia="PMingLiU" w:hint="eastAsia"/>
            <w:noProof/>
          </w:rPr>
          <w:t>異地備援儲存體</w:t>
        </w:r>
        <w:r w:rsidRPr="00C37EBD">
          <w:rPr>
            <w:rStyle w:val="Hyperlink"/>
            <w:rFonts w:eastAsia="PMingLiU"/>
            <w:noProof/>
          </w:rPr>
          <w:t xml:space="preserve"> (GRS) - </w:t>
        </w:r>
        <w:r w:rsidRPr="00C37EBD">
          <w:rPr>
            <w:rStyle w:val="Hyperlink"/>
            <w:rFonts w:eastAsia="PMingLiU" w:hint="eastAsia"/>
            <w:noProof/>
          </w:rPr>
          <w:t>優先順序複寫</w:t>
        </w:r>
        <w:r>
          <w:rPr>
            <w:noProof/>
            <w:webHidden/>
          </w:rPr>
          <w:tab/>
        </w:r>
        <w:r>
          <w:rPr>
            <w:noProof/>
            <w:webHidden/>
          </w:rPr>
          <w:fldChar w:fldCharType="begin"/>
        </w:r>
        <w:r>
          <w:rPr>
            <w:noProof/>
            <w:webHidden/>
          </w:rPr>
          <w:instrText xml:space="preserve"> PAGEREF _Toc212559306 \h </w:instrText>
        </w:r>
        <w:r>
          <w:rPr>
            <w:noProof/>
            <w:webHidden/>
          </w:rPr>
        </w:r>
        <w:r>
          <w:rPr>
            <w:noProof/>
            <w:webHidden/>
          </w:rPr>
          <w:fldChar w:fldCharType="separate"/>
        </w:r>
        <w:r>
          <w:rPr>
            <w:noProof/>
            <w:webHidden/>
          </w:rPr>
          <w:t>49</w:t>
        </w:r>
        <w:r>
          <w:rPr>
            <w:noProof/>
            <w:webHidden/>
          </w:rPr>
          <w:fldChar w:fldCharType="end"/>
        </w:r>
      </w:hyperlink>
    </w:p>
    <w:p w14:paraId="26B13D83" w14:textId="7944EEA2" w:rsidR="004744A6" w:rsidRDefault="004744A6">
      <w:pPr>
        <w:pStyle w:val="TOC4"/>
        <w:rPr>
          <w:rFonts w:eastAsiaTheme="minorEastAsia"/>
          <w:smallCaps w:val="0"/>
          <w:noProof/>
          <w:kern w:val="2"/>
          <w:sz w:val="24"/>
          <w:szCs w:val="24"/>
          <w:lang w:val="en-US" w:eastAsia="en-US" w:bidi="ar-SA"/>
          <w14:ligatures w14:val="standardContextual"/>
        </w:rPr>
      </w:pPr>
      <w:hyperlink w:anchor="_Toc212559307" w:history="1">
        <w:r w:rsidRPr="00C37EBD">
          <w:rPr>
            <w:rStyle w:val="Hyperlink"/>
            <w:rFonts w:eastAsia="PMingLiU" w:hint="eastAsia"/>
            <w:noProof/>
          </w:rPr>
          <w:t>事件中樞</w:t>
        </w:r>
        <w:r>
          <w:rPr>
            <w:noProof/>
            <w:webHidden/>
          </w:rPr>
          <w:tab/>
        </w:r>
        <w:r>
          <w:rPr>
            <w:noProof/>
            <w:webHidden/>
          </w:rPr>
          <w:fldChar w:fldCharType="begin"/>
        </w:r>
        <w:r>
          <w:rPr>
            <w:noProof/>
            <w:webHidden/>
          </w:rPr>
          <w:instrText xml:space="preserve"> PAGEREF _Toc212559307 \h </w:instrText>
        </w:r>
        <w:r>
          <w:rPr>
            <w:noProof/>
            <w:webHidden/>
          </w:rPr>
        </w:r>
        <w:r>
          <w:rPr>
            <w:noProof/>
            <w:webHidden/>
          </w:rPr>
          <w:fldChar w:fldCharType="separate"/>
        </w:r>
        <w:r>
          <w:rPr>
            <w:noProof/>
            <w:webHidden/>
          </w:rPr>
          <w:t>50</w:t>
        </w:r>
        <w:r>
          <w:rPr>
            <w:noProof/>
            <w:webHidden/>
          </w:rPr>
          <w:fldChar w:fldCharType="end"/>
        </w:r>
      </w:hyperlink>
    </w:p>
    <w:p w14:paraId="78919CEF" w14:textId="2CA257B7" w:rsidR="004744A6" w:rsidRDefault="004744A6">
      <w:pPr>
        <w:pStyle w:val="TOC4"/>
        <w:rPr>
          <w:rFonts w:eastAsiaTheme="minorEastAsia"/>
          <w:smallCaps w:val="0"/>
          <w:noProof/>
          <w:kern w:val="2"/>
          <w:sz w:val="24"/>
          <w:szCs w:val="24"/>
          <w:lang w:val="en-US" w:eastAsia="en-US" w:bidi="ar-SA"/>
          <w14:ligatures w14:val="standardContextual"/>
        </w:rPr>
      </w:pPr>
      <w:hyperlink w:anchor="_Toc212559308" w:history="1">
        <w:r w:rsidRPr="00C37EBD">
          <w:rPr>
            <w:rStyle w:val="Hyperlink"/>
            <w:rFonts w:eastAsia="PMingLiU"/>
            <w:noProof/>
          </w:rPr>
          <w:t>Azure ExpressRoute</w:t>
        </w:r>
        <w:r>
          <w:rPr>
            <w:noProof/>
            <w:webHidden/>
          </w:rPr>
          <w:tab/>
        </w:r>
        <w:r>
          <w:rPr>
            <w:noProof/>
            <w:webHidden/>
          </w:rPr>
          <w:fldChar w:fldCharType="begin"/>
        </w:r>
        <w:r>
          <w:rPr>
            <w:noProof/>
            <w:webHidden/>
          </w:rPr>
          <w:instrText xml:space="preserve"> PAGEREF _Toc212559308 \h </w:instrText>
        </w:r>
        <w:r>
          <w:rPr>
            <w:noProof/>
            <w:webHidden/>
          </w:rPr>
        </w:r>
        <w:r>
          <w:rPr>
            <w:noProof/>
            <w:webHidden/>
          </w:rPr>
          <w:fldChar w:fldCharType="separate"/>
        </w:r>
        <w:r>
          <w:rPr>
            <w:noProof/>
            <w:webHidden/>
          </w:rPr>
          <w:t>50</w:t>
        </w:r>
        <w:r>
          <w:rPr>
            <w:noProof/>
            <w:webHidden/>
          </w:rPr>
          <w:fldChar w:fldCharType="end"/>
        </w:r>
      </w:hyperlink>
    </w:p>
    <w:p w14:paraId="053E6E92" w14:textId="3E51E0AF" w:rsidR="004744A6" w:rsidRDefault="004744A6">
      <w:pPr>
        <w:pStyle w:val="TOC4"/>
        <w:rPr>
          <w:rFonts w:eastAsiaTheme="minorEastAsia"/>
          <w:smallCaps w:val="0"/>
          <w:noProof/>
          <w:kern w:val="2"/>
          <w:sz w:val="24"/>
          <w:szCs w:val="24"/>
          <w:lang w:val="en-US" w:eastAsia="en-US" w:bidi="ar-SA"/>
          <w14:ligatures w14:val="standardContextual"/>
        </w:rPr>
      </w:pPr>
      <w:hyperlink w:anchor="_Toc212559309" w:history="1">
        <w:r w:rsidRPr="00C37EBD">
          <w:rPr>
            <w:rStyle w:val="Hyperlink"/>
            <w:rFonts w:eastAsia="PMingLiU"/>
            <w:noProof/>
          </w:rPr>
          <w:t>Azure ExpressRoute</w:t>
        </w:r>
        <w:r w:rsidRPr="00C37EBD">
          <w:rPr>
            <w:rStyle w:val="Hyperlink"/>
            <w:rFonts w:eastAsia="PMingLiU"/>
            <w:noProof/>
            <w:lang w:val="en-US"/>
          </w:rPr>
          <w:t xml:space="preserve"> </w:t>
        </w:r>
        <w:r w:rsidRPr="00C37EBD">
          <w:rPr>
            <w:rStyle w:val="Hyperlink"/>
            <w:rFonts w:ascii="Calibri" w:eastAsia="PMingLiU" w:hAnsi="Calibri" w:cs="Calibri" w:hint="eastAsia"/>
            <w:noProof/>
          </w:rPr>
          <w:t>流量收集器</w:t>
        </w:r>
        <w:r>
          <w:rPr>
            <w:noProof/>
            <w:webHidden/>
          </w:rPr>
          <w:tab/>
        </w:r>
        <w:r>
          <w:rPr>
            <w:noProof/>
            <w:webHidden/>
          </w:rPr>
          <w:fldChar w:fldCharType="begin"/>
        </w:r>
        <w:r>
          <w:rPr>
            <w:noProof/>
            <w:webHidden/>
          </w:rPr>
          <w:instrText xml:space="preserve"> PAGEREF _Toc212559309 \h </w:instrText>
        </w:r>
        <w:r>
          <w:rPr>
            <w:noProof/>
            <w:webHidden/>
          </w:rPr>
        </w:r>
        <w:r>
          <w:rPr>
            <w:noProof/>
            <w:webHidden/>
          </w:rPr>
          <w:fldChar w:fldCharType="separate"/>
        </w:r>
        <w:r>
          <w:rPr>
            <w:noProof/>
            <w:webHidden/>
          </w:rPr>
          <w:t>51</w:t>
        </w:r>
        <w:r>
          <w:rPr>
            <w:noProof/>
            <w:webHidden/>
          </w:rPr>
          <w:fldChar w:fldCharType="end"/>
        </w:r>
      </w:hyperlink>
    </w:p>
    <w:p w14:paraId="47248053" w14:textId="42542303" w:rsidR="004744A6" w:rsidRDefault="004744A6">
      <w:pPr>
        <w:pStyle w:val="TOC4"/>
        <w:rPr>
          <w:rFonts w:eastAsiaTheme="minorEastAsia"/>
          <w:smallCaps w:val="0"/>
          <w:noProof/>
          <w:kern w:val="2"/>
          <w:sz w:val="24"/>
          <w:szCs w:val="24"/>
          <w:lang w:val="en-US" w:eastAsia="en-US" w:bidi="ar-SA"/>
          <w14:ligatures w14:val="standardContextual"/>
        </w:rPr>
      </w:pPr>
      <w:hyperlink w:anchor="_Toc212559310" w:history="1">
        <w:r w:rsidRPr="00C37EBD">
          <w:rPr>
            <w:rStyle w:val="Hyperlink"/>
            <w:rFonts w:eastAsia="PMingLiU"/>
            <w:noProof/>
            <w:lang w:val="en-US"/>
          </w:rPr>
          <w:t xml:space="preserve">Azure </w:t>
        </w:r>
        <w:r w:rsidRPr="00C37EBD">
          <w:rPr>
            <w:rStyle w:val="Hyperlink"/>
            <w:rFonts w:eastAsia="PMingLiU" w:hint="eastAsia"/>
            <w:noProof/>
            <w:bdr w:val="none" w:sz="0" w:space="0" w:color="auto" w:frame="1"/>
          </w:rPr>
          <w:t>檔案高階層</w:t>
        </w:r>
        <w:r>
          <w:rPr>
            <w:noProof/>
            <w:webHidden/>
          </w:rPr>
          <w:tab/>
        </w:r>
        <w:r>
          <w:rPr>
            <w:noProof/>
            <w:webHidden/>
          </w:rPr>
          <w:fldChar w:fldCharType="begin"/>
        </w:r>
        <w:r>
          <w:rPr>
            <w:noProof/>
            <w:webHidden/>
          </w:rPr>
          <w:instrText xml:space="preserve"> PAGEREF _Toc212559310 \h </w:instrText>
        </w:r>
        <w:r>
          <w:rPr>
            <w:noProof/>
            <w:webHidden/>
          </w:rPr>
        </w:r>
        <w:r>
          <w:rPr>
            <w:noProof/>
            <w:webHidden/>
          </w:rPr>
          <w:fldChar w:fldCharType="separate"/>
        </w:r>
        <w:r>
          <w:rPr>
            <w:noProof/>
            <w:webHidden/>
          </w:rPr>
          <w:t>52</w:t>
        </w:r>
        <w:r>
          <w:rPr>
            <w:noProof/>
            <w:webHidden/>
          </w:rPr>
          <w:fldChar w:fldCharType="end"/>
        </w:r>
      </w:hyperlink>
    </w:p>
    <w:p w14:paraId="5E5BCD36" w14:textId="37A0CE38" w:rsidR="004744A6" w:rsidRDefault="004744A6">
      <w:pPr>
        <w:pStyle w:val="TOC4"/>
        <w:rPr>
          <w:rFonts w:eastAsiaTheme="minorEastAsia"/>
          <w:smallCaps w:val="0"/>
          <w:noProof/>
          <w:kern w:val="2"/>
          <w:sz w:val="24"/>
          <w:szCs w:val="24"/>
          <w:lang w:val="en-US" w:eastAsia="en-US" w:bidi="ar-SA"/>
          <w14:ligatures w14:val="standardContextual"/>
        </w:rPr>
      </w:pPr>
      <w:hyperlink w:anchor="_Toc212559311" w:history="1">
        <w:r w:rsidRPr="00C37EBD">
          <w:rPr>
            <w:rStyle w:val="Hyperlink"/>
            <w:rFonts w:eastAsia="PMingLiU"/>
            <w:noProof/>
          </w:rPr>
          <w:t xml:space="preserve">Azure </w:t>
        </w:r>
        <w:r w:rsidRPr="00C37EBD">
          <w:rPr>
            <w:rStyle w:val="Hyperlink"/>
            <w:rFonts w:eastAsia="PMingLiU" w:hint="eastAsia"/>
            <w:noProof/>
          </w:rPr>
          <w:t>防火牆</w:t>
        </w:r>
        <w:r>
          <w:rPr>
            <w:noProof/>
            <w:webHidden/>
          </w:rPr>
          <w:tab/>
        </w:r>
        <w:r>
          <w:rPr>
            <w:noProof/>
            <w:webHidden/>
          </w:rPr>
          <w:fldChar w:fldCharType="begin"/>
        </w:r>
        <w:r>
          <w:rPr>
            <w:noProof/>
            <w:webHidden/>
          </w:rPr>
          <w:instrText xml:space="preserve"> PAGEREF _Toc212559311 \h </w:instrText>
        </w:r>
        <w:r>
          <w:rPr>
            <w:noProof/>
            <w:webHidden/>
          </w:rPr>
        </w:r>
        <w:r>
          <w:rPr>
            <w:noProof/>
            <w:webHidden/>
          </w:rPr>
          <w:fldChar w:fldCharType="separate"/>
        </w:r>
        <w:r>
          <w:rPr>
            <w:noProof/>
            <w:webHidden/>
          </w:rPr>
          <w:t>52</w:t>
        </w:r>
        <w:r>
          <w:rPr>
            <w:noProof/>
            <w:webHidden/>
          </w:rPr>
          <w:fldChar w:fldCharType="end"/>
        </w:r>
      </w:hyperlink>
    </w:p>
    <w:p w14:paraId="02DC8163" w14:textId="2FCD26F4" w:rsidR="004744A6" w:rsidRDefault="004744A6">
      <w:pPr>
        <w:pStyle w:val="TOC4"/>
        <w:rPr>
          <w:rFonts w:eastAsiaTheme="minorEastAsia"/>
          <w:smallCaps w:val="0"/>
          <w:noProof/>
          <w:kern w:val="2"/>
          <w:sz w:val="24"/>
          <w:szCs w:val="24"/>
          <w:lang w:val="en-US" w:eastAsia="en-US" w:bidi="ar-SA"/>
          <w14:ligatures w14:val="standardContextual"/>
        </w:rPr>
      </w:pPr>
      <w:hyperlink w:anchor="_Toc212559312" w:history="1">
        <w:r w:rsidRPr="00C37EBD">
          <w:rPr>
            <w:rStyle w:val="Hyperlink"/>
            <w:rFonts w:eastAsia="PMingLiU"/>
            <w:noProof/>
          </w:rPr>
          <w:t xml:space="preserve">Azure </w:t>
        </w:r>
        <w:r w:rsidRPr="00C37EBD">
          <w:rPr>
            <w:rStyle w:val="Hyperlink"/>
            <w:rFonts w:eastAsia="PMingLiU" w:hint="eastAsia"/>
            <w:noProof/>
          </w:rPr>
          <w:t>流體轉送</w:t>
        </w:r>
        <w:r>
          <w:rPr>
            <w:noProof/>
            <w:webHidden/>
          </w:rPr>
          <w:tab/>
        </w:r>
        <w:r>
          <w:rPr>
            <w:noProof/>
            <w:webHidden/>
          </w:rPr>
          <w:fldChar w:fldCharType="begin"/>
        </w:r>
        <w:r>
          <w:rPr>
            <w:noProof/>
            <w:webHidden/>
          </w:rPr>
          <w:instrText xml:space="preserve"> PAGEREF _Toc212559312 \h </w:instrText>
        </w:r>
        <w:r>
          <w:rPr>
            <w:noProof/>
            <w:webHidden/>
          </w:rPr>
        </w:r>
        <w:r>
          <w:rPr>
            <w:noProof/>
            <w:webHidden/>
          </w:rPr>
          <w:fldChar w:fldCharType="separate"/>
        </w:r>
        <w:r>
          <w:rPr>
            <w:noProof/>
            <w:webHidden/>
          </w:rPr>
          <w:t>53</w:t>
        </w:r>
        <w:r>
          <w:rPr>
            <w:noProof/>
            <w:webHidden/>
          </w:rPr>
          <w:fldChar w:fldCharType="end"/>
        </w:r>
      </w:hyperlink>
    </w:p>
    <w:p w14:paraId="605C749A" w14:textId="29C44EC9" w:rsidR="004744A6" w:rsidRDefault="004744A6">
      <w:pPr>
        <w:pStyle w:val="TOC4"/>
        <w:rPr>
          <w:rFonts w:eastAsiaTheme="minorEastAsia"/>
          <w:smallCaps w:val="0"/>
          <w:noProof/>
          <w:kern w:val="2"/>
          <w:sz w:val="24"/>
          <w:szCs w:val="24"/>
          <w:lang w:val="en-US" w:eastAsia="en-US" w:bidi="ar-SA"/>
          <w14:ligatures w14:val="standardContextual"/>
        </w:rPr>
      </w:pPr>
      <w:hyperlink w:anchor="_Toc212559313" w:history="1">
        <w:r w:rsidRPr="00C37EBD">
          <w:rPr>
            <w:rStyle w:val="Hyperlink"/>
            <w:rFonts w:eastAsia="PMingLiU"/>
            <w:noProof/>
          </w:rPr>
          <w:t xml:space="preserve">Azure Front Door </w:t>
        </w:r>
        <w:r w:rsidRPr="00C37EBD">
          <w:rPr>
            <w:rStyle w:val="Hyperlink"/>
            <w:rFonts w:eastAsia="PMingLiU" w:hint="eastAsia"/>
            <w:noProof/>
          </w:rPr>
          <w:t>和</w:t>
        </w:r>
        <w:r w:rsidRPr="00C37EBD">
          <w:rPr>
            <w:rStyle w:val="Hyperlink"/>
            <w:rFonts w:eastAsia="PMingLiU"/>
            <w:noProof/>
          </w:rPr>
          <w:t xml:space="preserve"> Azure Front Door (</w:t>
        </w:r>
        <w:r w:rsidRPr="00C37EBD">
          <w:rPr>
            <w:rStyle w:val="Hyperlink"/>
            <w:rFonts w:eastAsia="PMingLiU" w:hint="eastAsia"/>
            <w:noProof/>
          </w:rPr>
          <w:t>傳統</w:t>
        </w:r>
        <w:r w:rsidRPr="00C37EBD">
          <w:rPr>
            <w:rStyle w:val="Hyperlink"/>
            <w:rFonts w:eastAsia="PMingLiU"/>
            <w:noProof/>
          </w:rPr>
          <w:t>)</w:t>
        </w:r>
        <w:r>
          <w:rPr>
            <w:noProof/>
            <w:webHidden/>
          </w:rPr>
          <w:tab/>
        </w:r>
        <w:r>
          <w:rPr>
            <w:noProof/>
            <w:webHidden/>
          </w:rPr>
          <w:fldChar w:fldCharType="begin"/>
        </w:r>
        <w:r>
          <w:rPr>
            <w:noProof/>
            <w:webHidden/>
          </w:rPr>
          <w:instrText xml:space="preserve"> PAGEREF _Toc212559313 \h </w:instrText>
        </w:r>
        <w:r>
          <w:rPr>
            <w:noProof/>
            <w:webHidden/>
          </w:rPr>
        </w:r>
        <w:r>
          <w:rPr>
            <w:noProof/>
            <w:webHidden/>
          </w:rPr>
          <w:fldChar w:fldCharType="separate"/>
        </w:r>
        <w:r>
          <w:rPr>
            <w:noProof/>
            <w:webHidden/>
          </w:rPr>
          <w:t>53</w:t>
        </w:r>
        <w:r>
          <w:rPr>
            <w:noProof/>
            <w:webHidden/>
          </w:rPr>
          <w:fldChar w:fldCharType="end"/>
        </w:r>
      </w:hyperlink>
    </w:p>
    <w:p w14:paraId="55F21648" w14:textId="458A9D02" w:rsidR="004744A6" w:rsidRDefault="004744A6">
      <w:pPr>
        <w:pStyle w:val="TOC4"/>
        <w:rPr>
          <w:rFonts w:eastAsiaTheme="minorEastAsia"/>
          <w:smallCaps w:val="0"/>
          <w:noProof/>
          <w:kern w:val="2"/>
          <w:sz w:val="24"/>
          <w:szCs w:val="24"/>
          <w:lang w:val="en-US" w:eastAsia="en-US" w:bidi="ar-SA"/>
          <w14:ligatures w14:val="standardContextual"/>
        </w:rPr>
      </w:pPr>
      <w:hyperlink w:anchor="_Toc212559314" w:history="1">
        <w:r w:rsidRPr="00C37EBD">
          <w:rPr>
            <w:rStyle w:val="Hyperlink"/>
            <w:rFonts w:eastAsia="PMingLiU"/>
            <w:noProof/>
          </w:rPr>
          <w:t xml:space="preserve">Azure </w:t>
        </w:r>
        <w:r w:rsidRPr="00C37EBD">
          <w:rPr>
            <w:rStyle w:val="Hyperlink"/>
            <w:rFonts w:eastAsia="PMingLiU" w:hint="eastAsia"/>
            <w:noProof/>
          </w:rPr>
          <w:t>功能</w:t>
        </w:r>
        <w:r>
          <w:rPr>
            <w:noProof/>
            <w:webHidden/>
          </w:rPr>
          <w:tab/>
        </w:r>
        <w:r>
          <w:rPr>
            <w:noProof/>
            <w:webHidden/>
          </w:rPr>
          <w:fldChar w:fldCharType="begin"/>
        </w:r>
        <w:r>
          <w:rPr>
            <w:noProof/>
            <w:webHidden/>
          </w:rPr>
          <w:instrText xml:space="preserve"> PAGEREF _Toc212559314 \h </w:instrText>
        </w:r>
        <w:r>
          <w:rPr>
            <w:noProof/>
            <w:webHidden/>
          </w:rPr>
        </w:r>
        <w:r>
          <w:rPr>
            <w:noProof/>
            <w:webHidden/>
          </w:rPr>
          <w:fldChar w:fldCharType="separate"/>
        </w:r>
        <w:r>
          <w:rPr>
            <w:noProof/>
            <w:webHidden/>
          </w:rPr>
          <w:t>53</w:t>
        </w:r>
        <w:r>
          <w:rPr>
            <w:noProof/>
            <w:webHidden/>
          </w:rPr>
          <w:fldChar w:fldCharType="end"/>
        </w:r>
      </w:hyperlink>
    </w:p>
    <w:p w14:paraId="434DACEF" w14:textId="7465A9B1" w:rsidR="004744A6" w:rsidRDefault="004744A6">
      <w:pPr>
        <w:pStyle w:val="TOC4"/>
        <w:rPr>
          <w:rFonts w:eastAsiaTheme="minorEastAsia"/>
          <w:smallCaps w:val="0"/>
          <w:noProof/>
          <w:kern w:val="2"/>
          <w:sz w:val="24"/>
          <w:szCs w:val="24"/>
          <w:lang w:val="en-US" w:eastAsia="en-US" w:bidi="ar-SA"/>
          <w14:ligatures w14:val="standardContextual"/>
        </w:rPr>
      </w:pPr>
      <w:hyperlink w:anchor="_Toc212559315" w:history="1">
        <w:r w:rsidRPr="00C37EBD">
          <w:rPr>
            <w:rStyle w:val="Hyperlink"/>
            <w:rFonts w:eastAsia="PMingLiU" w:hint="eastAsia"/>
            <w:noProof/>
          </w:rPr>
          <w:t>全球保全存取</w:t>
        </w:r>
        <w:r>
          <w:rPr>
            <w:noProof/>
            <w:webHidden/>
          </w:rPr>
          <w:tab/>
        </w:r>
        <w:r>
          <w:rPr>
            <w:noProof/>
            <w:webHidden/>
          </w:rPr>
          <w:fldChar w:fldCharType="begin"/>
        </w:r>
        <w:r>
          <w:rPr>
            <w:noProof/>
            <w:webHidden/>
          </w:rPr>
          <w:instrText xml:space="preserve"> PAGEREF _Toc212559315 \h </w:instrText>
        </w:r>
        <w:r>
          <w:rPr>
            <w:noProof/>
            <w:webHidden/>
          </w:rPr>
        </w:r>
        <w:r>
          <w:rPr>
            <w:noProof/>
            <w:webHidden/>
          </w:rPr>
          <w:fldChar w:fldCharType="separate"/>
        </w:r>
        <w:r>
          <w:rPr>
            <w:noProof/>
            <w:webHidden/>
          </w:rPr>
          <w:t>54</w:t>
        </w:r>
        <w:r>
          <w:rPr>
            <w:noProof/>
            <w:webHidden/>
          </w:rPr>
          <w:fldChar w:fldCharType="end"/>
        </w:r>
      </w:hyperlink>
    </w:p>
    <w:p w14:paraId="15F0326E" w14:textId="5C952107" w:rsidR="004744A6" w:rsidRDefault="004744A6">
      <w:pPr>
        <w:pStyle w:val="TOC4"/>
        <w:rPr>
          <w:rFonts w:eastAsiaTheme="minorEastAsia"/>
          <w:smallCaps w:val="0"/>
          <w:noProof/>
          <w:kern w:val="2"/>
          <w:sz w:val="24"/>
          <w:szCs w:val="24"/>
          <w:lang w:val="en-US" w:eastAsia="en-US" w:bidi="ar-SA"/>
          <w14:ligatures w14:val="standardContextual"/>
        </w:rPr>
      </w:pPr>
      <w:hyperlink w:anchor="_Toc212559316" w:history="1">
        <w:r w:rsidRPr="00C37EBD">
          <w:rPr>
            <w:rStyle w:val="Hyperlink"/>
            <w:rFonts w:eastAsia="PMingLiU"/>
            <w:noProof/>
          </w:rPr>
          <w:t>HDInsight</w:t>
        </w:r>
        <w:r>
          <w:rPr>
            <w:noProof/>
            <w:webHidden/>
          </w:rPr>
          <w:tab/>
        </w:r>
        <w:r>
          <w:rPr>
            <w:noProof/>
            <w:webHidden/>
          </w:rPr>
          <w:fldChar w:fldCharType="begin"/>
        </w:r>
        <w:r>
          <w:rPr>
            <w:noProof/>
            <w:webHidden/>
          </w:rPr>
          <w:instrText xml:space="preserve"> PAGEREF _Toc212559316 \h </w:instrText>
        </w:r>
        <w:r>
          <w:rPr>
            <w:noProof/>
            <w:webHidden/>
          </w:rPr>
        </w:r>
        <w:r>
          <w:rPr>
            <w:noProof/>
            <w:webHidden/>
          </w:rPr>
          <w:fldChar w:fldCharType="separate"/>
        </w:r>
        <w:r>
          <w:rPr>
            <w:noProof/>
            <w:webHidden/>
          </w:rPr>
          <w:t>55</w:t>
        </w:r>
        <w:r>
          <w:rPr>
            <w:noProof/>
            <w:webHidden/>
          </w:rPr>
          <w:fldChar w:fldCharType="end"/>
        </w:r>
      </w:hyperlink>
    </w:p>
    <w:p w14:paraId="3ACB6520" w14:textId="686F7BE4" w:rsidR="004744A6" w:rsidRDefault="004744A6">
      <w:pPr>
        <w:pStyle w:val="TOC4"/>
        <w:rPr>
          <w:rFonts w:eastAsiaTheme="minorEastAsia"/>
          <w:smallCaps w:val="0"/>
          <w:noProof/>
          <w:kern w:val="2"/>
          <w:sz w:val="24"/>
          <w:szCs w:val="24"/>
          <w:lang w:val="en-US" w:eastAsia="en-US" w:bidi="ar-SA"/>
          <w14:ligatures w14:val="standardContextual"/>
        </w:rPr>
      </w:pPr>
      <w:hyperlink w:anchor="_Toc212559317" w:history="1">
        <w:r w:rsidRPr="00C37EBD">
          <w:rPr>
            <w:rStyle w:val="Hyperlink"/>
            <w:rFonts w:eastAsia="PMingLiU"/>
            <w:noProof/>
          </w:rPr>
          <w:t xml:space="preserve">Azure </w:t>
        </w:r>
        <w:r w:rsidRPr="00C37EBD">
          <w:rPr>
            <w:rStyle w:val="Hyperlink"/>
            <w:rFonts w:eastAsia="PMingLiU" w:hint="eastAsia"/>
            <w:noProof/>
          </w:rPr>
          <w:t>健康資料服務</w:t>
        </w:r>
        <w:r w:rsidRPr="00C37EBD">
          <w:rPr>
            <w:rStyle w:val="Hyperlink"/>
            <w:rFonts w:eastAsia="PMingLiU"/>
            <w:noProof/>
          </w:rPr>
          <w:t xml:space="preserve"> (</w:t>
        </w:r>
        <w:r w:rsidRPr="00C37EBD">
          <w:rPr>
            <w:rStyle w:val="Hyperlink"/>
            <w:rFonts w:eastAsia="PMingLiU" w:hint="eastAsia"/>
            <w:noProof/>
          </w:rPr>
          <w:t>不包括</w:t>
        </w:r>
        <w:r w:rsidRPr="00C37EBD">
          <w:rPr>
            <w:rStyle w:val="Hyperlink"/>
            <w:rFonts w:eastAsia="PMingLiU"/>
            <w:noProof/>
          </w:rPr>
          <w:t xml:space="preserve"> MedTech </w:t>
        </w:r>
        <w:r w:rsidRPr="00C37EBD">
          <w:rPr>
            <w:rStyle w:val="Hyperlink"/>
            <w:rFonts w:eastAsia="PMingLiU" w:hint="eastAsia"/>
            <w:noProof/>
          </w:rPr>
          <w:t>服務</w:t>
        </w:r>
        <w:r w:rsidRPr="00C37EBD">
          <w:rPr>
            <w:rStyle w:val="Hyperlink"/>
            <w:rFonts w:eastAsia="PMingLiU"/>
            <w:noProof/>
          </w:rPr>
          <w:t>)</w:t>
        </w:r>
        <w:r>
          <w:rPr>
            <w:noProof/>
            <w:webHidden/>
          </w:rPr>
          <w:tab/>
        </w:r>
        <w:r>
          <w:rPr>
            <w:noProof/>
            <w:webHidden/>
          </w:rPr>
          <w:fldChar w:fldCharType="begin"/>
        </w:r>
        <w:r>
          <w:rPr>
            <w:noProof/>
            <w:webHidden/>
          </w:rPr>
          <w:instrText xml:space="preserve"> PAGEREF _Toc212559317 \h </w:instrText>
        </w:r>
        <w:r>
          <w:rPr>
            <w:noProof/>
            <w:webHidden/>
          </w:rPr>
        </w:r>
        <w:r>
          <w:rPr>
            <w:noProof/>
            <w:webHidden/>
          </w:rPr>
          <w:fldChar w:fldCharType="separate"/>
        </w:r>
        <w:r>
          <w:rPr>
            <w:noProof/>
            <w:webHidden/>
          </w:rPr>
          <w:t>55</w:t>
        </w:r>
        <w:r>
          <w:rPr>
            <w:noProof/>
            <w:webHidden/>
          </w:rPr>
          <w:fldChar w:fldCharType="end"/>
        </w:r>
      </w:hyperlink>
    </w:p>
    <w:p w14:paraId="27F35B30" w14:textId="0DE376D7" w:rsidR="004744A6" w:rsidRDefault="004744A6">
      <w:pPr>
        <w:pStyle w:val="TOC4"/>
        <w:rPr>
          <w:rFonts w:eastAsiaTheme="minorEastAsia"/>
          <w:smallCaps w:val="0"/>
          <w:noProof/>
          <w:kern w:val="2"/>
          <w:sz w:val="24"/>
          <w:szCs w:val="24"/>
          <w:lang w:val="en-US" w:eastAsia="en-US" w:bidi="ar-SA"/>
          <w14:ligatures w14:val="standardContextual"/>
        </w:rPr>
      </w:pPr>
      <w:hyperlink w:anchor="_Toc212559318" w:history="1">
        <w:r w:rsidRPr="00C37EBD">
          <w:rPr>
            <w:rStyle w:val="Hyperlink"/>
            <w:rFonts w:eastAsia="PMingLiU"/>
            <w:noProof/>
          </w:rPr>
          <w:t>Health Bot</w:t>
        </w:r>
        <w:r>
          <w:rPr>
            <w:noProof/>
            <w:webHidden/>
          </w:rPr>
          <w:tab/>
        </w:r>
        <w:r>
          <w:rPr>
            <w:noProof/>
            <w:webHidden/>
          </w:rPr>
          <w:fldChar w:fldCharType="begin"/>
        </w:r>
        <w:r>
          <w:rPr>
            <w:noProof/>
            <w:webHidden/>
          </w:rPr>
          <w:instrText xml:space="preserve"> PAGEREF _Toc212559318 \h </w:instrText>
        </w:r>
        <w:r>
          <w:rPr>
            <w:noProof/>
            <w:webHidden/>
          </w:rPr>
        </w:r>
        <w:r>
          <w:rPr>
            <w:noProof/>
            <w:webHidden/>
          </w:rPr>
          <w:fldChar w:fldCharType="separate"/>
        </w:r>
        <w:r>
          <w:rPr>
            <w:noProof/>
            <w:webHidden/>
          </w:rPr>
          <w:t>55</w:t>
        </w:r>
        <w:r>
          <w:rPr>
            <w:noProof/>
            <w:webHidden/>
          </w:rPr>
          <w:fldChar w:fldCharType="end"/>
        </w:r>
      </w:hyperlink>
    </w:p>
    <w:p w14:paraId="3DFDFCC1" w14:textId="06371D5B" w:rsidR="004744A6" w:rsidRDefault="004744A6">
      <w:pPr>
        <w:pStyle w:val="TOC4"/>
        <w:rPr>
          <w:rFonts w:eastAsiaTheme="minorEastAsia"/>
          <w:smallCaps w:val="0"/>
          <w:noProof/>
          <w:kern w:val="2"/>
          <w:sz w:val="24"/>
          <w:szCs w:val="24"/>
          <w:lang w:val="en-US" w:eastAsia="en-US" w:bidi="ar-SA"/>
          <w14:ligatures w14:val="standardContextual"/>
        </w:rPr>
      </w:pPr>
      <w:hyperlink w:anchor="_Toc212559319" w:history="1">
        <w:r w:rsidRPr="00C37EBD">
          <w:rPr>
            <w:rStyle w:val="Hyperlink"/>
            <w:rFonts w:eastAsia="PMingLiU"/>
            <w:noProof/>
          </w:rPr>
          <w:t>Azure Information Protection</w:t>
        </w:r>
        <w:r>
          <w:rPr>
            <w:noProof/>
            <w:webHidden/>
          </w:rPr>
          <w:tab/>
        </w:r>
        <w:r>
          <w:rPr>
            <w:noProof/>
            <w:webHidden/>
          </w:rPr>
          <w:fldChar w:fldCharType="begin"/>
        </w:r>
        <w:r>
          <w:rPr>
            <w:noProof/>
            <w:webHidden/>
          </w:rPr>
          <w:instrText xml:space="preserve"> PAGEREF _Toc212559319 \h </w:instrText>
        </w:r>
        <w:r>
          <w:rPr>
            <w:noProof/>
            <w:webHidden/>
          </w:rPr>
        </w:r>
        <w:r>
          <w:rPr>
            <w:noProof/>
            <w:webHidden/>
          </w:rPr>
          <w:fldChar w:fldCharType="separate"/>
        </w:r>
        <w:r>
          <w:rPr>
            <w:noProof/>
            <w:webHidden/>
          </w:rPr>
          <w:t>56</w:t>
        </w:r>
        <w:r>
          <w:rPr>
            <w:noProof/>
            <w:webHidden/>
          </w:rPr>
          <w:fldChar w:fldCharType="end"/>
        </w:r>
      </w:hyperlink>
    </w:p>
    <w:p w14:paraId="53D65A6B" w14:textId="1017289A" w:rsidR="004744A6" w:rsidRDefault="004744A6">
      <w:pPr>
        <w:pStyle w:val="TOC4"/>
        <w:rPr>
          <w:rFonts w:eastAsiaTheme="minorEastAsia"/>
          <w:smallCaps w:val="0"/>
          <w:noProof/>
          <w:kern w:val="2"/>
          <w:sz w:val="24"/>
          <w:szCs w:val="24"/>
          <w:lang w:val="en-US" w:eastAsia="en-US" w:bidi="ar-SA"/>
          <w14:ligatures w14:val="standardContextual"/>
        </w:rPr>
      </w:pPr>
      <w:hyperlink w:anchor="_Toc212559320" w:history="1">
        <w:r w:rsidRPr="00C37EBD">
          <w:rPr>
            <w:rStyle w:val="Hyperlink"/>
            <w:rFonts w:eastAsia="PMingLiU"/>
            <w:noProof/>
          </w:rPr>
          <w:t xml:space="preserve">Azure IoT </w:t>
        </w:r>
        <w:r w:rsidRPr="00C37EBD">
          <w:rPr>
            <w:rStyle w:val="Hyperlink"/>
            <w:rFonts w:eastAsia="PMingLiU" w:hint="eastAsia"/>
            <w:noProof/>
          </w:rPr>
          <w:t>中心</w:t>
        </w:r>
        <w:r>
          <w:rPr>
            <w:noProof/>
            <w:webHidden/>
          </w:rPr>
          <w:tab/>
        </w:r>
        <w:r>
          <w:rPr>
            <w:noProof/>
            <w:webHidden/>
          </w:rPr>
          <w:fldChar w:fldCharType="begin"/>
        </w:r>
        <w:r>
          <w:rPr>
            <w:noProof/>
            <w:webHidden/>
          </w:rPr>
          <w:instrText xml:space="preserve"> PAGEREF _Toc212559320 \h </w:instrText>
        </w:r>
        <w:r>
          <w:rPr>
            <w:noProof/>
            <w:webHidden/>
          </w:rPr>
        </w:r>
        <w:r>
          <w:rPr>
            <w:noProof/>
            <w:webHidden/>
          </w:rPr>
          <w:fldChar w:fldCharType="separate"/>
        </w:r>
        <w:r>
          <w:rPr>
            <w:noProof/>
            <w:webHidden/>
          </w:rPr>
          <w:t>56</w:t>
        </w:r>
        <w:r>
          <w:rPr>
            <w:noProof/>
            <w:webHidden/>
          </w:rPr>
          <w:fldChar w:fldCharType="end"/>
        </w:r>
      </w:hyperlink>
    </w:p>
    <w:p w14:paraId="6157A0B2" w14:textId="59DB2E37" w:rsidR="004744A6" w:rsidRDefault="004744A6">
      <w:pPr>
        <w:pStyle w:val="TOC4"/>
        <w:rPr>
          <w:rFonts w:eastAsiaTheme="minorEastAsia"/>
          <w:smallCaps w:val="0"/>
          <w:noProof/>
          <w:kern w:val="2"/>
          <w:sz w:val="24"/>
          <w:szCs w:val="24"/>
          <w:lang w:val="en-US" w:eastAsia="en-US" w:bidi="ar-SA"/>
          <w14:ligatures w14:val="standardContextual"/>
        </w:rPr>
      </w:pPr>
      <w:hyperlink w:anchor="_Toc212559321" w:history="1">
        <w:r w:rsidRPr="00C37EBD">
          <w:rPr>
            <w:rStyle w:val="Hyperlink"/>
            <w:rFonts w:eastAsia="PMingLiU"/>
            <w:noProof/>
          </w:rPr>
          <w:t xml:space="preserve">Azure IoT </w:t>
        </w:r>
        <w:r w:rsidRPr="00C37EBD">
          <w:rPr>
            <w:rStyle w:val="Hyperlink"/>
            <w:rFonts w:eastAsia="PMingLiU" w:hint="eastAsia"/>
            <w:noProof/>
          </w:rPr>
          <w:t>中樞</w:t>
        </w:r>
        <w:r>
          <w:rPr>
            <w:noProof/>
            <w:webHidden/>
          </w:rPr>
          <w:tab/>
        </w:r>
        <w:r>
          <w:rPr>
            <w:noProof/>
            <w:webHidden/>
          </w:rPr>
          <w:fldChar w:fldCharType="begin"/>
        </w:r>
        <w:r>
          <w:rPr>
            <w:noProof/>
            <w:webHidden/>
          </w:rPr>
          <w:instrText xml:space="preserve"> PAGEREF _Toc212559321 \h </w:instrText>
        </w:r>
        <w:r>
          <w:rPr>
            <w:noProof/>
            <w:webHidden/>
          </w:rPr>
        </w:r>
        <w:r>
          <w:rPr>
            <w:noProof/>
            <w:webHidden/>
          </w:rPr>
          <w:fldChar w:fldCharType="separate"/>
        </w:r>
        <w:r>
          <w:rPr>
            <w:noProof/>
            <w:webHidden/>
          </w:rPr>
          <w:t>56</w:t>
        </w:r>
        <w:r>
          <w:rPr>
            <w:noProof/>
            <w:webHidden/>
          </w:rPr>
          <w:fldChar w:fldCharType="end"/>
        </w:r>
      </w:hyperlink>
    </w:p>
    <w:p w14:paraId="79BCC718" w14:textId="44CDF1A2" w:rsidR="004744A6" w:rsidRDefault="004744A6">
      <w:pPr>
        <w:pStyle w:val="TOC4"/>
        <w:rPr>
          <w:rFonts w:eastAsiaTheme="minorEastAsia"/>
          <w:smallCaps w:val="0"/>
          <w:noProof/>
          <w:kern w:val="2"/>
          <w:sz w:val="24"/>
          <w:szCs w:val="24"/>
          <w:lang w:val="en-US" w:eastAsia="en-US" w:bidi="ar-SA"/>
          <w14:ligatures w14:val="standardContextual"/>
        </w:rPr>
      </w:pPr>
      <w:hyperlink w:anchor="_Toc212559322" w:history="1">
        <w:r w:rsidRPr="00C37EBD">
          <w:rPr>
            <w:rStyle w:val="Hyperlink"/>
            <w:rFonts w:eastAsia="PMingLiU" w:hint="eastAsia"/>
            <w:noProof/>
          </w:rPr>
          <w:t>金鑰保存庫</w:t>
        </w:r>
        <w:r>
          <w:rPr>
            <w:noProof/>
            <w:webHidden/>
          </w:rPr>
          <w:tab/>
        </w:r>
        <w:r>
          <w:rPr>
            <w:noProof/>
            <w:webHidden/>
          </w:rPr>
          <w:fldChar w:fldCharType="begin"/>
        </w:r>
        <w:r>
          <w:rPr>
            <w:noProof/>
            <w:webHidden/>
          </w:rPr>
          <w:instrText xml:space="preserve"> PAGEREF _Toc212559322 \h </w:instrText>
        </w:r>
        <w:r>
          <w:rPr>
            <w:noProof/>
            <w:webHidden/>
          </w:rPr>
        </w:r>
        <w:r>
          <w:rPr>
            <w:noProof/>
            <w:webHidden/>
          </w:rPr>
          <w:fldChar w:fldCharType="separate"/>
        </w:r>
        <w:r>
          <w:rPr>
            <w:noProof/>
            <w:webHidden/>
          </w:rPr>
          <w:t>57</w:t>
        </w:r>
        <w:r>
          <w:rPr>
            <w:noProof/>
            <w:webHidden/>
          </w:rPr>
          <w:fldChar w:fldCharType="end"/>
        </w:r>
      </w:hyperlink>
    </w:p>
    <w:p w14:paraId="5A2EDC47" w14:textId="57AD4BDF" w:rsidR="004744A6" w:rsidRDefault="004744A6">
      <w:pPr>
        <w:pStyle w:val="TOC4"/>
        <w:rPr>
          <w:rFonts w:eastAsiaTheme="minorEastAsia"/>
          <w:smallCaps w:val="0"/>
          <w:noProof/>
          <w:kern w:val="2"/>
          <w:sz w:val="24"/>
          <w:szCs w:val="24"/>
          <w:lang w:val="en-US" w:eastAsia="en-US" w:bidi="ar-SA"/>
          <w14:ligatures w14:val="standardContextual"/>
        </w:rPr>
      </w:pPr>
      <w:hyperlink w:anchor="_Toc212559323" w:history="1">
        <w:r w:rsidRPr="00C37EBD">
          <w:rPr>
            <w:rStyle w:val="Hyperlink"/>
            <w:rFonts w:eastAsia="PMingLiU"/>
            <w:noProof/>
          </w:rPr>
          <w:t xml:space="preserve">Azure Key Vault </w:t>
        </w:r>
        <w:r w:rsidRPr="00C37EBD">
          <w:rPr>
            <w:rStyle w:val="Hyperlink"/>
            <w:rFonts w:eastAsia="PMingLiU" w:hint="eastAsia"/>
            <w:noProof/>
          </w:rPr>
          <w:t>受控</w:t>
        </w:r>
        <w:r w:rsidRPr="00C37EBD">
          <w:rPr>
            <w:rStyle w:val="Hyperlink"/>
            <w:rFonts w:eastAsia="PMingLiU"/>
            <w:noProof/>
          </w:rPr>
          <w:t xml:space="preserve"> HSM</w:t>
        </w:r>
        <w:r>
          <w:rPr>
            <w:noProof/>
            <w:webHidden/>
          </w:rPr>
          <w:tab/>
        </w:r>
        <w:r>
          <w:rPr>
            <w:noProof/>
            <w:webHidden/>
          </w:rPr>
          <w:fldChar w:fldCharType="begin"/>
        </w:r>
        <w:r>
          <w:rPr>
            <w:noProof/>
            <w:webHidden/>
          </w:rPr>
          <w:instrText xml:space="preserve"> PAGEREF _Toc212559323 \h </w:instrText>
        </w:r>
        <w:r>
          <w:rPr>
            <w:noProof/>
            <w:webHidden/>
          </w:rPr>
        </w:r>
        <w:r>
          <w:rPr>
            <w:noProof/>
            <w:webHidden/>
          </w:rPr>
          <w:fldChar w:fldCharType="separate"/>
        </w:r>
        <w:r>
          <w:rPr>
            <w:noProof/>
            <w:webHidden/>
          </w:rPr>
          <w:t>57</w:t>
        </w:r>
        <w:r>
          <w:rPr>
            <w:noProof/>
            <w:webHidden/>
          </w:rPr>
          <w:fldChar w:fldCharType="end"/>
        </w:r>
      </w:hyperlink>
    </w:p>
    <w:p w14:paraId="52C573AC" w14:textId="176BBDE2" w:rsidR="004744A6" w:rsidRDefault="004744A6">
      <w:pPr>
        <w:pStyle w:val="TOC4"/>
        <w:rPr>
          <w:rFonts w:eastAsiaTheme="minorEastAsia"/>
          <w:smallCaps w:val="0"/>
          <w:noProof/>
          <w:kern w:val="2"/>
          <w:sz w:val="24"/>
          <w:szCs w:val="24"/>
          <w:lang w:val="en-US" w:eastAsia="en-US" w:bidi="ar-SA"/>
          <w14:ligatures w14:val="standardContextual"/>
        </w:rPr>
      </w:pPr>
      <w:hyperlink w:anchor="_Toc212559324" w:history="1">
        <w:r w:rsidRPr="00C37EBD">
          <w:rPr>
            <w:rStyle w:val="Hyperlink"/>
            <w:rFonts w:eastAsia="PMingLiU"/>
            <w:noProof/>
          </w:rPr>
          <w:t>Azure Kubernetes Service (AKS)</w:t>
        </w:r>
        <w:r>
          <w:rPr>
            <w:noProof/>
            <w:webHidden/>
          </w:rPr>
          <w:tab/>
        </w:r>
        <w:r>
          <w:rPr>
            <w:noProof/>
            <w:webHidden/>
          </w:rPr>
          <w:fldChar w:fldCharType="begin"/>
        </w:r>
        <w:r>
          <w:rPr>
            <w:noProof/>
            <w:webHidden/>
          </w:rPr>
          <w:instrText xml:space="preserve"> PAGEREF _Toc212559324 \h </w:instrText>
        </w:r>
        <w:r>
          <w:rPr>
            <w:noProof/>
            <w:webHidden/>
          </w:rPr>
        </w:r>
        <w:r>
          <w:rPr>
            <w:noProof/>
            <w:webHidden/>
          </w:rPr>
          <w:fldChar w:fldCharType="separate"/>
        </w:r>
        <w:r>
          <w:rPr>
            <w:noProof/>
            <w:webHidden/>
          </w:rPr>
          <w:t>58</w:t>
        </w:r>
        <w:r>
          <w:rPr>
            <w:noProof/>
            <w:webHidden/>
          </w:rPr>
          <w:fldChar w:fldCharType="end"/>
        </w:r>
      </w:hyperlink>
    </w:p>
    <w:p w14:paraId="7BF36C31" w14:textId="59E16154" w:rsidR="004744A6" w:rsidRDefault="004744A6">
      <w:pPr>
        <w:pStyle w:val="TOC4"/>
        <w:rPr>
          <w:rFonts w:eastAsiaTheme="minorEastAsia"/>
          <w:smallCaps w:val="0"/>
          <w:noProof/>
          <w:kern w:val="2"/>
          <w:sz w:val="24"/>
          <w:szCs w:val="24"/>
          <w:lang w:val="en-US" w:eastAsia="en-US" w:bidi="ar-SA"/>
          <w14:ligatures w14:val="standardContextual"/>
        </w:rPr>
      </w:pPr>
      <w:hyperlink w:anchor="_Toc212559325" w:history="1">
        <w:r w:rsidRPr="00C37EBD">
          <w:rPr>
            <w:rStyle w:val="Hyperlink"/>
            <w:rFonts w:eastAsia="PMingLiU"/>
            <w:noProof/>
          </w:rPr>
          <w:t>Azure Lab Services</w:t>
        </w:r>
        <w:r>
          <w:rPr>
            <w:noProof/>
            <w:webHidden/>
          </w:rPr>
          <w:tab/>
        </w:r>
        <w:r>
          <w:rPr>
            <w:noProof/>
            <w:webHidden/>
          </w:rPr>
          <w:fldChar w:fldCharType="begin"/>
        </w:r>
        <w:r>
          <w:rPr>
            <w:noProof/>
            <w:webHidden/>
          </w:rPr>
          <w:instrText xml:space="preserve"> PAGEREF _Toc212559325 \h </w:instrText>
        </w:r>
        <w:r>
          <w:rPr>
            <w:noProof/>
            <w:webHidden/>
          </w:rPr>
        </w:r>
        <w:r>
          <w:rPr>
            <w:noProof/>
            <w:webHidden/>
          </w:rPr>
          <w:fldChar w:fldCharType="separate"/>
        </w:r>
        <w:r>
          <w:rPr>
            <w:noProof/>
            <w:webHidden/>
          </w:rPr>
          <w:t>59</w:t>
        </w:r>
        <w:r>
          <w:rPr>
            <w:noProof/>
            <w:webHidden/>
          </w:rPr>
          <w:fldChar w:fldCharType="end"/>
        </w:r>
      </w:hyperlink>
    </w:p>
    <w:p w14:paraId="448A846B" w14:textId="0FB28BEC" w:rsidR="004744A6" w:rsidRDefault="004744A6">
      <w:pPr>
        <w:pStyle w:val="TOC4"/>
        <w:rPr>
          <w:rFonts w:eastAsiaTheme="minorEastAsia"/>
          <w:smallCaps w:val="0"/>
          <w:noProof/>
          <w:kern w:val="2"/>
          <w:sz w:val="24"/>
          <w:szCs w:val="24"/>
          <w:lang w:val="en-US" w:eastAsia="en-US" w:bidi="ar-SA"/>
          <w14:ligatures w14:val="standardContextual"/>
        </w:rPr>
      </w:pPr>
      <w:hyperlink w:anchor="_Toc212559326" w:history="1">
        <w:r w:rsidRPr="00C37EBD">
          <w:rPr>
            <w:rStyle w:val="Hyperlink"/>
            <w:rFonts w:eastAsia="PMingLiU"/>
            <w:noProof/>
          </w:rPr>
          <w:t xml:space="preserve">Azure </w:t>
        </w:r>
        <w:r w:rsidRPr="00C37EBD">
          <w:rPr>
            <w:rStyle w:val="Hyperlink"/>
            <w:rFonts w:eastAsia="PMingLiU" w:hint="eastAsia"/>
            <w:noProof/>
          </w:rPr>
          <w:t>負載平衡器</w:t>
        </w:r>
        <w:r>
          <w:rPr>
            <w:noProof/>
            <w:webHidden/>
          </w:rPr>
          <w:tab/>
        </w:r>
        <w:r>
          <w:rPr>
            <w:noProof/>
            <w:webHidden/>
          </w:rPr>
          <w:fldChar w:fldCharType="begin"/>
        </w:r>
        <w:r>
          <w:rPr>
            <w:noProof/>
            <w:webHidden/>
          </w:rPr>
          <w:instrText xml:space="preserve"> PAGEREF _Toc212559326 \h </w:instrText>
        </w:r>
        <w:r>
          <w:rPr>
            <w:noProof/>
            <w:webHidden/>
          </w:rPr>
        </w:r>
        <w:r>
          <w:rPr>
            <w:noProof/>
            <w:webHidden/>
          </w:rPr>
          <w:fldChar w:fldCharType="separate"/>
        </w:r>
        <w:r>
          <w:rPr>
            <w:noProof/>
            <w:webHidden/>
          </w:rPr>
          <w:t>59</w:t>
        </w:r>
        <w:r>
          <w:rPr>
            <w:noProof/>
            <w:webHidden/>
          </w:rPr>
          <w:fldChar w:fldCharType="end"/>
        </w:r>
      </w:hyperlink>
    </w:p>
    <w:p w14:paraId="1106D703" w14:textId="79A81937" w:rsidR="004744A6" w:rsidRDefault="004744A6">
      <w:pPr>
        <w:pStyle w:val="TOC4"/>
        <w:rPr>
          <w:rFonts w:eastAsiaTheme="minorEastAsia"/>
          <w:smallCaps w:val="0"/>
          <w:noProof/>
          <w:kern w:val="2"/>
          <w:sz w:val="24"/>
          <w:szCs w:val="24"/>
          <w:lang w:val="en-US" w:eastAsia="en-US" w:bidi="ar-SA"/>
          <w14:ligatures w14:val="standardContextual"/>
        </w:rPr>
      </w:pPr>
      <w:hyperlink w:anchor="_Toc212559327" w:history="1">
        <w:r w:rsidRPr="00C37EBD">
          <w:rPr>
            <w:rStyle w:val="Hyperlink"/>
            <w:rFonts w:eastAsia="PMingLiU"/>
            <w:noProof/>
          </w:rPr>
          <w:t xml:space="preserve">Azure </w:t>
        </w:r>
        <w:r w:rsidRPr="00C37EBD">
          <w:rPr>
            <w:rStyle w:val="Hyperlink"/>
            <w:rFonts w:eastAsia="PMingLiU" w:hint="eastAsia"/>
            <w:noProof/>
          </w:rPr>
          <w:t>負載測試</w:t>
        </w:r>
        <w:r>
          <w:rPr>
            <w:noProof/>
            <w:webHidden/>
          </w:rPr>
          <w:tab/>
        </w:r>
        <w:r>
          <w:rPr>
            <w:noProof/>
            <w:webHidden/>
          </w:rPr>
          <w:fldChar w:fldCharType="begin"/>
        </w:r>
        <w:r>
          <w:rPr>
            <w:noProof/>
            <w:webHidden/>
          </w:rPr>
          <w:instrText xml:space="preserve"> PAGEREF _Toc212559327 \h </w:instrText>
        </w:r>
        <w:r>
          <w:rPr>
            <w:noProof/>
            <w:webHidden/>
          </w:rPr>
        </w:r>
        <w:r>
          <w:rPr>
            <w:noProof/>
            <w:webHidden/>
          </w:rPr>
          <w:fldChar w:fldCharType="separate"/>
        </w:r>
        <w:r>
          <w:rPr>
            <w:noProof/>
            <w:webHidden/>
          </w:rPr>
          <w:t>60</w:t>
        </w:r>
        <w:r>
          <w:rPr>
            <w:noProof/>
            <w:webHidden/>
          </w:rPr>
          <w:fldChar w:fldCharType="end"/>
        </w:r>
      </w:hyperlink>
    </w:p>
    <w:p w14:paraId="4E735545" w14:textId="5BAFEF04" w:rsidR="004744A6" w:rsidRDefault="004744A6">
      <w:pPr>
        <w:pStyle w:val="TOC4"/>
        <w:rPr>
          <w:rFonts w:eastAsiaTheme="minorEastAsia"/>
          <w:smallCaps w:val="0"/>
          <w:noProof/>
          <w:kern w:val="2"/>
          <w:sz w:val="24"/>
          <w:szCs w:val="24"/>
          <w:lang w:val="en-US" w:eastAsia="en-US" w:bidi="ar-SA"/>
          <w14:ligatures w14:val="standardContextual"/>
        </w:rPr>
      </w:pPr>
      <w:hyperlink w:anchor="_Toc212559328" w:history="1">
        <w:r w:rsidRPr="00C37EBD">
          <w:rPr>
            <w:rStyle w:val="Hyperlink"/>
            <w:rFonts w:eastAsia="PMingLiU"/>
            <w:noProof/>
          </w:rPr>
          <w:t>Log Analytics (</w:t>
        </w:r>
        <w:r w:rsidRPr="00C37EBD">
          <w:rPr>
            <w:rStyle w:val="Hyperlink"/>
            <w:rFonts w:eastAsia="PMingLiU" w:hint="eastAsia"/>
            <w:noProof/>
          </w:rPr>
          <w:t>查詢可用性</w:t>
        </w:r>
        <w:r w:rsidRPr="00C37EBD">
          <w:rPr>
            <w:rStyle w:val="Hyperlink"/>
            <w:rFonts w:eastAsia="PMingLiU"/>
            <w:noProof/>
          </w:rPr>
          <w:t xml:space="preserve"> SLA)</w:t>
        </w:r>
        <w:r>
          <w:rPr>
            <w:noProof/>
            <w:webHidden/>
          </w:rPr>
          <w:tab/>
        </w:r>
        <w:r>
          <w:rPr>
            <w:noProof/>
            <w:webHidden/>
          </w:rPr>
          <w:fldChar w:fldCharType="begin"/>
        </w:r>
        <w:r>
          <w:rPr>
            <w:noProof/>
            <w:webHidden/>
          </w:rPr>
          <w:instrText xml:space="preserve"> PAGEREF _Toc212559328 \h </w:instrText>
        </w:r>
        <w:r>
          <w:rPr>
            <w:noProof/>
            <w:webHidden/>
          </w:rPr>
        </w:r>
        <w:r>
          <w:rPr>
            <w:noProof/>
            <w:webHidden/>
          </w:rPr>
          <w:fldChar w:fldCharType="separate"/>
        </w:r>
        <w:r>
          <w:rPr>
            <w:noProof/>
            <w:webHidden/>
          </w:rPr>
          <w:t>60</w:t>
        </w:r>
        <w:r>
          <w:rPr>
            <w:noProof/>
            <w:webHidden/>
          </w:rPr>
          <w:fldChar w:fldCharType="end"/>
        </w:r>
      </w:hyperlink>
    </w:p>
    <w:p w14:paraId="399B2756" w14:textId="1FEA59B0" w:rsidR="004744A6" w:rsidRDefault="004744A6">
      <w:pPr>
        <w:pStyle w:val="TOC4"/>
        <w:rPr>
          <w:rFonts w:eastAsiaTheme="minorEastAsia"/>
          <w:smallCaps w:val="0"/>
          <w:noProof/>
          <w:kern w:val="2"/>
          <w:sz w:val="24"/>
          <w:szCs w:val="24"/>
          <w:lang w:val="en-US" w:eastAsia="en-US" w:bidi="ar-SA"/>
          <w14:ligatures w14:val="standardContextual"/>
        </w:rPr>
      </w:pPr>
      <w:hyperlink w:anchor="_Toc212559329" w:history="1">
        <w:r w:rsidRPr="00C37EBD">
          <w:rPr>
            <w:rStyle w:val="Hyperlink"/>
            <w:rFonts w:eastAsia="PMingLiU" w:hint="eastAsia"/>
            <w:noProof/>
          </w:rPr>
          <w:t>邏輯應用程式</w:t>
        </w:r>
        <w:r>
          <w:rPr>
            <w:noProof/>
            <w:webHidden/>
          </w:rPr>
          <w:tab/>
        </w:r>
        <w:r>
          <w:rPr>
            <w:noProof/>
            <w:webHidden/>
          </w:rPr>
          <w:fldChar w:fldCharType="begin"/>
        </w:r>
        <w:r>
          <w:rPr>
            <w:noProof/>
            <w:webHidden/>
          </w:rPr>
          <w:instrText xml:space="preserve"> PAGEREF _Toc212559329 \h </w:instrText>
        </w:r>
        <w:r>
          <w:rPr>
            <w:noProof/>
            <w:webHidden/>
          </w:rPr>
        </w:r>
        <w:r>
          <w:rPr>
            <w:noProof/>
            <w:webHidden/>
          </w:rPr>
          <w:fldChar w:fldCharType="separate"/>
        </w:r>
        <w:r>
          <w:rPr>
            <w:noProof/>
            <w:webHidden/>
          </w:rPr>
          <w:t>60</w:t>
        </w:r>
        <w:r>
          <w:rPr>
            <w:noProof/>
            <w:webHidden/>
          </w:rPr>
          <w:fldChar w:fldCharType="end"/>
        </w:r>
      </w:hyperlink>
    </w:p>
    <w:p w14:paraId="1040DDF8" w14:textId="40930822" w:rsidR="004744A6" w:rsidRDefault="004744A6">
      <w:pPr>
        <w:pStyle w:val="TOC4"/>
        <w:rPr>
          <w:rFonts w:eastAsiaTheme="minorEastAsia"/>
          <w:smallCaps w:val="0"/>
          <w:noProof/>
          <w:kern w:val="2"/>
          <w:sz w:val="24"/>
          <w:szCs w:val="24"/>
          <w:lang w:val="en-US" w:eastAsia="en-US" w:bidi="ar-SA"/>
          <w14:ligatures w14:val="standardContextual"/>
        </w:rPr>
      </w:pPr>
      <w:hyperlink w:anchor="_Toc212559330" w:history="1">
        <w:r w:rsidRPr="00C37EBD">
          <w:rPr>
            <w:rStyle w:val="Hyperlink"/>
            <w:rFonts w:eastAsia="PMingLiU"/>
            <w:noProof/>
          </w:rPr>
          <w:t>Azure Machine Learning</w:t>
        </w:r>
        <w:r>
          <w:rPr>
            <w:noProof/>
            <w:webHidden/>
          </w:rPr>
          <w:tab/>
        </w:r>
        <w:r>
          <w:rPr>
            <w:noProof/>
            <w:webHidden/>
          </w:rPr>
          <w:fldChar w:fldCharType="begin"/>
        </w:r>
        <w:r>
          <w:rPr>
            <w:noProof/>
            <w:webHidden/>
          </w:rPr>
          <w:instrText xml:space="preserve"> PAGEREF _Toc212559330 \h </w:instrText>
        </w:r>
        <w:r>
          <w:rPr>
            <w:noProof/>
            <w:webHidden/>
          </w:rPr>
        </w:r>
        <w:r>
          <w:rPr>
            <w:noProof/>
            <w:webHidden/>
          </w:rPr>
          <w:fldChar w:fldCharType="separate"/>
        </w:r>
        <w:r>
          <w:rPr>
            <w:noProof/>
            <w:webHidden/>
          </w:rPr>
          <w:t>61</w:t>
        </w:r>
        <w:r>
          <w:rPr>
            <w:noProof/>
            <w:webHidden/>
          </w:rPr>
          <w:fldChar w:fldCharType="end"/>
        </w:r>
      </w:hyperlink>
    </w:p>
    <w:p w14:paraId="239030C3" w14:textId="54D284F8" w:rsidR="004744A6" w:rsidRDefault="004744A6">
      <w:pPr>
        <w:pStyle w:val="TOC4"/>
        <w:rPr>
          <w:rFonts w:eastAsiaTheme="minorEastAsia"/>
          <w:smallCaps w:val="0"/>
          <w:noProof/>
          <w:kern w:val="2"/>
          <w:sz w:val="24"/>
          <w:szCs w:val="24"/>
          <w:lang w:val="en-US" w:eastAsia="en-US" w:bidi="ar-SA"/>
          <w14:ligatures w14:val="standardContextual"/>
        </w:rPr>
      </w:pPr>
      <w:hyperlink w:anchor="_Toc212559331" w:history="1">
        <w:r w:rsidRPr="00C37EBD">
          <w:rPr>
            <w:rStyle w:val="Hyperlink"/>
            <w:rFonts w:eastAsia="PMingLiU"/>
            <w:noProof/>
            <w:lang w:val="en-US"/>
          </w:rPr>
          <w:t xml:space="preserve">Azure </w:t>
        </w:r>
        <w:r w:rsidRPr="00C37EBD">
          <w:rPr>
            <w:rStyle w:val="Hyperlink"/>
            <w:rFonts w:eastAsia="PMingLiU" w:cstheme="majorHAnsi" w:hint="eastAsia"/>
            <w:noProof/>
          </w:rPr>
          <w:t>受控</w:t>
        </w:r>
        <w:r w:rsidRPr="00C37EBD">
          <w:rPr>
            <w:rStyle w:val="Hyperlink"/>
            <w:rFonts w:eastAsia="PMingLiU" w:cstheme="majorHAnsi"/>
            <w:noProof/>
          </w:rPr>
          <w:t xml:space="preserve"> Grafana</w:t>
        </w:r>
        <w:r>
          <w:rPr>
            <w:noProof/>
            <w:webHidden/>
          </w:rPr>
          <w:tab/>
        </w:r>
        <w:r>
          <w:rPr>
            <w:noProof/>
            <w:webHidden/>
          </w:rPr>
          <w:fldChar w:fldCharType="begin"/>
        </w:r>
        <w:r>
          <w:rPr>
            <w:noProof/>
            <w:webHidden/>
          </w:rPr>
          <w:instrText xml:space="preserve"> PAGEREF _Toc212559331 \h </w:instrText>
        </w:r>
        <w:r>
          <w:rPr>
            <w:noProof/>
            <w:webHidden/>
          </w:rPr>
        </w:r>
        <w:r>
          <w:rPr>
            <w:noProof/>
            <w:webHidden/>
          </w:rPr>
          <w:fldChar w:fldCharType="separate"/>
        </w:r>
        <w:r>
          <w:rPr>
            <w:noProof/>
            <w:webHidden/>
          </w:rPr>
          <w:t>61</w:t>
        </w:r>
        <w:r>
          <w:rPr>
            <w:noProof/>
            <w:webHidden/>
          </w:rPr>
          <w:fldChar w:fldCharType="end"/>
        </w:r>
      </w:hyperlink>
    </w:p>
    <w:p w14:paraId="6DAB6F1F" w14:textId="6B4049D6" w:rsidR="004744A6" w:rsidRDefault="004744A6">
      <w:pPr>
        <w:pStyle w:val="TOC4"/>
        <w:rPr>
          <w:rFonts w:eastAsiaTheme="minorEastAsia"/>
          <w:smallCaps w:val="0"/>
          <w:noProof/>
          <w:kern w:val="2"/>
          <w:sz w:val="24"/>
          <w:szCs w:val="24"/>
          <w:lang w:val="en-US" w:eastAsia="en-US" w:bidi="ar-SA"/>
          <w14:ligatures w14:val="standardContextual"/>
        </w:rPr>
      </w:pPr>
      <w:hyperlink w:anchor="_Toc212559332" w:history="1">
        <w:r w:rsidRPr="00C37EBD">
          <w:rPr>
            <w:rStyle w:val="Hyperlink"/>
            <w:rFonts w:eastAsia="PMingLiU" w:hint="eastAsia"/>
            <w:noProof/>
          </w:rPr>
          <w:t>適用於</w:t>
        </w:r>
        <w:r w:rsidRPr="00C37EBD">
          <w:rPr>
            <w:rStyle w:val="Hyperlink"/>
            <w:rFonts w:eastAsia="PMingLiU"/>
            <w:noProof/>
          </w:rPr>
          <w:t xml:space="preserve"> Apache Cassandra </w:t>
        </w:r>
        <w:r w:rsidRPr="00C37EBD">
          <w:rPr>
            <w:rStyle w:val="Hyperlink"/>
            <w:rFonts w:eastAsia="PMingLiU" w:hint="eastAsia"/>
            <w:noProof/>
          </w:rPr>
          <w:t>的</w:t>
        </w:r>
        <w:r w:rsidRPr="00C37EBD">
          <w:rPr>
            <w:rStyle w:val="Hyperlink"/>
            <w:rFonts w:eastAsia="PMingLiU"/>
            <w:noProof/>
          </w:rPr>
          <w:t xml:space="preserve"> Azure </w:t>
        </w:r>
        <w:r w:rsidRPr="00C37EBD">
          <w:rPr>
            <w:rStyle w:val="Hyperlink"/>
            <w:rFonts w:eastAsia="PMingLiU" w:hint="eastAsia"/>
            <w:noProof/>
          </w:rPr>
          <w:t>受控執行個體</w:t>
        </w:r>
        <w:r>
          <w:rPr>
            <w:noProof/>
            <w:webHidden/>
          </w:rPr>
          <w:tab/>
        </w:r>
        <w:r>
          <w:rPr>
            <w:noProof/>
            <w:webHidden/>
          </w:rPr>
          <w:fldChar w:fldCharType="begin"/>
        </w:r>
        <w:r>
          <w:rPr>
            <w:noProof/>
            <w:webHidden/>
          </w:rPr>
          <w:instrText xml:space="preserve"> PAGEREF _Toc212559332 \h </w:instrText>
        </w:r>
        <w:r>
          <w:rPr>
            <w:noProof/>
            <w:webHidden/>
          </w:rPr>
        </w:r>
        <w:r>
          <w:rPr>
            <w:noProof/>
            <w:webHidden/>
          </w:rPr>
          <w:fldChar w:fldCharType="separate"/>
        </w:r>
        <w:r>
          <w:rPr>
            <w:noProof/>
            <w:webHidden/>
          </w:rPr>
          <w:t>62</w:t>
        </w:r>
        <w:r>
          <w:rPr>
            <w:noProof/>
            <w:webHidden/>
          </w:rPr>
          <w:fldChar w:fldCharType="end"/>
        </w:r>
      </w:hyperlink>
    </w:p>
    <w:p w14:paraId="64D2E0A3" w14:textId="4B806A2A" w:rsidR="004744A6" w:rsidRDefault="004744A6">
      <w:pPr>
        <w:pStyle w:val="TOC4"/>
        <w:rPr>
          <w:rFonts w:eastAsiaTheme="minorEastAsia"/>
          <w:smallCaps w:val="0"/>
          <w:noProof/>
          <w:kern w:val="2"/>
          <w:sz w:val="24"/>
          <w:szCs w:val="24"/>
          <w:lang w:val="en-US" w:eastAsia="en-US" w:bidi="ar-SA"/>
          <w14:ligatures w14:val="standardContextual"/>
        </w:rPr>
      </w:pPr>
      <w:hyperlink w:anchor="_Toc212559333" w:history="1">
        <w:r w:rsidRPr="00C37EBD">
          <w:rPr>
            <w:rStyle w:val="Hyperlink"/>
            <w:rFonts w:eastAsia="PMingLiU"/>
            <w:noProof/>
          </w:rPr>
          <w:t xml:space="preserve">Azure </w:t>
        </w:r>
        <w:r w:rsidRPr="00C37EBD">
          <w:rPr>
            <w:rStyle w:val="Hyperlink"/>
            <w:rFonts w:eastAsia="PMingLiU" w:hint="eastAsia"/>
            <w:noProof/>
          </w:rPr>
          <w:t>地圖服務</w:t>
        </w:r>
        <w:r>
          <w:rPr>
            <w:noProof/>
            <w:webHidden/>
          </w:rPr>
          <w:tab/>
        </w:r>
        <w:r>
          <w:rPr>
            <w:noProof/>
            <w:webHidden/>
          </w:rPr>
          <w:fldChar w:fldCharType="begin"/>
        </w:r>
        <w:r>
          <w:rPr>
            <w:noProof/>
            <w:webHidden/>
          </w:rPr>
          <w:instrText xml:space="preserve"> PAGEREF _Toc212559333 \h </w:instrText>
        </w:r>
        <w:r>
          <w:rPr>
            <w:noProof/>
            <w:webHidden/>
          </w:rPr>
        </w:r>
        <w:r>
          <w:rPr>
            <w:noProof/>
            <w:webHidden/>
          </w:rPr>
          <w:fldChar w:fldCharType="separate"/>
        </w:r>
        <w:r>
          <w:rPr>
            <w:noProof/>
            <w:webHidden/>
          </w:rPr>
          <w:t>62</w:t>
        </w:r>
        <w:r>
          <w:rPr>
            <w:noProof/>
            <w:webHidden/>
          </w:rPr>
          <w:fldChar w:fldCharType="end"/>
        </w:r>
      </w:hyperlink>
    </w:p>
    <w:p w14:paraId="0900A81B" w14:textId="73CC24EF" w:rsidR="004744A6" w:rsidRDefault="004744A6">
      <w:pPr>
        <w:pStyle w:val="TOC4"/>
        <w:rPr>
          <w:rFonts w:eastAsiaTheme="minorEastAsia"/>
          <w:smallCaps w:val="0"/>
          <w:noProof/>
          <w:kern w:val="2"/>
          <w:sz w:val="24"/>
          <w:szCs w:val="24"/>
          <w:lang w:val="en-US" w:eastAsia="en-US" w:bidi="ar-SA"/>
          <w14:ligatures w14:val="standardContextual"/>
        </w:rPr>
      </w:pPr>
      <w:hyperlink w:anchor="_Toc212559334" w:history="1">
        <w:r w:rsidRPr="00C37EBD">
          <w:rPr>
            <w:rStyle w:val="Hyperlink"/>
            <w:rFonts w:eastAsia="PMingLiU" w:hint="eastAsia"/>
            <w:noProof/>
          </w:rPr>
          <w:t>媒體服務</w:t>
        </w:r>
        <w:r>
          <w:rPr>
            <w:noProof/>
            <w:webHidden/>
          </w:rPr>
          <w:tab/>
        </w:r>
        <w:r>
          <w:rPr>
            <w:noProof/>
            <w:webHidden/>
          </w:rPr>
          <w:fldChar w:fldCharType="begin"/>
        </w:r>
        <w:r>
          <w:rPr>
            <w:noProof/>
            <w:webHidden/>
          </w:rPr>
          <w:instrText xml:space="preserve"> PAGEREF _Toc212559334 \h </w:instrText>
        </w:r>
        <w:r>
          <w:rPr>
            <w:noProof/>
            <w:webHidden/>
          </w:rPr>
        </w:r>
        <w:r>
          <w:rPr>
            <w:noProof/>
            <w:webHidden/>
          </w:rPr>
          <w:fldChar w:fldCharType="separate"/>
        </w:r>
        <w:r>
          <w:rPr>
            <w:noProof/>
            <w:webHidden/>
          </w:rPr>
          <w:t>63</w:t>
        </w:r>
        <w:r>
          <w:rPr>
            <w:noProof/>
            <w:webHidden/>
          </w:rPr>
          <w:fldChar w:fldCharType="end"/>
        </w:r>
      </w:hyperlink>
    </w:p>
    <w:p w14:paraId="793DD3F2" w14:textId="3675C8D8" w:rsidR="004744A6" w:rsidRDefault="004744A6">
      <w:pPr>
        <w:pStyle w:val="TOC4"/>
        <w:rPr>
          <w:rFonts w:eastAsiaTheme="minorEastAsia"/>
          <w:smallCaps w:val="0"/>
          <w:noProof/>
          <w:kern w:val="2"/>
          <w:sz w:val="24"/>
          <w:szCs w:val="24"/>
          <w:lang w:val="en-US" w:eastAsia="en-US" w:bidi="ar-SA"/>
          <w14:ligatures w14:val="standardContextual"/>
        </w:rPr>
      </w:pPr>
      <w:hyperlink w:anchor="_Toc212559335" w:history="1">
        <w:r w:rsidRPr="00C37EBD">
          <w:rPr>
            <w:rStyle w:val="Hyperlink"/>
            <w:rFonts w:eastAsia="PMingLiU"/>
            <w:noProof/>
          </w:rPr>
          <w:t xml:space="preserve">MedTech </w:t>
        </w:r>
        <w:r w:rsidRPr="00C37EBD">
          <w:rPr>
            <w:rStyle w:val="Hyperlink"/>
            <w:rFonts w:eastAsia="PMingLiU" w:hint="eastAsia"/>
            <w:noProof/>
          </w:rPr>
          <w:t>服務</w:t>
        </w:r>
        <w:r>
          <w:rPr>
            <w:noProof/>
            <w:webHidden/>
          </w:rPr>
          <w:tab/>
        </w:r>
        <w:r>
          <w:rPr>
            <w:noProof/>
            <w:webHidden/>
          </w:rPr>
          <w:fldChar w:fldCharType="begin"/>
        </w:r>
        <w:r>
          <w:rPr>
            <w:noProof/>
            <w:webHidden/>
          </w:rPr>
          <w:instrText xml:space="preserve"> PAGEREF _Toc212559335 \h </w:instrText>
        </w:r>
        <w:r>
          <w:rPr>
            <w:noProof/>
            <w:webHidden/>
          </w:rPr>
        </w:r>
        <w:r>
          <w:rPr>
            <w:noProof/>
            <w:webHidden/>
          </w:rPr>
          <w:fldChar w:fldCharType="separate"/>
        </w:r>
        <w:r>
          <w:rPr>
            <w:noProof/>
            <w:webHidden/>
          </w:rPr>
          <w:t>65</w:t>
        </w:r>
        <w:r>
          <w:rPr>
            <w:noProof/>
            <w:webHidden/>
          </w:rPr>
          <w:fldChar w:fldCharType="end"/>
        </w:r>
      </w:hyperlink>
    </w:p>
    <w:p w14:paraId="53F8D756" w14:textId="1D2F2872" w:rsidR="004744A6" w:rsidRDefault="004744A6">
      <w:pPr>
        <w:pStyle w:val="TOC4"/>
        <w:rPr>
          <w:rFonts w:eastAsiaTheme="minorEastAsia"/>
          <w:smallCaps w:val="0"/>
          <w:noProof/>
          <w:kern w:val="2"/>
          <w:sz w:val="24"/>
          <w:szCs w:val="24"/>
          <w:lang w:val="en-US" w:eastAsia="en-US" w:bidi="ar-SA"/>
          <w14:ligatures w14:val="standardContextual"/>
        </w:rPr>
      </w:pPr>
      <w:hyperlink w:anchor="_Toc212559336" w:history="1">
        <w:r w:rsidRPr="00C37EBD">
          <w:rPr>
            <w:rStyle w:val="Hyperlink"/>
            <w:rFonts w:eastAsia="PMingLiU"/>
            <w:noProof/>
            <w:lang w:val="en-US"/>
          </w:rPr>
          <w:t>Microsoft Fabric</w:t>
        </w:r>
        <w:r>
          <w:rPr>
            <w:noProof/>
            <w:webHidden/>
          </w:rPr>
          <w:tab/>
        </w:r>
        <w:r>
          <w:rPr>
            <w:noProof/>
            <w:webHidden/>
          </w:rPr>
          <w:fldChar w:fldCharType="begin"/>
        </w:r>
        <w:r>
          <w:rPr>
            <w:noProof/>
            <w:webHidden/>
          </w:rPr>
          <w:instrText xml:space="preserve"> PAGEREF _Toc212559336 \h </w:instrText>
        </w:r>
        <w:r>
          <w:rPr>
            <w:noProof/>
            <w:webHidden/>
          </w:rPr>
        </w:r>
        <w:r>
          <w:rPr>
            <w:noProof/>
            <w:webHidden/>
          </w:rPr>
          <w:fldChar w:fldCharType="separate"/>
        </w:r>
        <w:r>
          <w:rPr>
            <w:noProof/>
            <w:webHidden/>
          </w:rPr>
          <w:t>65</w:t>
        </w:r>
        <w:r>
          <w:rPr>
            <w:noProof/>
            <w:webHidden/>
          </w:rPr>
          <w:fldChar w:fldCharType="end"/>
        </w:r>
      </w:hyperlink>
    </w:p>
    <w:p w14:paraId="0C69D1CA" w14:textId="76DCA2DB" w:rsidR="004744A6" w:rsidRDefault="004744A6">
      <w:pPr>
        <w:pStyle w:val="TOC4"/>
        <w:rPr>
          <w:rFonts w:eastAsiaTheme="minorEastAsia"/>
          <w:smallCaps w:val="0"/>
          <w:noProof/>
          <w:kern w:val="2"/>
          <w:sz w:val="24"/>
          <w:szCs w:val="24"/>
          <w:lang w:val="en-US" w:eastAsia="en-US" w:bidi="ar-SA"/>
          <w14:ligatures w14:val="standardContextual"/>
        </w:rPr>
      </w:pPr>
      <w:hyperlink w:anchor="_Toc212559337" w:history="1">
        <w:r w:rsidRPr="00C37EBD">
          <w:rPr>
            <w:rStyle w:val="Hyperlink"/>
            <w:rFonts w:eastAsia="PMingLiU"/>
            <w:noProof/>
          </w:rPr>
          <w:t>Microsoft Genomics</w:t>
        </w:r>
        <w:r>
          <w:rPr>
            <w:noProof/>
            <w:webHidden/>
          </w:rPr>
          <w:tab/>
        </w:r>
        <w:r>
          <w:rPr>
            <w:noProof/>
            <w:webHidden/>
          </w:rPr>
          <w:fldChar w:fldCharType="begin"/>
        </w:r>
        <w:r>
          <w:rPr>
            <w:noProof/>
            <w:webHidden/>
          </w:rPr>
          <w:instrText xml:space="preserve"> PAGEREF _Toc212559337 \h </w:instrText>
        </w:r>
        <w:r>
          <w:rPr>
            <w:noProof/>
            <w:webHidden/>
          </w:rPr>
        </w:r>
        <w:r>
          <w:rPr>
            <w:noProof/>
            <w:webHidden/>
          </w:rPr>
          <w:fldChar w:fldCharType="separate"/>
        </w:r>
        <w:r>
          <w:rPr>
            <w:noProof/>
            <w:webHidden/>
          </w:rPr>
          <w:t>66</w:t>
        </w:r>
        <w:r>
          <w:rPr>
            <w:noProof/>
            <w:webHidden/>
          </w:rPr>
          <w:fldChar w:fldCharType="end"/>
        </w:r>
      </w:hyperlink>
    </w:p>
    <w:p w14:paraId="52A1FA2A" w14:textId="5934D16B" w:rsidR="004744A6" w:rsidRDefault="004744A6">
      <w:pPr>
        <w:pStyle w:val="TOC4"/>
        <w:rPr>
          <w:rFonts w:eastAsiaTheme="minorEastAsia"/>
          <w:smallCaps w:val="0"/>
          <w:noProof/>
          <w:kern w:val="2"/>
          <w:sz w:val="24"/>
          <w:szCs w:val="24"/>
          <w:lang w:val="en-US" w:eastAsia="en-US" w:bidi="ar-SA"/>
          <w14:ligatures w14:val="standardContextual"/>
        </w:rPr>
      </w:pPr>
      <w:hyperlink w:anchor="_Toc212559338" w:history="1">
        <w:r w:rsidRPr="00C37EBD">
          <w:rPr>
            <w:rStyle w:val="Hyperlink"/>
            <w:rFonts w:eastAsia="PMingLiU"/>
            <w:noProof/>
          </w:rPr>
          <w:t>Microsoft Sentinel</w:t>
        </w:r>
        <w:r>
          <w:rPr>
            <w:noProof/>
            <w:webHidden/>
          </w:rPr>
          <w:tab/>
        </w:r>
        <w:r>
          <w:rPr>
            <w:noProof/>
            <w:webHidden/>
          </w:rPr>
          <w:fldChar w:fldCharType="begin"/>
        </w:r>
        <w:r>
          <w:rPr>
            <w:noProof/>
            <w:webHidden/>
          </w:rPr>
          <w:instrText xml:space="preserve"> PAGEREF _Toc212559338 \h </w:instrText>
        </w:r>
        <w:r>
          <w:rPr>
            <w:noProof/>
            <w:webHidden/>
          </w:rPr>
        </w:r>
        <w:r>
          <w:rPr>
            <w:noProof/>
            <w:webHidden/>
          </w:rPr>
          <w:fldChar w:fldCharType="separate"/>
        </w:r>
        <w:r>
          <w:rPr>
            <w:noProof/>
            <w:webHidden/>
          </w:rPr>
          <w:t>67</w:t>
        </w:r>
        <w:r>
          <w:rPr>
            <w:noProof/>
            <w:webHidden/>
          </w:rPr>
          <w:fldChar w:fldCharType="end"/>
        </w:r>
      </w:hyperlink>
    </w:p>
    <w:p w14:paraId="2B06F78C" w14:textId="376FD9D9" w:rsidR="004744A6" w:rsidRDefault="004744A6">
      <w:pPr>
        <w:pStyle w:val="TOC4"/>
        <w:rPr>
          <w:rFonts w:eastAsiaTheme="minorEastAsia"/>
          <w:smallCaps w:val="0"/>
          <w:noProof/>
          <w:kern w:val="2"/>
          <w:sz w:val="24"/>
          <w:szCs w:val="24"/>
          <w:lang w:val="en-US" w:eastAsia="en-US" w:bidi="ar-SA"/>
          <w14:ligatures w14:val="standardContextual"/>
        </w:rPr>
      </w:pPr>
      <w:hyperlink w:anchor="_Toc212559339" w:history="1">
        <w:r w:rsidRPr="00C37EBD">
          <w:rPr>
            <w:rStyle w:val="Hyperlink"/>
            <w:rFonts w:eastAsia="PMingLiU" w:hint="eastAsia"/>
            <w:noProof/>
          </w:rPr>
          <w:t>行動服務</w:t>
        </w:r>
        <w:r>
          <w:rPr>
            <w:noProof/>
            <w:webHidden/>
          </w:rPr>
          <w:tab/>
        </w:r>
        <w:r>
          <w:rPr>
            <w:noProof/>
            <w:webHidden/>
          </w:rPr>
          <w:fldChar w:fldCharType="begin"/>
        </w:r>
        <w:r>
          <w:rPr>
            <w:noProof/>
            <w:webHidden/>
          </w:rPr>
          <w:instrText xml:space="preserve"> PAGEREF _Toc212559339 \h </w:instrText>
        </w:r>
        <w:r>
          <w:rPr>
            <w:noProof/>
            <w:webHidden/>
          </w:rPr>
        </w:r>
        <w:r>
          <w:rPr>
            <w:noProof/>
            <w:webHidden/>
          </w:rPr>
          <w:fldChar w:fldCharType="separate"/>
        </w:r>
        <w:r>
          <w:rPr>
            <w:noProof/>
            <w:webHidden/>
          </w:rPr>
          <w:t>67</w:t>
        </w:r>
        <w:r>
          <w:rPr>
            <w:noProof/>
            <w:webHidden/>
          </w:rPr>
          <w:fldChar w:fldCharType="end"/>
        </w:r>
      </w:hyperlink>
    </w:p>
    <w:p w14:paraId="45538AFA" w14:textId="372084B8" w:rsidR="004744A6" w:rsidRDefault="004744A6">
      <w:pPr>
        <w:pStyle w:val="TOC4"/>
        <w:rPr>
          <w:rFonts w:eastAsiaTheme="minorEastAsia"/>
          <w:smallCaps w:val="0"/>
          <w:noProof/>
          <w:kern w:val="2"/>
          <w:sz w:val="24"/>
          <w:szCs w:val="24"/>
          <w:lang w:val="en-US" w:eastAsia="en-US" w:bidi="ar-SA"/>
          <w14:ligatures w14:val="standardContextual"/>
        </w:rPr>
      </w:pPr>
      <w:hyperlink w:anchor="_Toc212559340" w:history="1">
        <w:r w:rsidRPr="00C37EBD">
          <w:rPr>
            <w:rStyle w:val="Hyperlink"/>
            <w:rFonts w:eastAsia="PMingLiU"/>
            <w:noProof/>
          </w:rPr>
          <w:t xml:space="preserve">Azure </w:t>
        </w:r>
        <w:r w:rsidRPr="00C37EBD">
          <w:rPr>
            <w:rStyle w:val="Hyperlink"/>
            <w:rFonts w:eastAsia="PMingLiU" w:hint="eastAsia"/>
            <w:noProof/>
          </w:rPr>
          <w:t>監視器</w:t>
        </w:r>
        <w:r>
          <w:rPr>
            <w:noProof/>
            <w:webHidden/>
          </w:rPr>
          <w:tab/>
        </w:r>
        <w:r>
          <w:rPr>
            <w:noProof/>
            <w:webHidden/>
          </w:rPr>
          <w:fldChar w:fldCharType="begin"/>
        </w:r>
        <w:r>
          <w:rPr>
            <w:noProof/>
            <w:webHidden/>
          </w:rPr>
          <w:instrText xml:space="preserve"> PAGEREF _Toc212559340 \h </w:instrText>
        </w:r>
        <w:r>
          <w:rPr>
            <w:noProof/>
            <w:webHidden/>
          </w:rPr>
        </w:r>
        <w:r>
          <w:rPr>
            <w:noProof/>
            <w:webHidden/>
          </w:rPr>
          <w:fldChar w:fldCharType="separate"/>
        </w:r>
        <w:r>
          <w:rPr>
            <w:noProof/>
            <w:webHidden/>
          </w:rPr>
          <w:t>67</w:t>
        </w:r>
        <w:r>
          <w:rPr>
            <w:noProof/>
            <w:webHidden/>
          </w:rPr>
          <w:fldChar w:fldCharType="end"/>
        </w:r>
      </w:hyperlink>
    </w:p>
    <w:p w14:paraId="31077FD9" w14:textId="3C98253E" w:rsidR="004744A6" w:rsidRDefault="004744A6">
      <w:pPr>
        <w:pStyle w:val="TOC4"/>
        <w:rPr>
          <w:rFonts w:eastAsiaTheme="minorEastAsia"/>
          <w:smallCaps w:val="0"/>
          <w:noProof/>
          <w:kern w:val="2"/>
          <w:sz w:val="24"/>
          <w:szCs w:val="24"/>
          <w:lang w:val="en-US" w:eastAsia="en-US" w:bidi="ar-SA"/>
          <w14:ligatures w14:val="standardContextual"/>
        </w:rPr>
      </w:pPr>
      <w:hyperlink w:anchor="_Toc212559341" w:history="1">
        <w:r w:rsidRPr="00C37EBD">
          <w:rPr>
            <w:rStyle w:val="Hyperlink"/>
            <w:rFonts w:eastAsia="PMingLiU"/>
            <w:noProof/>
          </w:rPr>
          <w:t>Azure NetApp Files</w:t>
        </w:r>
        <w:r>
          <w:rPr>
            <w:noProof/>
            <w:webHidden/>
          </w:rPr>
          <w:tab/>
        </w:r>
        <w:r>
          <w:rPr>
            <w:noProof/>
            <w:webHidden/>
          </w:rPr>
          <w:fldChar w:fldCharType="begin"/>
        </w:r>
        <w:r>
          <w:rPr>
            <w:noProof/>
            <w:webHidden/>
          </w:rPr>
          <w:instrText xml:space="preserve"> PAGEREF _Toc212559341 \h </w:instrText>
        </w:r>
        <w:r>
          <w:rPr>
            <w:noProof/>
            <w:webHidden/>
          </w:rPr>
        </w:r>
        <w:r>
          <w:rPr>
            <w:noProof/>
            <w:webHidden/>
          </w:rPr>
          <w:fldChar w:fldCharType="separate"/>
        </w:r>
        <w:r>
          <w:rPr>
            <w:noProof/>
            <w:webHidden/>
          </w:rPr>
          <w:t>68</w:t>
        </w:r>
        <w:r>
          <w:rPr>
            <w:noProof/>
            <w:webHidden/>
          </w:rPr>
          <w:fldChar w:fldCharType="end"/>
        </w:r>
      </w:hyperlink>
    </w:p>
    <w:p w14:paraId="07C0784F" w14:textId="3ADCBE22" w:rsidR="004744A6" w:rsidRDefault="004744A6">
      <w:pPr>
        <w:pStyle w:val="TOC4"/>
        <w:rPr>
          <w:rFonts w:eastAsiaTheme="minorEastAsia"/>
          <w:smallCaps w:val="0"/>
          <w:noProof/>
          <w:kern w:val="2"/>
          <w:sz w:val="24"/>
          <w:szCs w:val="24"/>
          <w:lang w:val="en-US" w:eastAsia="en-US" w:bidi="ar-SA"/>
          <w14:ligatures w14:val="standardContextual"/>
        </w:rPr>
      </w:pPr>
      <w:hyperlink w:anchor="_Toc212559342" w:history="1">
        <w:r w:rsidRPr="00C37EBD">
          <w:rPr>
            <w:rStyle w:val="Hyperlink"/>
            <w:rFonts w:eastAsia="PMingLiU" w:hint="eastAsia"/>
            <w:noProof/>
          </w:rPr>
          <w:t>網路監看員</w:t>
        </w:r>
        <w:r>
          <w:rPr>
            <w:noProof/>
            <w:webHidden/>
          </w:rPr>
          <w:tab/>
        </w:r>
        <w:r>
          <w:rPr>
            <w:noProof/>
            <w:webHidden/>
          </w:rPr>
          <w:fldChar w:fldCharType="begin"/>
        </w:r>
        <w:r>
          <w:rPr>
            <w:noProof/>
            <w:webHidden/>
          </w:rPr>
          <w:instrText xml:space="preserve"> PAGEREF _Toc212559342 \h </w:instrText>
        </w:r>
        <w:r>
          <w:rPr>
            <w:noProof/>
            <w:webHidden/>
          </w:rPr>
        </w:r>
        <w:r>
          <w:rPr>
            <w:noProof/>
            <w:webHidden/>
          </w:rPr>
          <w:fldChar w:fldCharType="separate"/>
        </w:r>
        <w:r>
          <w:rPr>
            <w:noProof/>
            <w:webHidden/>
          </w:rPr>
          <w:t>68</w:t>
        </w:r>
        <w:r>
          <w:rPr>
            <w:noProof/>
            <w:webHidden/>
          </w:rPr>
          <w:fldChar w:fldCharType="end"/>
        </w:r>
      </w:hyperlink>
    </w:p>
    <w:p w14:paraId="7DD42552" w14:textId="0BF9C307" w:rsidR="004744A6" w:rsidRDefault="004744A6">
      <w:pPr>
        <w:pStyle w:val="TOC4"/>
        <w:rPr>
          <w:rFonts w:eastAsiaTheme="minorEastAsia"/>
          <w:smallCaps w:val="0"/>
          <w:noProof/>
          <w:kern w:val="2"/>
          <w:sz w:val="24"/>
          <w:szCs w:val="24"/>
          <w:lang w:val="en-US" w:eastAsia="en-US" w:bidi="ar-SA"/>
          <w14:ligatures w14:val="standardContextual"/>
        </w:rPr>
      </w:pPr>
      <w:hyperlink w:anchor="_Toc212559343" w:history="1">
        <w:r w:rsidRPr="00C37EBD">
          <w:rPr>
            <w:rStyle w:val="Hyperlink"/>
            <w:rFonts w:eastAsia="PMingLiU" w:hint="eastAsia"/>
            <w:noProof/>
          </w:rPr>
          <w:t>通知中樞</w:t>
        </w:r>
        <w:r>
          <w:rPr>
            <w:noProof/>
            <w:webHidden/>
          </w:rPr>
          <w:tab/>
        </w:r>
        <w:r>
          <w:rPr>
            <w:noProof/>
            <w:webHidden/>
          </w:rPr>
          <w:fldChar w:fldCharType="begin"/>
        </w:r>
        <w:r>
          <w:rPr>
            <w:noProof/>
            <w:webHidden/>
          </w:rPr>
          <w:instrText xml:space="preserve"> PAGEREF _Toc212559343 \h </w:instrText>
        </w:r>
        <w:r>
          <w:rPr>
            <w:noProof/>
            <w:webHidden/>
          </w:rPr>
        </w:r>
        <w:r>
          <w:rPr>
            <w:noProof/>
            <w:webHidden/>
          </w:rPr>
          <w:fldChar w:fldCharType="separate"/>
        </w:r>
        <w:r>
          <w:rPr>
            <w:noProof/>
            <w:webHidden/>
          </w:rPr>
          <w:t>69</w:t>
        </w:r>
        <w:r>
          <w:rPr>
            <w:noProof/>
            <w:webHidden/>
          </w:rPr>
          <w:fldChar w:fldCharType="end"/>
        </w:r>
      </w:hyperlink>
    </w:p>
    <w:p w14:paraId="4EA8A496" w14:textId="44359A20" w:rsidR="004744A6" w:rsidRDefault="004744A6">
      <w:pPr>
        <w:pStyle w:val="TOC4"/>
        <w:rPr>
          <w:rFonts w:eastAsiaTheme="minorEastAsia"/>
          <w:smallCaps w:val="0"/>
          <w:noProof/>
          <w:kern w:val="2"/>
          <w:sz w:val="24"/>
          <w:szCs w:val="24"/>
          <w:lang w:val="en-US" w:eastAsia="en-US" w:bidi="ar-SA"/>
          <w14:ligatures w14:val="standardContextual"/>
        </w:rPr>
      </w:pPr>
      <w:hyperlink w:anchor="_Toc212559344" w:history="1">
        <w:r w:rsidRPr="00C37EBD">
          <w:rPr>
            <w:rStyle w:val="Hyperlink"/>
            <w:rFonts w:eastAsia="PMingLiU" w:hint="eastAsia"/>
            <w:noProof/>
          </w:rPr>
          <w:t>適用於</w:t>
        </w:r>
        <w:r w:rsidRPr="00C37EBD">
          <w:rPr>
            <w:rStyle w:val="Hyperlink"/>
            <w:rFonts w:eastAsia="PMingLiU"/>
            <w:noProof/>
          </w:rPr>
          <w:t xml:space="preserve"> Azure </w:t>
        </w:r>
        <w:r w:rsidRPr="00C37EBD">
          <w:rPr>
            <w:rStyle w:val="Hyperlink"/>
            <w:rFonts w:eastAsia="PMingLiU" w:hint="eastAsia"/>
            <w:noProof/>
          </w:rPr>
          <w:t>虛擬機器之隨選容量保留</w:t>
        </w:r>
        <w:r>
          <w:rPr>
            <w:noProof/>
            <w:webHidden/>
          </w:rPr>
          <w:tab/>
        </w:r>
        <w:r>
          <w:rPr>
            <w:noProof/>
            <w:webHidden/>
          </w:rPr>
          <w:fldChar w:fldCharType="begin"/>
        </w:r>
        <w:r>
          <w:rPr>
            <w:noProof/>
            <w:webHidden/>
          </w:rPr>
          <w:instrText xml:space="preserve"> PAGEREF _Toc212559344 \h </w:instrText>
        </w:r>
        <w:r>
          <w:rPr>
            <w:noProof/>
            <w:webHidden/>
          </w:rPr>
        </w:r>
        <w:r>
          <w:rPr>
            <w:noProof/>
            <w:webHidden/>
          </w:rPr>
          <w:fldChar w:fldCharType="separate"/>
        </w:r>
        <w:r>
          <w:rPr>
            <w:noProof/>
            <w:webHidden/>
          </w:rPr>
          <w:t>69</w:t>
        </w:r>
        <w:r>
          <w:rPr>
            <w:noProof/>
            <w:webHidden/>
          </w:rPr>
          <w:fldChar w:fldCharType="end"/>
        </w:r>
      </w:hyperlink>
    </w:p>
    <w:p w14:paraId="36BEFA9D" w14:textId="1446937E" w:rsidR="004744A6" w:rsidRDefault="004744A6">
      <w:pPr>
        <w:pStyle w:val="TOC4"/>
        <w:rPr>
          <w:rFonts w:eastAsiaTheme="minorEastAsia"/>
          <w:smallCaps w:val="0"/>
          <w:noProof/>
          <w:kern w:val="2"/>
          <w:sz w:val="24"/>
          <w:szCs w:val="24"/>
          <w:lang w:val="en-US" w:eastAsia="en-US" w:bidi="ar-SA"/>
          <w14:ligatures w14:val="standardContextual"/>
        </w:rPr>
      </w:pPr>
      <w:hyperlink w:anchor="_Toc212559345" w:history="1">
        <w:r w:rsidRPr="00C37EBD">
          <w:rPr>
            <w:rStyle w:val="Hyperlink"/>
            <w:rFonts w:eastAsia="PMingLiU"/>
            <w:noProof/>
          </w:rPr>
          <w:t xml:space="preserve">Azure AI </w:t>
        </w:r>
        <w:r w:rsidRPr="00C37EBD">
          <w:rPr>
            <w:rStyle w:val="Hyperlink"/>
            <w:rFonts w:eastAsia="PMingLiU"/>
            <w:noProof/>
            <w:lang w:val="en-US"/>
          </w:rPr>
          <w:t xml:space="preserve">Foundry </w:t>
        </w:r>
        <w:r w:rsidRPr="00C37EBD">
          <w:rPr>
            <w:rStyle w:val="Hyperlink"/>
            <w:rFonts w:ascii="Calibri" w:eastAsia="PMingLiU" w:hAnsi="Calibri" w:cs="Calibri" w:hint="eastAsia"/>
            <w:noProof/>
          </w:rPr>
          <w:t>模型</w:t>
        </w:r>
        <w:r>
          <w:rPr>
            <w:noProof/>
            <w:webHidden/>
          </w:rPr>
          <w:tab/>
        </w:r>
        <w:r>
          <w:rPr>
            <w:noProof/>
            <w:webHidden/>
          </w:rPr>
          <w:fldChar w:fldCharType="begin"/>
        </w:r>
        <w:r>
          <w:rPr>
            <w:noProof/>
            <w:webHidden/>
          </w:rPr>
          <w:instrText xml:space="preserve"> PAGEREF _Toc212559345 \h </w:instrText>
        </w:r>
        <w:r>
          <w:rPr>
            <w:noProof/>
            <w:webHidden/>
          </w:rPr>
        </w:r>
        <w:r>
          <w:rPr>
            <w:noProof/>
            <w:webHidden/>
          </w:rPr>
          <w:fldChar w:fldCharType="separate"/>
        </w:r>
        <w:r>
          <w:rPr>
            <w:noProof/>
            <w:webHidden/>
          </w:rPr>
          <w:t>70</w:t>
        </w:r>
        <w:r>
          <w:rPr>
            <w:noProof/>
            <w:webHidden/>
          </w:rPr>
          <w:fldChar w:fldCharType="end"/>
        </w:r>
      </w:hyperlink>
    </w:p>
    <w:p w14:paraId="57A136FE" w14:textId="5C0D8D59" w:rsidR="004744A6" w:rsidRDefault="004744A6">
      <w:pPr>
        <w:pStyle w:val="TOC4"/>
        <w:rPr>
          <w:rFonts w:eastAsiaTheme="minorEastAsia"/>
          <w:smallCaps w:val="0"/>
          <w:noProof/>
          <w:kern w:val="2"/>
          <w:sz w:val="24"/>
          <w:szCs w:val="24"/>
          <w:lang w:val="en-US" w:eastAsia="en-US" w:bidi="ar-SA"/>
          <w14:ligatures w14:val="standardContextual"/>
        </w:rPr>
      </w:pPr>
      <w:hyperlink w:anchor="_Toc212559346" w:history="1">
        <w:r w:rsidRPr="00C37EBD">
          <w:rPr>
            <w:rStyle w:val="Hyperlink"/>
            <w:rFonts w:eastAsia="PMingLiU" w:hint="eastAsia"/>
            <w:noProof/>
            <w:lang w:val="en-US"/>
          </w:rPr>
          <w:t>物件複寫</w:t>
        </w:r>
        <w:r w:rsidRPr="00C37EBD">
          <w:rPr>
            <w:rStyle w:val="Hyperlink"/>
            <w:rFonts w:eastAsia="PMingLiU"/>
            <w:noProof/>
            <w:lang w:val="en-US"/>
          </w:rPr>
          <w:t xml:space="preserve"> - </w:t>
        </w:r>
        <w:r w:rsidRPr="00C37EBD">
          <w:rPr>
            <w:rStyle w:val="Hyperlink"/>
            <w:rFonts w:eastAsia="PMingLiU" w:hint="eastAsia"/>
            <w:noProof/>
            <w:lang w:val="en-US"/>
          </w:rPr>
          <w:t>優先順序複寫</w:t>
        </w:r>
        <w:r>
          <w:rPr>
            <w:noProof/>
            <w:webHidden/>
          </w:rPr>
          <w:tab/>
        </w:r>
        <w:r>
          <w:rPr>
            <w:noProof/>
            <w:webHidden/>
          </w:rPr>
          <w:fldChar w:fldCharType="begin"/>
        </w:r>
        <w:r>
          <w:rPr>
            <w:noProof/>
            <w:webHidden/>
          </w:rPr>
          <w:instrText xml:space="preserve"> PAGEREF _Toc212559346 \h </w:instrText>
        </w:r>
        <w:r>
          <w:rPr>
            <w:noProof/>
            <w:webHidden/>
          </w:rPr>
        </w:r>
        <w:r>
          <w:rPr>
            <w:noProof/>
            <w:webHidden/>
          </w:rPr>
          <w:fldChar w:fldCharType="separate"/>
        </w:r>
        <w:r>
          <w:rPr>
            <w:noProof/>
            <w:webHidden/>
          </w:rPr>
          <w:t>71</w:t>
        </w:r>
        <w:r>
          <w:rPr>
            <w:noProof/>
            <w:webHidden/>
          </w:rPr>
          <w:fldChar w:fldCharType="end"/>
        </w:r>
      </w:hyperlink>
    </w:p>
    <w:p w14:paraId="5EC7A5EF" w14:textId="522006E5" w:rsidR="004744A6" w:rsidRDefault="004744A6">
      <w:pPr>
        <w:pStyle w:val="TOC4"/>
        <w:rPr>
          <w:rFonts w:eastAsiaTheme="minorEastAsia"/>
          <w:smallCaps w:val="0"/>
          <w:noProof/>
          <w:kern w:val="2"/>
          <w:sz w:val="24"/>
          <w:szCs w:val="24"/>
          <w:lang w:val="en-US" w:eastAsia="en-US" w:bidi="ar-SA"/>
          <w14:ligatures w14:val="standardContextual"/>
        </w:rPr>
      </w:pPr>
      <w:hyperlink w:anchor="_Toc212559347" w:history="1">
        <w:r w:rsidRPr="00C37EBD">
          <w:rPr>
            <w:rStyle w:val="Hyperlink"/>
            <w:rFonts w:eastAsia="PMingLiU"/>
            <w:noProof/>
            <w:lang w:val="en-US"/>
          </w:rPr>
          <w:t xml:space="preserve">Azure Operator </w:t>
        </w:r>
        <w:r w:rsidRPr="00C37EBD">
          <w:rPr>
            <w:rStyle w:val="Hyperlink"/>
            <w:rFonts w:ascii="MS Gothic" w:eastAsia="MS Gothic" w:hAnsi="MS Gothic" w:cs="MS Gothic" w:hint="eastAsia"/>
            <w:noProof/>
          </w:rPr>
          <w:t>服務管理服務</w:t>
        </w:r>
        <w:r>
          <w:rPr>
            <w:noProof/>
            <w:webHidden/>
          </w:rPr>
          <w:tab/>
        </w:r>
        <w:r>
          <w:rPr>
            <w:noProof/>
            <w:webHidden/>
          </w:rPr>
          <w:fldChar w:fldCharType="begin"/>
        </w:r>
        <w:r>
          <w:rPr>
            <w:noProof/>
            <w:webHidden/>
          </w:rPr>
          <w:instrText xml:space="preserve"> PAGEREF _Toc212559347 \h </w:instrText>
        </w:r>
        <w:r>
          <w:rPr>
            <w:noProof/>
            <w:webHidden/>
          </w:rPr>
        </w:r>
        <w:r>
          <w:rPr>
            <w:noProof/>
            <w:webHidden/>
          </w:rPr>
          <w:fldChar w:fldCharType="separate"/>
        </w:r>
        <w:r>
          <w:rPr>
            <w:noProof/>
            <w:webHidden/>
          </w:rPr>
          <w:t>72</w:t>
        </w:r>
        <w:r>
          <w:rPr>
            <w:noProof/>
            <w:webHidden/>
          </w:rPr>
          <w:fldChar w:fldCharType="end"/>
        </w:r>
      </w:hyperlink>
    </w:p>
    <w:p w14:paraId="2C359EBD" w14:textId="184475A1" w:rsidR="004744A6" w:rsidRDefault="004744A6">
      <w:pPr>
        <w:pStyle w:val="TOC4"/>
        <w:rPr>
          <w:rFonts w:eastAsiaTheme="minorEastAsia"/>
          <w:smallCaps w:val="0"/>
          <w:noProof/>
          <w:kern w:val="2"/>
          <w:sz w:val="24"/>
          <w:szCs w:val="24"/>
          <w:lang w:val="en-US" w:eastAsia="en-US" w:bidi="ar-SA"/>
          <w14:ligatures w14:val="standardContextual"/>
        </w:rPr>
      </w:pPr>
      <w:hyperlink w:anchor="_Toc212559348" w:history="1">
        <w:r w:rsidRPr="00C37EBD">
          <w:rPr>
            <w:rStyle w:val="Hyperlink"/>
            <w:rFonts w:eastAsia="PMingLiU"/>
            <w:noProof/>
          </w:rPr>
          <w:t xml:space="preserve">Azure Orbital </w:t>
        </w:r>
        <w:r w:rsidRPr="00C37EBD">
          <w:rPr>
            <w:rStyle w:val="Hyperlink"/>
            <w:rFonts w:eastAsia="PMingLiU" w:hint="eastAsia"/>
            <w:noProof/>
          </w:rPr>
          <w:t>地面站</w:t>
        </w:r>
        <w:r>
          <w:rPr>
            <w:noProof/>
            <w:webHidden/>
          </w:rPr>
          <w:tab/>
        </w:r>
        <w:r>
          <w:rPr>
            <w:noProof/>
            <w:webHidden/>
          </w:rPr>
          <w:fldChar w:fldCharType="begin"/>
        </w:r>
        <w:r>
          <w:rPr>
            <w:noProof/>
            <w:webHidden/>
          </w:rPr>
          <w:instrText xml:space="preserve"> PAGEREF _Toc212559348 \h </w:instrText>
        </w:r>
        <w:r>
          <w:rPr>
            <w:noProof/>
            <w:webHidden/>
          </w:rPr>
        </w:r>
        <w:r>
          <w:rPr>
            <w:noProof/>
            <w:webHidden/>
          </w:rPr>
          <w:fldChar w:fldCharType="separate"/>
        </w:r>
        <w:r>
          <w:rPr>
            <w:noProof/>
            <w:webHidden/>
          </w:rPr>
          <w:t>72</w:t>
        </w:r>
        <w:r>
          <w:rPr>
            <w:noProof/>
            <w:webHidden/>
          </w:rPr>
          <w:fldChar w:fldCharType="end"/>
        </w:r>
      </w:hyperlink>
    </w:p>
    <w:p w14:paraId="20177521" w14:textId="52BD5120" w:rsidR="004744A6" w:rsidRDefault="004744A6">
      <w:pPr>
        <w:pStyle w:val="TOC4"/>
        <w:rPr>
          <w:rFonts w:eastAsiaTheme="minorEastAsia"/>
          <w:smallCaps w:val="0"/>
          <w:noProof/>
          <w:kern w:val="2"/>
          <w:sz w:val="24"/>
          <w:szCs w:val="24"/>
          <w:lang w:val="en-US" w:eastAsia="en-US" w:bidi="ar-SA"/>
          <w14:ligatures w14:val="standardContextual"/>
        </w:rPr>
      </w:pPr>
      <w:hyperlink w:anchor="_Toc212559349" w:history="1">
        <w:r w:rsidRPr="00C37EBD">
          <w:rPr>
            <w:rStyle w:val="Hyperlink"/>
            <w:rFonts w:eastAsia="PMingLiU"/>
            <w:noProof/>
          </w:rPr>
          <w:t xml:space="preserve">Microsoft Playwright </w:t>
        </w:r>
        <w:r w:rsidRPr="00C37EBD">
          <w:rPr>
            <w:rStyle w:val="Hyperlink"/>
            <w:rFonts w:eastAsia="PMingLiU" w:hint="eastAsia"/>
            <w:noProof/>
          </w:rPr>
          <w:t>測試</w:t>
        </w:r>
        <w:r>
          <w:rPr>
            <w:noProof/>
            <w:webHidden/>
          </w:rPr>
          <w:tab/>
        </w:r>
        <w:r>
          <w:rPr>
            <w:noProof/>
            <w:webHidden/>
          </w:rPr>
          <w:fldChar w:fldCharType="begin"/>
        </w:r>
        <w:r>
          <w:rPr>
            <w:noProof/>
            <w:webHidden/>
          </w:rPr>
          <w:instrText xml:space="preserve"> PAGEREF _Toc212559349 \h </w:instrText>
        </w:r>
        <w:r>
          <w:rPr>
            <w:noProof/>
            <w:webHidden/>
          </w:rPr>
        </w:r>
        <w:r>
          <w:rPr>
            <w:noProof/>
            <w:webHidden/>
          </w:rPr>
          <w:fldChar w:fldCharType="separate"/>
        </w:r>
        <w:r>
          <w:rPr>
            <w:noProof/>
            <w:webHidden/>
          </w:rPr>
          <w:t>73</w:t>
        </w:r>
        <w:r>
          <w:rPr>
            <w:noProof/>
            <w:webHidden/>
          </w:rPr>
          <w:fldChar w:fldCharType="end"/>
        </w:r>
      </w:hyperlink>
    </w:p>
    <w:p w14:paraId="3EF53CDE" w14:textId="3A1DE967" w:rsidR="004744A6" w:rsidRDefault="004744A6">
      <w:pPr>
        <w:pStyle w:val="TOC4"/>
        <w:rPr>
          <w:rFonts w:eastAsiaTheme="minorEastAsia"/>
          <w:smallCaps w:val="0"/>
          <w:noProof/>
          <w:kern w:val="2"/>
          <w:sz w:val="24"/>
          <w:szCs w:val="24"/>
          <w:lang w:val="en-US" w:eastAsia="en-US" w:bidi="ar-SA"/>
          <w14:ligatures w14:val="standardContextual"/>
        </w:rPr>
      </w:pPr>
      <w:hyperlink w:anchor="_Toc212559350" w:history="1">
        <w:r w:rsidRPr="00C37EBD">
          <w:rPr>
            <w:rStyle w:val="Hyperlink"/>
            <w:rFonts w:eastAsia="PMingLiU"/>
            <w:noProof/>
          </w:rPr>
          <w:t>Azure Private Link</w:t>
        </w:r>
        <w:r>
          <w:rPr>
            <w:noProof/>
            <w:webHidden/>
          </w:rPr>
          <w:tab/>
        </w:r>
        <w:r>
          <w:rPr>
            <w:noProof/>
            <w:webHidden/>
          </w:rPr>
          <w:fldChar w:fldCharType="begin"/>
        </w:r>
        <w:r>
          <w:rPr>
            <w:noProof/>
            <w:webHidden/>
          </w:rPr>
          <w:instrText xml:space="preserve"> PAGEREF _Toc212559350 \h </w:instrText>
        </w:r>
        <w:r>
          <w:rPr>
            <w:noProof/>
            <w:webHidden/>
          </w:rPr>
        </w:r>
        <w:r>
          <w:rPr>
            <w:noProof/>
            <w:webHidden/>
          </w:rPr>
          <w:fldChar w:fldCharType="separate"/>
        </w:r>
        <w:r>
          <w:rPr>
            <w:noProof/>
            <w:webHidden/>
          </w:rPr>
          <w:t>73</w:t>
        </w:r>
        <w:r>
          <w:rPr>
            <w:noProof/>
            <w:webHidden/>
          </w:rPr>
          <w:fldChar w:fldCharType="end"/>
        </w:r>
      </w:hyperlink>
    </w:p>
    <w:p w14:paraId="612CEE3B" w14:textId="334FBBB0" w:rsidR="004744A6" w:rsidRDefault="004744A6">
      <w:pPr>
        <w:pStyle w:val="TOC4"/>
        <w:rPr>
          <w:rFonts w:eastAsiaTheme="minorEastAsia"/>
          <w:smallCaps w:val="0"/>
          <w:noProof/>
          <w:kern w:val="2"/>
          <w:sz w:val="24"/>
          <w:szCs w:val="24"/>
          <w:lang w:val="en-US" w:eastAsia="en-US" w:bidi="ar-SA"/>
          <w14:ligatures w14:val="standardContextual"/>
        </w:rPr>
      </w:pPr>
      <w:hyperlink w:anchor="_Toc212559351" w:history="1">
        <w:r w:rsidRPr="00C37EBD">
          <w:rPr>
            <w:rStyle w:val="Hyperlink"/>
            <w:rFonts w:eastAsia="PMingLiU"/>
            <w:noProof/>
          </w:rPr>
          <w:t>Microsoft Purview</w:t>
        </w:r>
        <w:r>
          <w:rPr>
            <w:noProof/>
            <w:webHidden/>
          </w:rPr>
          <w:tab/>
        </w:r>
        <w:r>
          <w:rPr>
            <w:noProof/>
            <w:webHidden/>
          </w:rPr>
          <w:fldChar w:fldCharType="begin"/>
        </w:r>
        <w:r>
          <w:rPr>
            <w:noProof/>
            <w:webHidden/>
          </w:rPr>
          <w:instrText xml:space="preserve"> PAGEREF _Toc212559351 \h </w:instrText>
        </w:r>
        <w:r>
          <w:rPr>
            <w:noProof/>
            <w:webHidden/>
          </w:rPr>
        </w:r>
        <w:r>
          <w:rPr>
            <w:noProof/>
            <w:webHidden/>
          </w:rPr>
          <w:fldChar w:fldCharType="separate"/>
        </w:r>
        <w:r>
          <w:rPr>
            <w:noProof/>
            <w:webHidden/>
          </w:rPr>
          <w:t>74</w:t>
        </w:r>
        <w:r>
          <w:rPr>
            <w:noProof/>
            <w:webHidden/>
          </w:rPr>
          <w:fldChar w:fldCharType="end"/>
        </w:r>
      </w:hyperlink>
    </w:p>
    <w:p w14:paraId="13BC489E" w14:textId="728F99BE" w:rsidR="004744A6" w:rsidRDefault="004744A6">
      <w:pPr>
        <w:pStyle w:val="TOC4"/>
        <w:rPr>
          <w:rFonts w:eastAsiaTheme="minorEastAsia"/>
          <w:smallCaps w:val="0"/>
          <w:noProof/>
          <w:kern w:val="2"/>
          <w:sz w:val="24"/>
          <w:szCs w:val="24"/>
          <w:lang w:val="en-US" w:eastAsia="en-US" w:bidi="ar-SA"/>
          <w14:ligatures w14:val="standardContextual"/>
        </w:rPr>
      </w:pPr>
      <w:hyperlink w:anchor="_Toc212559352" w:history="1">
        <w:r w:rsidRPr="00C37EBD">
          <w:rPr>
            <w:rStyle w:val="Hyperlink"/>
            <w:rFonts w:eastAsia="PMingLiU"/>
            <w:noProof/>
          </w:rPr>
          <w:t>Azure Red Hat OpenShift</w:t>
        </w:r>
        <w:r>
          <w:rPr>
            <w:noProof/>
            <w:webHidden/>
          </w:rPr>
          <w:tab/>
        </w:r>
        <w:r>
          <w:rPr>
            <w:noProof/>
            <w:webHidden/>
          </w:rPr>
          <w:fldChar w:fldCharType="begin"/>
        </w:r>
        <w:r>
          <w:rPr>
            <w:noProof/>
            <w:webHidden/>
          </w:rPr>
          <w:instrText xml:space="preserve"> PAGEREF _Toc212559352 \h </w:instrText>
        </w:r>
        <w:r>
          <w:rPr>
            <w:noProof/>
            <w:webHidden/>
          </w:rPr>
        </w:r>
        <w:r>
          <w:rPr>
            <w:noProof/>
            <w:webHidden/>
          </w:rPr>
          <w:fldChar w:fldCharType="separate"/>
        </w:r>
        <w:r>
          <w:rPr>
            <w:noProof/>
            <w:webHidden/>
          </w:rPr>
          <w:t>74</w:t>
        </w:r>
        <w:r>
          <w:rPr>
            <w:noProof/>
            <w:webHidden/>
          </w:rPr>
          <w:fldChar w:fldCharType="end"/>
        </w:r>
      </w:hyperlink>
    </w:p>
    <w:p w14:paraId="393AA08D" w14:textId="3EE797C8" w:rsidR="004744A6" w:rsidRDefault="004744A6">
      <w:pPr>
        <w:pStyle w:val="TOC4"/>
        <w:rPr>
          <w:rFonts w:eastAsiaTheme="minorEastAsia"/>
          <w:smallCaps w:val="0"/>
          <w:noProof/>
          <w:kern w:val="2"/>
          <w:sz w:val="24"/>
          <w:szCs w:val="24"/>
          <w:lang w:val="en-US" w:eastAsia="en-US" w:bidi="ar-SA"/>
          <w14:ligatures w14:val="standardContextual"/>
        </w:rPr>
      </w:pPr>
      <w:hyperlink w:anchor="_Toc212559353" w:history="1">
        <w:r w:rsidRPr="00C37EBD">
          <w:rPr>
            <w:rStyle w:val="Hyperlink"/>
            <w:rFonts w:eastAsia="PMingLiU" w:hint="eastAsia"/>
            <w:noProof/>
          </w:rPr>
          <w:t>遠端轉譯</w:t>
        </w:r>
        <w:r>
          <w:rPr>
            <w:noProof/>
            <w:webHidden/>
          </w:rPr>
          <w:tab/>
        </w:r>
        <w:r>
          <w:rPr>
            <w:noProof/>
            <w:webHidden/>
          </w:rPr>
          <w:fldChar w:fldCharType="begin"/>
        </w:r>
        <w:r>
          <w:rPr>
            <w:noProof/>
            <w:webHidden/>
          </w:rPr>
          <w:instrText xml:space="preserve"> PAGEREF _Toc212559353 \h </w:instrText>
        </w:r>
        <w:r>
          <w:rPr>
            <w:noProof/>
            <w:webHidden/>
          </w:rPr>
        </w:r>
        <w:r>
          <w:rPr>
            <w:noProof/>
            <w:webHidden/>
          </w:rPr>
          <w:fldChar w:fldCharType="separate"/>
        </w:r>
        <w:r>
          <w:rPr>
            <w:noProof/>
            <w:webHidden/>
          </w:rPr>
          <w:t>74</w:t>
        </w:r>
        <w:r>
          <w:rPr>
            <w:noProof/>
            <w:webHidden/>
          </w:rPr>
          <w:fldChar w:fldCharType="end"/>
        </w:r>
      </w:hyperlink>
    </w:p>
    <w:p w14:paraId="192E222F" w14:textId="5DF3BE3F" w:rsidR="004744A6" w:rsidRDefault="004744A6">
      <w:pPr>
        <w:pStyle w:val="TOC4"/>
        <w:rPr>
          <w:rFonts w:eastAsiaTheme="minorEastAsia"/>
          <w:smallCaps w:val="0"/>
          <w:noProof/>
          <w:kern w:val="2"/>
          <w:sz w:val="24"/>
          <w:szCs w:val="24"/>
          <w:lang w:val="en-US" w:eastAsia="en-US" w:bidi="ar-SA"/>
          <w14:ligatures w14:val="standardContextual"/>
        </w:rPr>
      </w:pPr>
      <w:hyperlink w:anchor="_Toc212559354" w:history="1">
        <w:r w:rsidRPr="00C37EBD">
          <w:rPr>
            <w:rStyle w:val="Hyperlink"/>
            <w:rFonts w:eastAsia="PMingLiU"/>
            <w:noProof/>
          </w:rPr>
          <w:t xml:space="preserve">Azure </w:t>
        </w:r>
        <w:r w:rsidRPr="00C37EBD">
          <w:rPr>
            <w:rStyle w:val="Hyperlink"/>
            <w:rFonts w:eastAsia="PMingLiU" w:hint="eastAsia"/>
            <w:noProof/>
          </w:rPr>
          <w:t>路由伺服器</w:t>
        </w:r>
        <w:r>
          <w:rPr>
            <w:noProof/>
            <w:webHidden/>
          </w:rPr>
          <w:tab/>
        </w:r>
        <w:r>
          <w:rPr>
            <w:noProof/>
            <w:webHidden/>
          </w:rPr>
          <w:fldChar w:fldCharType="begin"/>
        </w:r>
        <w:r>
          <w:rPr>
            <w:noProof/>
            <w:webHidden/>
          </w:rPr>
          <w:instrText xml:space="preserve"> PAGEREF _Toc212559354 \h </w:instrText>
        </w:r>
        <w:r>
          <w:rPr>
            <w:noProof/>
            <w:webHidden/>
          </w:rPr>
        </w:r>
        <w:r>
          <w:rPr>
            <w:noProof/>
            <w:webHidden/>
          </w:rPr>
          <w:fldChar w:fldCharType="separate"/>
        </w:r>
        <w:r>
          <w:rPr>
            <w:noProof/>
            <w:webHidden/>
          </w:rPr>
          <w:t>75</w:t>
        </w:r>
        <w:r>
          <w:rPr>
            <w:noProof/>
            <w:webHidden/>
          </w:rPr>
          <w:fldChar w:fldCharType="end"/>
        </w:r>
      </w:hyperlink>
    </w:p>
    <w:p w14:paraId="19E21A33" w14:textId="3A5CA752" w:rsidR="004744A6" w:rsidRDefault="004744A6">
      <w:pPr>
        <w:pStyle w:val="TOC4"/>
        <w:rPr>
          <w:rFonts w:eastAsiaTheme="minorEastAsia"/>
          <w:smallCaps w:val="0"/>
          <w:noProof/>
          <w:kern w:val="2"/>
          <w:sz w:val="24"/>
          <w:szCs w:val="24"/>
          <w:lang w:val="en-US" w:eastAsia="en-US" w:bidi="ar-SA"/>
          <w14:ligatures w14:val="standardContextual"/>
        </w:rPr>
      </w:pPr>
      <w:hyperlink w:anchor="_Toc212559355" w:history="1">
        <w:r w:rsidRPr="00C37EBD">
          <w:rPr>
            <w:rStyle w:val="Hyperlink"/>
            <w:rFonts w:eastAsia="PMingLiU"/>
            <w:noProof/>
          </w:rPr>
          <w:t xml:space="preserve">SAP HANA on Azure </w:t>
        </w:r>
        <w:r w:rsidRPr="00C37EBD">
          <w:rPr>
            <w:rStyle w:val="Hyperlink"/>
            <w:rFonts w:eastAsia="PMingLiU" w:hint="eastAsia"/>
            <w:noProof/>
          </w:rPr>
          <w:t>大型執行個體</w:t>
        </w:r>
        <w:r>
          <w:rPr>
            <w:noProof/>
            <w:webHidden/>
          </w:rPr>
          <w:tab/>
        </w:r>
        <w:r>
          <w:rPr>
            <w:noProof/>
            <w:webHidden/>
          </w:rPr>
          <w:fldChar w:fldCharType="begin"/>
        </w:r>
        <w:r>
          <w:rPr>
            <w:noProof/>
            <w:webHidden/>
          </w:rPr>
          <w:instrText xml:space="preserve"> PAGEREF _Toc212559355 \h </w:instrText>
        </w:r>
        <w:r>
          <w:rPr>
            <w:noProof/>
            <w:webHidden/>
          </w:rPr>
        </w:r>
        <w:r>
          <w:rPr>
            <w:noProof/>
            <w:webHidden/>
          </w:rPr>
          <w:fldChar w:fldCharType="separate"/>
        </w:r>
        <w:r>
          <w:rPr>
            <w:noProof/>
            <w:webHidden/>
          </w:rPr>
          <w:t>75</w:t>
        </w:r>
        <w:r>
          <w:rPr>
            <w:noProof/>
            <w:webHidden/>
          </w:rPr>
          <w:fldChar w:fldCharType="end"/>
        </w:r>
      </w:hyperlink>
    </w:p>
    <w:p w14:paraId="1213E80D" w14:textId="01BC4594" w:rsidR="004744A6" w:rsidRDefault="004744A6">
      <w:pPr>
        <w:pStyle w:val="TOC4"/>
        <w:rPr>
          <w:rFonts w:eastAsiaTheme="minorEastAsia"/>
          <w:smallCaps w:val="0"/>
          <w:noProof/>
          <w:kern w:val="2"/>
          <w:sz w:val="24"/>
          <w:szCs w:val="24"/>
          <w:lang w:val="en-US" w:eastAsia="en-US" w:bidi="ar-SA"/>
          <w14:ligatures w14:val="standardContextual"/>
        </w:rPr>
      </w:pPr>
      <w:hyperlink w:anchor="_Toc212559356" w:history="1">
        <w:r w:rsidRPr="00C37EBD">
          <w:rPr>
            <w:rStyle w:val="Hyperlink"/>
            <w:rFonts w:eastAsia="PMingLiU" w:hint="eastAsia"/>
            <w:noProof/>
          </w:rPr>
          <w:t>排程器</w:t>
        </w:r>
        <w:r>
          <w:rPr>
            <w:noProof/>
            <w:webHidden/>
          </w:rPr>
          <w:tab/>
        </w:r>
        <w:r>
          <w:rPr>
            <w:noProof/>
            <w:webHidden/>
          </w:rPr>
          <w:fldChar w:fldCharType="begin"/>
        </w:r>
        <w:r>
          <w:rPr>
            <w:noProof/>
            <w:webHidden/>
          </w:rPr>
          <w:instrText xml:space="preserve"> PAGEREF _Toc212559356 \h </w:instrText>
        </w:r>
        <w:r>
          <w:rPr>
            <w:noProof/>
            <w:webHidden/>
          </w:rPr>
        </w:r>
        <w:r>
          <w:rPr>
            <w:noProof/>
            <w:webHidden/>
          </w:rPr>
          <w:fldChar w:fldCharType="separate"/>
        </w:r>
        <w:r>
          <w:rPr>
            <w:noProof/>
            <w:webHidden/>
          </w:rPr>
          <w:t>76</w:t>
        </w:r>
        <w:r>
          <w:rPr>
            <w:noProof/>
            <w:webHidden/>
          </w:rPr>
          <w:fldChar w:fldCharType="end"/>
        </w:r>
      </w:hyperlink>
    </w:p>
    <w:p w14:paraId="20BA062D" w14:textId="79FF50CD" w:rsidR="004744A6" w:rsidRDefault="004744A6">
      <w:pPr>
        <w:pStyle w:val="TOC4"/>
        <w:rPr>
          <w:rFonts w:eastAsiaTheme="minorEastAsia"/>
          <w:smallCaps w:val="0"/>
          <w:noProof/>
          <w:kern w:val="2"/>
          <w:sz w:val="24"/>
          <w:szCs w:val="24"/>
          <w:lang w:val="en-US" w:eastAsia="en-US" w:bidi="ar-SA"/>
          <w14:ligatures w14:val="standardContextual"/>
        </w:rPr>
      </w:pPr>
      <w:hyperlink w:anchor="_Toc212559357" w:history="1">
        <w:r w:rsidRPr="00C37EBD">
          <w:rPr>
            <w:rStyle w:val="Hyperlink"/>
            <w:rFonts w:eastAsia="PMingLiU" w:hint="eastAsia"/>
            <w:noProof/>
          </w:rPr>
          <w:t>服務匯流排</w:t>
        </w:r>
        <w:r>
          <w:rPr>
            <w:noProof/>
            <w:webHidden/>
          </w:rPr>
          <w:tab/>
        </w:r>
        <w:r>
          <w:rPr>
            <w:noProof/>
            <w:webHidden/>
          </w:rPr>
          <w:fldChar w:fldCharType="begin"/>
        </w:r>
        <w:r>
          <w:rPr>
            <w:noProof/>
            <w:webHidden/>
          </w:rPr>
          <w:instrText xml:space="preserve"> PAGEREF _Toc212559357 \h </w:instrText>
        </w:r>
        <w:r>
          <w:rPr>
            <w:noProof/>
            <w:webHidden/>
          </w:rPr>
        </w:r>
        <w:r>
          <w:rPr>
            <w:noProof/>
            <w:webHidden/>
          </w:rPr>
          <w:fldChar w:fldCharType="separate"/>
        </w:r>
        <w:r>
          <w:rPr>
            <w:noProof/>
            <w:webHidden/>
          </w:rPr>
          <w:t>76</w:t>
        </w:r>
        <w:r>
          <w:rPr>
            <w:noProof/>
            <w:webHidden/>
          </w:rPr>
          <w:fldChar w:fldCharType="end"/>
        </w:r>
      </w:hyperlink>
    </w:p>
    <w:p w14:paraId="1B8BC2D1" w14:textId="6B662EA1" w:rsidR="004744A6" w:rsidRDefault="004744A6">
      <w:pPr>
        <w:pStyle w:val="TOC4"/>
        <w:rPr>
          <w:rFonts w:eastAsiaTheme="minorEastAsia"/>
          <w:smallCaps w:val="0"/>
          <w:noProof/>
          <w:kern w:val="2"/>
          <w:sz w:val="24"/>
          <w:szCs w:val="24"/>
          <w:lang w:val="en-US" w:eastAsia="en-US" w:bidi="ar-SA"/>
          <w14:ligatures w14:val="standardContextual"/>
        </w:rPr>
      </w:pPr>
      <w:hyperlink w:anchor="_Toc212559358" w:history="1">
        <w:r w:rsidRPr="00C37EBD">
          <w:rPr>
            <w:rStyle w:val="Hyperlink"/>
            <w:rFonts w:eastAsia="PMingLiU"/>
            <w:noProof/>
          </w:rPr>
          <w:t xml:space="preserve">Azure SignalR </w:t>
        </w:r>
        <w:r w:rsidRPr="00C37EBD">
          <w:rPr>
            <w:rStyle w:val="Hyperlink"/>
            <w:rFonts w:eastAsia="PMingLiU" w:hint="eastAsia"/>
            <w:noProof/>
          </w:rPr>
          <w:t>服務</w:t>
        </w:r>
        <w:r>
          <w:rPr>
            <w:noProof/>
            <w:webHidden/>
          </w:rPr>
          <w:tab/>
        </w:r>
        <w:r>
          <w:rPr>
            <w:noProof/>
            <w:webHidden/>
          </w:rPr>
          <w:fldChar w:fldCharType="begin"/>
        </w:r>
        <w:r>
          <w:rPr>
            <w:noProof/>
            <w:webHidden/>
          </w:rPr>
          <w:instrText xml:space="preserve"> PAGEREF _Toc212559358 \h </w:instrText>
        </w:r>
        <w:r>
          <w:rPr>
            <w:noProof/>
            <w:webHidden/>
          </w:rPr>
        </w:r>
        <w:r>
          <w:rPr>
            <w:noProof/>
            <w:webHidden/>
          </w:rPr>
          <w:fldChar w:fldCharType="separate"/>
        </w:r>
        <w:r>
          <w:rPr>
            <w:noProof/>
            <w:webHidden/>
          </w:rPr>
          <w:t>78</w:t>
        </w:r>
        <w:r>
          <w:rPr>
            <w:noProof/>
            <w:webHidden/>
          </w:rPr>
          <w:fldChar w:fldCharType="end"/>
        </w:r>
      </w:hyperlink>
    </w:p>
    <w:p w14:paraId="5BBD96ED" w14:textId="0CF65442" w:rsidR="004744A6" w:rsidRDefault="004744A6">
      <w:pPr>
        <w:pStyle w:val="TOC4"/>
        <w:rPr>
          <w:rFonts w:eastAsiaTheme="minorEastAsia"/>
          <w:smallCaps w:val="0"/>
          <w:noProof/>
          <w:kern w:val="2"/>
          <w:sz w:val="24"/>
          <w:szCs w:val="24"/>
          <w:lang w:val="en-US" w:eastAsia="en-US" w:bidi="ar-SA"/>
          <w14:ligatures w14:val="standardContextual"/>
        </w:rPr>
      </w:pPr>
      <w:hyperlink w:anchor="_Toc212559359" w:history="1">
        <w:r w:rsidRPr="00C37EBD">
          <w:rPr>
            <w:rStyle w:val="Hyperlink"/>
            <w:rFonts w:eastAsia="PMingLiU"/>
            <w:noProof/>
          </w:rPr>
          <w:t>Azure Site Recovery</w:t>
        </w:r>
        <w:r>
          <w:rPr>
            <w:noProof/>
            <w:webHidden/>
          </w:rPr>
          <w:tab/>
        </w:r>
        <w:r>
          <w:rPr>
            <w:noProof/>
            <w:webHidden/>
          </w:rPr>
          <w:fldChar w:fldCharType="begin"/>
        </w:r>
        <w:r>
          <w:rPr>
            <w:noProof/>
            <w:webHidden/>
          </w:rPr>
          <w:instrText xml:space="preserve"> PAGEREF _Toc212559359 \h </w:instrText>
        </w:r>
        <w:r>
          <w:rPr>
            <w:noProof/>
            <w:webHidden/>
          </w:rPr>
        </w:r>
        <w:r>
          <w:rPr>
            <w:noProof/>
            <w:webHidden/>
          </w:rPr>
          <w:fldChar w:fldCharType="separate"/>
        </w:r>
        <w:r>
          <w:rPr>
            <w:noProof/>
            <w:webHidden/>
          </w:rPr>
          <w:t>78</w:t>
        </w:r>
        <w:r>
          <w:rPr>
            <w:noProof/>
            <w:webHidden/>
          </w:rPr>
          <w:fldChar w:fldCharType="end"/>
        </w:r>
      </w:hyperlink>
    </w:p>
    <w:p w14:paraId="1353FB7C" w14:textId="04598999" w:rsidR="004744A6" w:rsidRDefault="004744A6">
      <w:pPr>
        <w:pStyle w:val="TOC4"/>
        <w:rPr>
          <w:rFonts w:eastAsiaTheme="minorEastAsia"/>
          <w:smallCaps w:val="0"/>
          <w:noProof/>
          <w:kern w:val="2"/>
          <w:sz w:val="24"/>
          <w:szCs w:val="24"/>
          <w:lang w:val="en-US" w:eastAsia="en-US" w:bidi="ar-SA"/>
          <w14:ligatures w14:val="standardContextual"/>
        </w:rPr>
      </w:pPr>
      <w:hyperlink w:anchor="_Toc212559360" w:history="1">
        <w:r w:rsidRPr="00C37EBD">
          <w:rPr>
            <w:rStyle w:val="Hyperlink"/>
            <w:rFonts w:eastAsia="PMingLiU"/>
            <w:noProof/>
          </w:rPr>
          <w:t>Spatial Anchors</w:t>
        </w:r>
        <w:r>
          <w:rPr>
            <w:noProof/>
            <w:webHidden/>
          </w:rPr>
          <w:tab/>
        </w:r>
        <w:r>
          <w:rPr>
            <w:noProof/>
            <w:webHidden/>
          </w:rPr>
          <w:fldChar w:fldCharType="begin"/>
        </w:r>
        <w:r>
          <w:rPr>
            <w:noProof/>
            <w:webHidden/>
          </w:rPr>
          <w:instrText xml:space="preserve"> PAGEREF _Toc212559360 \h </w:instrText>
        </w:r>
        <w:r>
          <w:rPr>
            <w:noProof/>
            <w:webHidden/>
          </w:rPr>
        </w:r>
        <w:r>
          <w:rPr>
            <w:noProof/>
            <w:webHidden/>
          </w:rPr>
          <w:fldChar w:fldCharType="separate"/>
        </w:r>
        <w:r>
          <w:rPr>
            <w:noProof/>
            <w:webHidden/>
          </w:rPr>
          <w:t>79</w:t>
        </w:r>
        <w:r>
          <w:rPr>
            <w:noProof/>
            <w:webHidden/>
          </w:rPr>
          <w:fldChar w:fldCharType="end"/>
        </w:r>
      </w:hyperlink>
    </w:p>
    <w:p w14:paraId="17E3816A" w14:textId="7C947C67" w:rsidR="004744A6" w:rsidRDefault="004744A6">
      <w:pPr>
        <w:pStyle w:val="TOC4"/>
        <w:rPr>
          <w:rFonts w:eastAsiaTheme="minorEastAsia"/>
          <w:smallCaps w:val="0"/>
          <w:noProof/>
          <w:kern w:val="2"/>
          <w:sz w:val="24"/>
          <w:szCs w:val="24"/>
          <w:lang w:val="en-US" w:eastAsia="en-US" w:bidi="ar-SA"/>
          <w14:ligatures w14:val="standardContextual"/>
        </w:rPr>
      </w:pPr>
      <w:hyperlink w:anchor="_Toc212559361" w:history="1">
        <w:r w:rsidRPr="00C37EBD">
          <w:rPr>
            <w:rStyle w:val="Hyperlink"/>
            <w:rFonts w:eastAsia="PMingLiU"/>
            <w:noProof/>
          </w:rPr>
          <w:t>Azure Spring Apps</w:t>
        </w:r>
        <w:r>
          <w:rPr>
            <w:noProof/>
            <w:webHidden/>
          </w:rPr>
          <w:tab/>
        </w:r>
        <w:r>
          <w:rPr>
            <w:noProof/>
            <w:webHidden/>
          </w:rPr>
          <w:fldChar w:fldCharType="begin"/>
        </w:r>
        <w:r>
          <w:rPr>
            <w:noProof/>
            <w:webHidden/>
          </w:rPr>
          <w:instrText xml:space="preserve"> PAGEREF _Toc212559361 \h </w:instrText>
        </w:r>
        <w:r>
          <w:rPr>
            <w:noProof/>
            <w:webHidden/>
          </w:rPr>
        </w:r>
        <w:r>
          <w:rPr>
            <w:noProof/>
            <w:webHidden/>
          </w:rPr>
          <w:fldChar w:fldCharType="separate"/>
        </w:r>
        <w:r>
          <w:rPr>
            <w:noProof/>
            <w:webHidden/>
          </w:rPr>
          <w:t>79</w:t>
        </w:r>
        <w:r>
          <w:rPr>
            <w:noProof/>
            <w:webHidden/>
          </w:rPr>
          <w:fldChar w:fldCharType="end"/>
        </w:r>
      </w:hyperlink>
    </w:p>
    <w:p w14:paraId="0DE89049" w14:textId="1F8D6619" w:rsidR="004744A6" w:rsidRDefault="004744A6">
      <w:pPr>
        <w:pStyle w:val="TOC4"/>
        <w:rPr>
          <w:rFonts w:eastAsiaTheme="minorEastAsia"/>
          <w:smallCaps w:val="0"/>
          <w:noProof/>
          <w:kern w:val="2"/>
          <w:sz w:val="24"/>
          <w:szCs w:val="24"/>
          <w:lang w:val="en-US" w:eastAsia="en-US" w:bidi="ar-SA"/>
          <w14:ligatures w14:val="standardContextual"/>
        </w:rPr>
      </w:pPr>
      <w:hyperlink w:anchor="_Toc212559362" w:history="1">
        <w:r w:rsidRPr="00C37EBD">
          <w:rPr>
            <w:rStyle w:val="Hyperlink"/>
            <w:rFonts w:eastAsia="PMingLiU"/>
            <w:noProof/>
          </w:rPr>
          <w:t>Azure SQL Database</w:t>
        </w:r>
        <w:r>
          <w:rPr>
            <w:noProof/>
            <w:webHidden/>
          </w:rPr>
          <w:tab/>
        </w:r>
        <w:r>
          <w:rPr>
            <w:noProof/>
            <w:webHidden/>
          </w:rPr>
          <w:fldChar w:fldCharType="begin"/>
        </w:r>
        <w:r>
          <w:rPr>
            <w:noProof/>
            <w:webHidden/>
          </w:rPr>
          <w:instrText xml:space="preserve"> PAGEREF _Toc212559362 \h </w:instrText>
        </w:r>
        <w:r>
          <w:rPr>
            <w:noProof/>
            <w:webHidden/>
          </w:rPr>
        </w:r>
        <w:r>
          <w:rPr>
            <w:noProof/>
            <w:webHidden/>
          </w:rPr>
          <w:fldChar w:fldCharType="separate"/>
        </w:r>
        <w:r>
          <w:rPr>
            <w:noProof/>
            <w:webHidden/>
          </w:rPr>
          <w:t>80</w:t>
        </w:r>
        <w:r>
          <w:rPr>
            <w:noProof/>
            <w:webHidden/>
          </w:rPr>
          <w:fldChar w:fldCharType="end"/>
        </w:r>
      </w:hyperlink>
    </w:p>
    <w:p w14:paraId="2DF3ECA7" w14:textId="29D5AC06" w:rsidR="004744A6" w:rsidRDefault="004744A6">
      <w:pPr>
        <w:pStyle w:val="TOC4"/>
        <w:rPr>
          <w:rFonts w:eastAsiaTheme="minorEastAsia"/>
          <w:smallCaps w:val="0"/>
          <w:noProof/>
          <w:kern w:val="2"/>
          <w:sz w:val="24"/>
          <w:szCs w:val="24"/>
          <w:lang w:val="en-US" w:eastAsia="en-US" w:bidi="ar-SA"/>
          <w14:ligatures w14:val="standardContextual"/>
        </w:rPr>
      </w:pPr>
      <w:hyperlink w:anchor="_Toc212559363" w:history="1">
        <w:r w:rsidRPr="00C37EBD">
          <w:rPr>
            <w:rStyle w:val="Hyperlink"/>
            <w:rFonts w:eastAsia="PMingLiU"/>
            <w:noProof/>
          </w:rPr>
          <w:t xml:space="preserve">Azure SQL </w:t>
        </w:r>
        <w:r w:rsidRPr="00C37EBD">
          <w:rPr>
            <w:rStyle w:val="Hyperlink"/>
            <w:rFonts w:eastAsia="PMingLiU" w:hint="eastAsia"/>
            <w:noProof/>
          </w:rPr>
          <w:t>受控執行個體</w:t>
        </w:r>
        <w:r>
          <w:rPr>
            <w:noProof/>
            <w:webHidden/>
          </w:rPr>
          <w:tab/>
        </w:r>
        <w:r>
          <w:rPr>
            <w:noProof/>
            <w:webHidden/>
          </w:rPr>
          <w:fldChar w:fldCharType="begin"/>
        </w:r>
        <w:r>
          <w:rPr>
            <w:noProof/>
            <w:webHidden/>
          </w:rPr>
          <w:instrText xml:space="preserve"> PAGEREF _Toc212559363 \h </w:instrText>
        </w:r>
        <w:r>
          <w:rPr>
            <w:noProof/>
            <w:webHidden/>
          </w:rPr>
        </w:r>
        <w:r>
          <w:rPr>
            <w:noProof/>
            <w:webHidden/>
          </w:rPr>
          <w:fldChar w:fldCharType="separate"/>
        </w:r>
        <w:r>
          <w:rPr>
            <w:noProof/>
            <w:webHidden/>
          </w:rPr>
          <w:t>81</w:t>
        </w:r>
        <w:r>
          <w:rPr>
            <w:noProof/>
            <w:webHidden/>
          </w:rPr>
          <w:fldChar w:fldCharType="end"/>
        </w:r>
      </w:hyperlink>
    </w:p>
    <w:p w14:paraId="01CA9BFD" w14:textId="6147774C" w:rsidR="004744A6" w:rsidRDefault="004744A6">
      <w:pPr>
        <w:pStyle w:val="TOC4"/>
        <w:rPr>
          <w:rFonts w:eastAsiaTheme="minorEastAsia"/>
          <w:smallCaps w:val="0"/>
          <w:noProof/>
          <w:kern w:val="2"/>
          <w:sz w:val="24"/>
          <w:szCs w:val="24"/>
          <w:lang w:val="en-US" w:eastAsia="en-US" w:bidi="ar-SA"/>
          <w14:ligatures w14:val="standardContextual"/>
        </w:rPr>
      </w:pPr>
      <w:hyperlink w:anchor="_Toc212559364" w:history="1">
        <w:r w:rsidRPr="00C37EBD">
          <w:rPr>
            <w:rStyle w:val="Hyperlink"/>
            <w:rFonts w:eastAsia="PMingLiU"/>
            <w:noProof/>
          </w:rPr>
          <w:t>SQL Server Stretch Database</w:t>
        </w:r>
        <w:r>
          <w:rPr>
            <w:noProof/>
            <w:webHidden/>
          </w:rPr>
          <w:tab/>
        </w:r>
        <w:r>
          <w:rPr>
            <w:noProof/>
            <w:webHidden/>
          </w:rPr>
          <w:fldChar w:fldCharType="begin"/>
        </w:r>
        <w:r>
          <w:rPr>
            <w:noProof/>
            <w:webHidden/>
          </w:rPr>
          <w:instrText xml:space="preserve"> PAGEREF _Toc212559364 \h </w:instrText>
        </w:r>
        <w:r>
          <w:rPr>
            <w:noProof/>
            <w:webHidden/>
          </w:rPr>
        </w:r>
        <w:r>
          <w:rPr>
            <w:noProof/>
            <w:webHidden/>
          </w:rPr>
          <w:fldChar w:fldCharType="separate"/>
        </w:r>
        <w:r>
          <w:rPr>
            <w:noProof/>
            <w:webHidden/>
          </w:rPr>
          <w:t>82</w:t>
        </w:r>
        <w:r>
          <w:rPr>
            <w:noProof/>
            <w:webHidden/>
          </w:rPr>
          <w:fldChar w:fldCharType="end"/>
        </w:r>
      </w:hyperlink>
    </w:p>
    <w:p w14:paraId="54CED9CE" w14:textId="78FA450F" w:rsidR="004744A6" w:rsidRDefault="004744A6">
      <w:pPr>
        <w:pStyle w:val="TOC4"/>
        <w:rPr>
          <w:rFonts w:eastAsiaTheme="minorEastAsia"/>
          <w:smallCaps w:val="0"/>
          <w:noProof/>
          <w:kern w:val="2"/>
          <w:sz w:val="24"/>
          <w:szCs w:val="24"/>
          <w:lang w:val="en-US" w:eastAsia="en-US" w:bidi="ar-SA"/>
          <w14:ligatures w14:val="standardContextual"/>
        </w:rPr>
      </w:pPr>
      <w:hyperlink w:anchor="_Toc212559365" w:history="1">
        <w:r w:rsidRPr="00C37EBD">
          <w:rPr>
            <w:rStyle w:val="Hyperlink"/>
            <w:rFonts w:eastAsia="PMingLiU"/>
            <w:noProof/>
          </w:rPr>
          <w:t>Static Web Apps</w:t>
        </w:r>
        <w:r>
          <w:rPr>
            <w:noProof/>
            <w:webHidden/>
          </w:rPr>
          <w:tab/>
        </w:r>
        <w:r>
          <w:rPr>
            <w:noProof/>
            <w:webHidden/>
          </w:rPr>
          <w:fldChar w:fldCharType="begin"/>
        </w:r>
        <w:r>
          <w:rPr>
            <w:noProof/>
            <w:webHidden/>
          </w:rPr>
          <w:instrText xml:space="preserve"> PAGEREF _Toc212559365 \h </w:instrText>
        </w:r>
        <w:r>
          <w:rPr>
            <w:noProof/>
            <w:webHidden/>
          </w:rPr>
        </w:r>
        <w:r>
          <w:rPr>
            <w:noProof/>
            <w:webHidden/>
          </w:rPr>
          <w:fldChar w:fldCharType="separate"/>
        </w:r>
        <w:r>
          <w:rPr>
            <w:noProof/>
            <w:webHidden/>
          </w:rPr>
          <w:t>82</w:t>
        </w:r>
        <w:r>
          <w:rPr>
            <w:noProof/>
            <w:webHidden/>
          </w:rPr>
          <w:fldChar w:fldCharType="end"/>
        </w:r>
      </w:hyperlink>
    </w:p>
    <w:p w14:paraId="1E8683B7" w14:textId="6D8F5E74" w:rsidR="004744A6" w:rsidRDefault="004744A6">
      <w:pPr>
        <w:pStyle w:val="TOC4"/>
        <w:rPr>
          <w:rFonts w:eastAsiaTheme="minorEastAsia"/>
          <w:smallCaps w:val="0"/>
          <w:noProof/>
          <w:kern w:val="2"/>
          <w:sz w:val="24"/>
          <w:szCs w:val="24"/>
          <w:lang w:val="en-US" w:eastAsia="en-US" w:bidi="ar-SA"/>
          <w14:ligatures w14:val="standardContextual"/>
        </w:rPr>
      </w:pPr>
      <w:hyperlink w:anchor="_Toc212559366" w:history="1">
        <w:r w:rsidRPr="00C37EBD">
          <w:rPr>
            <w:rStyle w:val="Hyperlink"/>
            <w:rFonts w:eastAsia="PMingLiU" w:hint="eastAsia"/>
            <w:noProof/>
          </w:rPr>
          <w:t>儲存體帳戶</w:t>
        </w:r>
        <w:r>
          <w:rPr>
            <w:noProof/>
            <w:webHidden/>
          </w:rPr>
          <w:tab/>
        </w:r>
        <w:r>
          <w:rPr>
            <w:noProof/>
            <w:webHidden/>
          </w:rPr>
          <w:fldChar w:fldCharType="begin"/>
        </w:r>
        <w:r>
          <w:rPr>
            <w:noProof/>
            <w:webHidden/>
          </w:rPr>
          <w:instrText xml:space="preserve"> PAGEREF _Toc212559366 \h </w:instrText>
        </w:r>
        <w:r>
          <w:rPr>
            <w:noProof/>
            <w:webHidden/>
          </w:rPr>
        </w:r>
        <w:r>
          <w:rPr>
            <w:noProof/>
            <w:webHidden/>
          </w:rPr>
          <w:fldChar w:fldCharType="separate"/>
        </w:r>
        <w:r>
          <w:rPr>
            <w:noProof/>
            <w:webHidden/>
          </w:rPr>
          <w:t>83</w:t>
        </w:r>
        <w:r>
          <w:rPr>
            <w:noProof/>
            <w:webHidden/>
          </w:rPr>
          <w:fldChar w:fldCharType="end"/>
        </w:r>
      </w:hyperlink>
    </w:p>
    <w:p w14:paraId="2977BFB9" w14:textId="73F4B456" w:rsidR="004744A6" w:rsidRDefault="004744A6">
      <w:pPr>
        <w:pStyle w:val="TOC4"/>
        <w:rPr>
          <w:rFonts w:eastAsiaTheme="minorEastAsia"/>
          <w:smallCaps w:val="0"/>
          <w:noProof/>
          <w:kern w:val="2"/>
          <w:sz w:val="24"/>
          <w:szCs w:val="24"/>
          <w:lang w:val="en-US" w:eastAsia="en-US" w:bidi="ar-SA"/>
          <w14:ligatures w14:val="standardContextual"/>
        </w:rPr>
      </w:pPr>
      <w:hyperlink w:anchor="_Toc212559367" w:history="1">
        <w:r w:rsidRPr="00C37EBD">
          <w:rPr>
            <w:rStyle w:val="Hyperlink"/>
            <w:rFonts w:eastAsia="PMingLiU"/>
            <w:noProof/>
          </w:rPr>
          <w:t>StorSimple</w:t>
        </w:r>
        <w:r>
          <w:rPr>
            <w:noProof/>
            <w:webHidden/>
          </w:rPr>
          <w:tab/>
        </w:r>
        <w:r>
          <w:rPr>
            <w:noProof/>
            <w:webHidden/>
          </w:rPr>
          <w:fldChar w:fldCharType="begin"/>
        </w:r>
        <w:r>
          <w:rPr>
            <w:noProof/>
            <w:webHidden/>
          </w:rPr>
          <w:instrText xml:space="preserve"> PAGEREF _Toc212559367 \h </w:instrText>
        </w:r>
        <w:r>
          <w:rPr>
            <w:noProof/>
            <w:webHidden/>
          </w:rPr>
        </w:r>
        <w:r>
          <w:rPr>
            <w:noProof/>
            <w:webHidden/>
          </w:rPr>
          <w:fldChar w:fldCharType="separate"/>
        </w:r>
        <w:r>
          <w:rPr>
            <w:noProof/>
            <w:webHidden/>
          </w:rPr>
          <w:t>85</w:t>
        </w:r>
        <w:r>
          <w:rPr>
            <w:noProof/>
            <w:webHidden/>
          </w:rPr>
          <w:fldChar w:fldCharType="end"/>
        </w:r>
      </w:hyperlink>
    </w:p>
    <w:p w14:paraId="7202F78B" w14:textId="4979668A" w:rsidR="004744A6" w:rsidRDefault="004744A6">
      <w:pPr>
        <w:pStyle w:val="TOC4"/>
        <w:rPr>
          <w:rFonts w:eastAsiaTheme="minorEastAsia"/>
          <w:smallCaps w:val="0"/>
          <w:noProof/>
          <w:kern w:val="2"/>
          <w:sz w:val="24"/>
          <w:szCs w:val="24"/>
          <w:lang w:val="en-US" w:eastAsia="en-US" w:bidi="ar-SA"/>
          <w14:ligatures w14:val="standardContextual"/>
        </w:rPr>
      </w:pPr>
      <w:hyperlink w:anchor="_Toc212559368" w:history="1">
        <w:r w:rsidRPr="00C37EBD">
          <w:rPr>
            <w:rStyle w:val="Hyperlink"/>
            <w:rFonts w:eastAsia="PMingLiU"/>
            <w:noProof/>
          </w:rPr>
          <w:t xml:space="preserve">Azure </w:t>
        </w:r>
        <w:r w:rsidRPr="00C37EBD">
          <w:rPr>
            <w:rStyle w:val="Hyperlink"/>
            <w:rFonts w:eastAsia="PMingLiU" w:hint="eastAsia"/>
            <w:noProof/>
          </w:rPr>
          <w:t>串流分析</w:t>
        </w:r>
        <w:r>
          <w:rPr>
            <w:noProof/>
            <w:webHidden/>
          </w:rPr>
          <w:tab/>
        </w:r>
        <w:r>
          <w:rPr>
            <w:noProof/>
            <w:webHidden/>
          </w:rPr>
          <w:fldChar w:fldCharType="begin"/>
        </w:r>
        <w:r>
          <w:rPr>
            <w:noProof/>
            <w:webHidden/>
          </w:rPr>
          <w:instrText xml:space="preserve"> PAGEREF _Toc212559368 \h </w:instrText>
        </w:r>
        <w:r>
          <w:rPr>
            <w:noProof/>
            <w:webHidden/>
          </w:rPr>
        </w:r>
        <w:r>
          <w:rPr>
            <w:noProof/>
            <w:webHidden/>
          </w:rPr>
          <w:fldChar w:fldCharType="separate"/>
        </w:r>
        <w:r>
          <w:rPr>
            <w:noProof/>
            <w:webHidden/>
          </w:rPr>
          <w:t>85</w:t>
        </w:r>
        <w:r>
          <w:rPr>
            <w:noProof/>
            <w:webHidden/>
          </w:rPr>
          <w:fldChar w:fldCharType="end"/>
        </w:r>
      </w:hyperlink>
    </w:p>
    <w:p w14:paraId="76DF7971" w14:textId="5C4854C6" w:rsidR="004744A6" w:rsidRDefault="004744A6">
      <w:pPr>
        <w:pStyle w:val="TOC4"/>
        <w:rPr>
          <w:rFonts w:eastAsiaTheme="minorEastAsia"/>
          <w:smallCaps w:val="0"/>
          <w:noProof/>
          <w:kern w:val="2"/>
          <w:sz w:val="24"/>
          <w:szCs w:val="24"/>
          <w:lang w:val="en-US" w:eastAsia="en-US" w:bidi="ar-SA"/>
          <w14:ligatures w14:val="standardContextual"/>
        </w:rPr>
      </w:pPr>
      <w:hyperlink w:anchor="_Toc212559369" w:history="1">
        <w:r w:rsidRPr="00C37EBD">
          <w:rPr>
            <w:rStyle w:val="Hyperlink"/>
            <w:rFonts w:eastAsia="PMingLiU"/>
            <w:noProof/>
          </w:rPr>
          <w:t>Azure Synapse Analytics</w:t>
        </w:r>
        <w:r>
          <w:rPr>
            <w:noProof/>
            <w:webHidden/>
          </w:rPr>
          <w:tab/>
        </w:r>
        <w:r>
          <w:rPr>
            <w:noProof/>
            <w:webHidden/>
          </w:rPr>
          <w:fldChar w:fldCharType="begin"/>
        </w:r>
        <w:r>
          <w:rPr>
            <w:noProof/>
            <w:webHidden/>
          </w:rPr>
          <w:instrText xml:space="preserve"> PAGEREF _Toc212559369 \h </w:instrText>
        </w:r>
        <w:r>
          <w:rPr>
            <w:noProof/>
            <w:webHidden/>
          </w:rPr>
        </w:r>
        <w:r>
          <w:rPr>
            <w:noProof/>
            <w:webHidden/>
          </w:rPr>
          <w:fldChar w:fldCharType="separate"/>
        </w:r>
        <w:r>
          <w:rPr>
            <w:noProof/>
            <w:webHidden/>
          </w:rPr>
          <w:t>86</w:t>
        </w:r>
        <w:r>
          <w:rPr>
            <w:noProof/>
            <w:webHidden/>
          </w:rPr>
          <w:fldChar w:fldCharType="end"/>
        </w:r>
      </w:hyperlink>
    </w:p>
    <w:p w14:paraId="7642DE41" w14:textId="508777F8" w:rsidR="004744A6" w:rsidRDefault="004744A6">
      <w:pPr>
        <w:pStyle w:val="TOC4"/>
        <w:rPr>
          <w:rFonts w:eastAsiaTheme="minorEastAsia"/>
          <w:smallCaps w:val="0"/>
          <w:noProof/>
          <w:kern w:val="2"/>
          <w:sz w:val="24"/>
          <w:szCs w:val="24"/>
          <w:lang w:val="en-US" w:eastAsia="en-US" w:bidi="ar-SA"/>
          <w14:ligatures w14:val="standardContextual"/>
        </w:rPr>
      </w:pPr>
      <w:hyperlink w:anchor="_Toc212559370" w:history="1">
        <w:r w:rsidRPr="00C37EBD">
          <w:rPr>
            <w:rStyle w:val="Hyperlink"/>
            <w:rFonts w:eastAsia="PMingLiU"/>
            <w:noProof/>
          </w:rPr>
          <w:t xml:space="preserve">Azure </w:t>
        </w:r>
        <w:r w:rsidRPr="00C37EBD">
          <w:rPr>
            <w:rStyle w:val="Hyperlink"/>
            <w:rFonts w:eastAsia="PMingLiU" w:hint="eastAsia"/>
            <w:noProof/>
          </w:rPr>
          <w:t>時間序列深入解析</w:t>
        </w:r>
        <w:r>
          <w:rPr>
            <w:noProof/>
            <w:webHidden/>
          </w:rPr>
          <w:tab/>
        </w:r>
        <w:r>
          <w:rPr>
            <w:noProof/>
            <w:webHidden/>
          </w:rPr>
          <w:fldChar w:fldCharType="begin"/>
        </w:r>
        <w:r>
          <w:rPr>
            <w:noProof/>
            <w:webHidden/>
          </w:rPr>
          <w:instrText xml:space="preserve"> PAGEREF _Toc212559370 \h </w:instrText>
        </w:r>
        <w:r>
          <w:rPr>
            <w:noProof/>
            <w:webHidden/>
          </w:rPr>
        </w:r>
        <w:r>
          <w:rPr>
            <w:noProof/>
            <w:webHidden/>
          </w:rPr>
          <w:fldChar w:fldCharType="separate"/>
        </w:r>
        <w:r>
          <w:rPr>
            <w:noProof/>
            <w:webHidden/>
          </w:rPr>
          <w:t>87</w:t>
        </w:r>
        <w:r>
          <w:rPr>
            <w:noProof/>
            <w:webHidden/>
          </w:rPr>
          <w:fldChar w:fldCharType="end"/>
        </w:r>
      </w:hyperlink>
    </w:p>
    <w:p w14:paraId="7E556DB4" w14:textId="7191AB23" w:rsidR="004744A6" w:rsidRDefault="004744A6">
      <w:pPr>
        <w:pStyle w:val="TOC4"/>
        <w:rPr>
          <w:rFonts w:eastAsiaTheme="minorEastAsia"/>
          <w:smallCaps w:val="0"/>
          <w:noProof/>
          <w:kern w:val="2"/>
          <w:sz w:val="24"/>
          <w:szCs w:val="24"/>
          <w:lang w:val="en-US" w:eastAsia="en-US" w:bidi="ar-SA"/>
          <w14:ligatures w14:val="standardContextual"/>
        </w:rPr>
      </w:pPr>
      <w:hyperlink w:anchor="_Toc212559371" w:history="1">
        <w:r w:rsidRPr="00C37EBD">
          <w:rPr>
            <w:rStyle w:val="Hyperlink"/>
            <w:rFonts w:eastAsia="PMingLiU" w:hint="eastAsia"/>
            <w:noProof/>
          </w:rPr>
          <w:t>流量管理員服務</w:t>
        </w:r>
        <w:r>
          <w:rPr>
            <w:noProof/>
            <w:webHidden/>
          </w:rPr>
          <w:tab/>
        </w:r>
        <w:r>
          <w:rPr>
            <w:noProof/>
            <w:webHidden/>
          </w:rPr>
          <w:fldChar w:fldCharType="begin"/>
        </w:r>
        <w:r>
          <w:rPr>
            <w:noProof/>
            <w:webHidden/>
          </w:rPr>
          <w:instrText xml:space="preserve"> PAGEREF _Toc212559371 \h </w:instrText>
        </w:r>
        <w:r>
          <w:rPr>
            <w:noProof/>
            <w:webHidden/>
          </w:rPr>
        </w:r>
        <w:r>
          <w:rPr>
            <w:noProof/>
            <w:webHidden/>
          </w:rPr>
          <w:fldChar w:fldCharType="separate"/>
        </w:r>
        <w:r>
          <w:rPr>
            <w:noProof/>
            <w:webHidden/>
          </w:rPr>
          <w:t>87</w:t>
        </w:r>
        <w:r>
          <w:rPr>
            <w:noProof/>
            <w:webHidden/>
          </w:rPr>
          <w:fldChar w:fldCharType="end"/>
        </w:r>
      </w:hyperlink>
    </w:p>
    <w:p w14:paraId="2E5E899A" w14:textId="6F5E2C3D" w:rsidR="004744A6" w:rsidRDefault="004744A6">
      <w:pPr>
        <w:pStyle w:val="TOC4"/>
        <w:rPr>
          <w:rFonts w:eastAsiaTheme="minorEastAsia"/>
          <w:smallCaps w:val="0"/>
          <w:noProof/>
          <w:kern w:val="2"/>
          <w:sz w:val="24"/>
          <w:szCs w:val="24"/>
          <w:lang w:val="en-US" w:eastAsia="en-US" w:bidi="ar-SA"/>
          <w14:ligatures w14:val="standardContextual"/>
        </w:rPr>
      </w:pPr>
      <w:hyperlink w:anchor="_Toc212559372" w:history="1">
        <w:r w:rsidRPr="00C37EBD">
          <w:rPr>
            <w:rStyle w:val="Hyperlink"/>
            <w:rFonts w:eastAsia="PMingLiU" w:hint="eastAsia"/>
            <w:noProof/>
          </w:rPr>
          <w:t>虛擬機器</w:t>
        </w:r>
        <w:r>
          <w:rPr>
            <w:noProof/>
            <w:webHidden/>
          </w:rPr>
          <w:tab/>
        </w:r>
        <w:r>
          <w:rPr>
            <w:noProof/>
            <w:webHidden/>
          </w:rPr>
          <w:fldChar w:fldCharType="begin"/>
        </w:r>
        <w:r>
          <w:rPr>
            <w:noProof/>
            <w:webHidden/>
          </w:rPr>
          <w:instrText xml:space="preserve"> PAGEREF _Toc212559372 \h </w:instrText>
        </w:r>
        <w:r>
          <w:rPr>
            <w:noProof/>
            <w:webHidden/>
          </w:rPr>
        </w:r>
        <w:r>
          <w:rPr>
            <w:noProof/>
            <w:webHidden/>
          </w:rPr>
          <w:fldChar w:fldCharType="separate"/>
        </w:r>
        <w:r>
          <w:rPr>
            <w:noProof/>
            <w:webHidden/>
          </w:rPr>
          <w:t>88</w:t>
        </w:r>
        <w:r>
          <w:rPr>
            <w:noProof/>
            <w:webHidden/>
          </w:rPr>
          <w:fldChar w:fldCharType="end"/>
        </w:r>
      </w:hyperlink>
    </w:p>
    <w:p w14:paraId="7BD1B27B" w14:textId="062CAA12" w:rsidR="004744A6" w:rsidRDefault="004744A6">
      <w:pPr>
        <w:pStyle w:val="TOC4"/>
        <w:rPr>
          <w:rFonts w:eastAsiaTheme="minorEastAsia"/>
          <w:smallCaps w:val="0"/>
          <w:noProof/>
          <w:kern w:val="2"/>
          <w:sz w:val="24"/>
          <w:szCs w:val="24"/>
          <w:lang w:val="en-US" w:eastAsia="en-US" w:bidi="ar-SA"/>
          <w14:ligatures w14:val="standardContextual"/>
        </w:rPr>
      </w:pPr>
      <w:hyperlink w:anchor="_Toc212559373" w:history="1">
        <w:r w:rsidRPr="00C37EBD">
          <w:rPr>
            <w:rStyle w:val="Hyperlink"/>
            <w:rFonts w:eastAsia="PMingLiU"/>
            <w:noProof/>
          </w:rPr>
          <w:t>Azure Virtual Network Manager</w:t>
        </w:r>
        <w:r>
          <w:rPr>
            <w:noProof/>
            <w:webHidden/>
          </w:rPr>
          <w:tab/>
        </w:r>
        <w:r>
          <w:rPr>
            <w:noProof/>
            <w:webHidden/>
          </w:rPr>
          <w:fldChar w:fldCharType="begin"/>
        </w:r>
        <w:r>
          <w:rPr>
            <w:noProof/>
            <w:webHidden/>
          </w:rPr>
          <w:instrText xml:space="preserve"> PAGEREF _Toc212559373 \h </w:instrText>
        </w:r>
        <w:r>
          <w:rPr>
            <w:noProof/>
            <w:webHidden/>
          </w:rPr>
        </w:r>
        <w:r>
          <w:rPr>
            <w:noProof/>
            <w:webHidden/>
          </w:rPr>
          <w:fldChar w:fldCharType="separate"/>
        </w:r>
        <w:r>
          <w:rPr>
            <w:noProof/>
            <w:webHidden/>
          </w:rPr>
          <w:t>89</w:t>
        </w:r>
        <w:r>
          <w:rPr>
            <w:noProof/>
            <w:webHidden/>
          </w:rPr>
          <w:fldChar w:fldCharType="end"/>
        </w:r>
      </w:hyperlink>
    </w:p>
    <w:p w14:paraId="36B91B36" w14:textId="62DB41EC" w:rsidR="004744A6" w:rsidRDefault="004744A6">
      <w:pPr>
        <w:pStyle w:val="TOC4"/>
        <w:rPr>
          <w:rFonts w:eastAsiaTheme="minorEastAsia"/>
          <w:smallCaps w:val="0"/>
          <w:noProof/>
          <w:kern w:val="2"/>
          <w:sz w:val="24"/>
          <w:szCs w:val="24"/>
          <w:lang w:val="en-US" w:eastAsia="en-US" w:bidi="ar-SA"/>
          <w14:ligatures w14:val="standardContextual"/>
        </w:rPr>
      </w:pPr>
      <w:hyperlink w:anchor="_Toc212559374" w:history="1">
        <w:r w:rsidRPr="00C37EBD">
          <w:rPr>
            <w:rStyle w:val="Hyperlink"/>
            <w:rFonts w:eastAsia="PMingLiU"/>
            <w:noProof/>
          </w:rPr>
          <w:t xml:space="preserve">Azure </w:t>
        </w:r>
        <w:r w:rsidRPr="00C37EBD">
          <w:rPr>
            <w:rStyle w:val="Hyperlink"/>
            <w:rFonts w:eastAsia="PMingLiU" w:hint="eastAsia"/>
            <w:noProof/>
          </w:rPr>
          <w:t>虛擬</w:t>
        </w:r>
        <w:r w:rsidRPr="00C37EBD">
          <w:rPr>
            <w:rStyle w:val="Hyperlink"/>
            <w:rFonts w:eastAsia="PMingLiU"/>
            <w:noProof/>
          </w:rPr>
          <w:t xml:space="preserve"> WAN</w:t>
        </w:r>
        <w:r>
          <w:rPr>
            <w:noProof/>
            <w:webHidden/>
          </w:rPr>
          <w:tab/>
        </w:r>
        <w:r>
          <w:rPr>
            <w:noProof/>
            <w:webHidden/>
          </w:rPr>
          <w:fldChar w:fldCharType="begin"/>
        </w:r>
        <w:r>
          <w:rPr>
            <w:noProof/>
            <w:webHidden/>
          </w:rPr>
          <w:instrText xml:space="preserve"> PAGEREF _Toc212559374 \h </w:instrText>
        </w:r>
        <w:r>
          <w:rPr>
            <w:noProof/>
            <w:webHidden/>
          </w:rPr>
        </w:r>
        <w:r>
          <w:rPr>
            <w:noProof/>
            <w:webHidden/>
          </w:rPr>
          <w:fldChar w:fldCharType="separate"/>
        </w:r>
        <w:r>
          <w:rPr>
            <w:noProof/>
            <w:webHidden/>
          </w:rPr>
          <w:t>90</w:t>
        </w:r>
        <w:r>
          <w:rPr>
            <w:noProof/>
            <w:webHidden/>
          </w:rPr>
          <w:fldChar w:fldCharType="end"/>
        </w:r>
      </w:hyperlink>
    </w:p>
    <w:p w14:paraId="7655AA46" w14:textId="23FEAE85" w:rsidR="004744A6" w:rsidRDefault="004744A6">
      <w:pPr>
        <w:pStyle w:val="TOC4"/>
        <w:rPr>
          <w:rFonts w:eastAsiaTheme="minorEastAsia"/>
          <w:smallCaps w:val="0"/>
          <w:noProof/>
          <w:kern w:val="2"/>
          <w:sz w:val="24"/>
          <w:szCs w:val="24"/>
          <w:lang w:val="en-US" w:eastAsia="en-US" w:bidi="ar-SA"/>
          <w14:ligatures w14:val="standardContextual"/>
        </w:rPr>
      </w:pPr>
      <w:hyperlink w:anchor="_Toc212559375" w:history="1">
        <w:r w:rsidRPr="00C37EBD">
          <w:rPr>
            <w:rStyle w:val="Hyperlink"/>
            <w:rFonts w:eastAsia="PMingLiU"/>
            <w:noProof/>
          </w:rPr>
          <w:t xml:space="preserve">Azure VMware </w:t>
        </w:r>
        <w:r w:rsidRPr="00C37EBD">
          <w:rPr>
            <w:rStyle w:val="Hyperlink"/>
            <w:rFonts w:eastAsia="PMingLiU" w:hint="eastAsia"/>
            <w:noProof/>
          </w:rPr>
          <w:t>解決方案</w:t>
        </w:r>
        <w:r>
          <w:rPr>
            <w:noProof/>
            <w:webHidden/>
          </w:rPr>
          <w:tab/>
        </w:r>
        <w:r>
          <w:rPr>
            <w:noProof/>
            <w:webHidden/>
          </w:rPr>
          <w:fldChar w:fldCharType="begin"/>
        </w:r>
        <w:r>
          <w:rPr>
            <w:noProof/>
            <w:webHidden/>
          </w:rPr>
          <w:instrText xml:space="preserve"> PAGEREF _Toc212559375 \h </w:instrText>
        </w:r>
        <w:r>
          <w:rPr>
            <w:noProof/>
            <w:webHidden/>
          </w:rPr>
        </w:r>
        <w:r>
          <w:rPr>
            <w:noProof/>
            <w:webHidden/>
          </w:rPr>
          <w:fldChar w:fldCharType="separate"/>
        </w:r>
        <w:r>
          <w:rPr>
            <w:noProof/>
            <w:webHidden/>
          </w:rPr>
          <w:t>90</w:t>
        </w:r>
        <w:r>
          <w:rPr>
            <w:noProof/>
            <w:webHidden/>
          </w:rPr>
          <w:fldChar w:fldCharType="end"/>
        </w:r>
      </w:hyperlink>
    </w:p>
    <w:p w14:paraId="4F724075" w14:textId="6B2A0377" w:rsidR="004744A6" w:rsidRDefault="004744A6">
      <w:pPr>
        <w:pStyle w:val="TOC4"/>
        <w:rPr>
          <w:rFonts w:eastAsiaTheme="minorEastAsia"/>
          <w:smallCaps w:val="0"/>
          <w:noProof/>
          <w:kern w:val="2"/>
          <w:sz w:val="24"/>
          <w:szCs w:val="24"/>
          <w:lang w:val="en-US" w:eastAsia="en-US" w:bidi="ar-SA"/>
          <w14:ligatures w14:val="standardContextual"/>
        </w:rPr>
      </w:pPr>
      <w:hyperlink w:anchor="_Toc212559376" w:history="1">
        <w:r w:rsidRPr="00C37EBD">
          <w:rPr>
            <w:rStyle w:val="Hyperlink"/>
            <w:rFonts w:eastAsia="PMingLiU"/>
            <w:noProof/>
          </w:rPr>
          <w:t xml:space="preserve">CloudSimple </w:t>
        </w:r>
        <w:r w:rsidRPr="00C37EBD">
          <w:rPr>
            <w:rStyle w:val="Hyperlink"/>
            <w:rFonts w:eastAsia="PMingLiU" w:hint="eastAsia"/>
            <w:noProof/>
          </w:rPr>
          <w:t>提供的</w:t>
        </w:r>
        <w:r w:rsidRPr="00C37EBD">
          <w:rPr>
            <w:rStyle w:val="Hyperlink"/>
            <w:rFonts w:eastAsia="PMingLiU"/>
            <w:noProof/>
          </w:rPr>
          <w:t xml:space="preserve"> Azure VMware </w:t>
        </w:r>
        <w:r w:rsidRPr="00C37EBD">
          <w:rPr>
            <w:rStyle w:val="Hyperlink"/>
            <w:rFonts w:eastAsia="PMingLiU" w:hint="eastAsia"/>
            <w:noProof/>
          </w:rPr>
          <w:t>解決方案</w:t>
        </w:r>
        <w:r>
          <w:rPr>
            <w:noProof/>
            <w:webHidden/>
          </w:rPr>
          <w:tab/>
        </w:r>
        <w:r>
          <w:rPr>
            <w:noProof/>
            <w:webHidden/>
          </w:rPr>
          <w:fldChar w:fldCharType="begin"/>
        </w:r>
        <w:r>
          <w:rPr>
            <w:noProof/>
            <w:webHidden/>
          </w:rPr>
          <w:instrText xml:space="preserve"> PAGEREF _Toc212559376 \h </w:instrText>
        </w:r>
        <w:r>
          <w:rPr>
            <w:noProof/>
            <w:webHidden/>
          </w:rPr>
        </w:r>
        <w:r>
          <w:rPr>
            <w:noProof/>
            <w:webHidden/>
          </w:rPr>
          <w:fldChar w:fldCharType="separate"/>
        </w:r>
        <w:r>
          <w:rPr>
            <w:noProof/>
            <w:webHidden/>
          </w:rPr>
          <w:t>91</w:t>
        </w:r>
        <w:r>
          <w:rPr>
            <w:noProof/>
            <w:webHidden/>
          </w:rPr>
          <w:fldChar w:fldCharType="end"/>
        </w:r>
      </w:hyperlink>
    </w:p>
    <w:p w14:paraId="6D1F9A40" w14:textId="6BC0CB7C" w:rsidR="004744A6" w:rsidRDefault="004744A6">
      <w:pPr>
        <w:pStyle w:val="TOC4"/>
        <w:rPr>
          <w:rFonts w:eastAsiaTheme="minorEastAsia"/>
          <w:smallCaps w:val="0"/>
          <w:noProof/>
          <w:kern w:val="2"/>
          <w:sz w:val="24"/>
          <w:szCs w:val="24"/>
          <w:lang w:val="en-US" w:eastAsia="en-US" w:bidi="ar-SA"/>
          <w14:ligatures w14:val="standardContextual"/>
        </w:rPr>
      </w:pPr>
      <w:hyperlink w:anchor="_Toc212559377" w:history="1">
        <w:r w:rsidRPr="00C37EBD">
          <w:rPr>
            <w:rStyle w:val="Hyperlink"/>
            <w:rFonts w:eastAsia="PMingLiU"/>
            <w:noProof/>
          </w:rPr>
          <w:t xml:space="preserve">Azure </w:t>
        </w:r>
        <w:r w:rsidRPr="00C37EBD">
          <w:rPr>
            <w:rStyle w:val="Hyperlink"/>
            <w:rFonts w:eastAsia="PMingLiU" w:hint="eastAsia"/>
            <w:noProof/>
          </w:rPr>
          <w:t>虛擬網路</w:t>
        </w:r>
        <w:r w:rsidRPr="00C37EBD">
          <w:rPr>
            <w:rStyle w:val="Hyperlink"/>
            <w:rFonts w:eastAsia="PMingLiU"/>
            <w:noProof/>
          </w:rPr>
          <w:t xml:space="preserve"> NAT</w:t>
        </w:r>
        <w:r>
          <w:rPr>
            <w:noProof/>
            <w:webHidden/>
          </w:rPr>
          <w:tab/>
        </w:r>
        <w:r>
          <w:rPr>
            <w:noProof/>
            <w:webHidden/>
          </w:rPr>
          <w:fldChar w:fldCharType="begin"/>
        </w:r>
        <w:r>
          <w:rPr>
            <w:noProof/>
            <w:webHidden/>
          </w:rPr>
          <w:instrText xml:space="preserve"> PAGEREF _Toc212559377 \h </w:instrText>
        </w:r>
        <w:r>
          <w:rPr>
            <w:noProof/>
            <w:webHidden/>
          </w:rPr>
        </w:r>
        <w:r>
          <w:rPr>
            <w:noProof/>
            <w:webHidden/>
          </w:rPr>
          <w:fldChar w:fldCharType="separate"/>
        </w:r>
        <w:r>
          <w:rPr>
            <w:noProof/>
            <w:webHidden/>
          </w:rPr>
          <w:t>92</w:t>
        </w:r>
        <w:r>
          <w:rPr>
            <w:noProof/>
            <w:webHidden/>
          </w:rPr>
          <w:fldChar w:fldCharType="end"/>
        </w:r>
      </w:hyperlink>
    </w:p>
    <w:p w14:paraId="706D699B" w14:textId="0A9890D3" w:rsidR="004744A6" w:rsidRDefault="004744A6">
      <w:pPr>
        <w:pStyle w:val="TOC4"/>
        <w:rPr>
          <w:rFonts w:eastAsiaTheme="minorEastAsia"/>
          <w:smallCaps w:val="0"/>
          <w:noProof/>
          <w:kern w:val="2"/>
          <w:sz w:val="24"/>
          <w:szCs w:val="24"/>
          <w:lang w:val="en-US" w:eastAsia="en-US" w:bidi="ar-SA"/>
          <w14:ligatures w14:val="standardContextual"/>
        </w:rPr>
      </w:pPr>
      <w:hyperlink w:anchor="_Toc212559378" w:history="1">
        <w:r w:rsidRPr="00C37EBD">
          <w:rPr>
            <w:rStyle w:val="Hyperlink"/>
            <w:rFonts w:eastAsia="PMingLiU" w:hint="eastAsia"/>
            <w:noProof/>
          </w:rPr>
          <w:t>虛擬網路閘道</w:t>
        </w:r>
        <w:r>
          <w:rPr>
            <w:noProof/>
            <w:webHidden/>
          </w:rPr>
          <w:tab/>
        </w:r>
        <w:r>
          <w:rPr>
            <w:noProof/>
            <w:webHidden/>
          </w:rPr>
          <w:fldChar w:fldCharType="begin"/>
        </w:r>
        <w:r>
          <w:rPr>
            <w:noProof/>
            <w:webHidden/>
          </w:rPr>
          <w:instrText xml:space="preserve"> PAGEREF _Toc212559378 \h </w:instrText>
        </w:r>
        <w:r>
          <w:rPr>
            <w:noProof/>
            <w:webHidden/>
          </w:rPr>
        </w:r>
        <w:r>
          <w:rPr>
            <w:noProof/>
            <w:webHidden/>
          </w:rPr>
          <w:fldChar w:fldCharType="separate"/>
        </w:r>
        <w:r>
          <w:rPr>
            <w:noProof/>
            <w:webHidden/>
          </w:rPr>
          <w:t>92</w:t>
        </w:r>
        <w:r>
          <w:rPr>
            <w:noProof/>
            <w:webHidden/>
          </w:rPr>
          <w:fldChar w:fldCharType="end"/>
        </w:r>
      </w:hyperlink>
    </w:p>
    <w:p w14:paraId="30794FED" w14:textId="751F9EC0" w:rsidR="004744A6" w:rsidRDefault="004744A6">
      <w:pPr>
        <w:pStyle w:val="TOC4"/>
        <w:rPr>
          <w:rFonts w:eastAsiaTheme="minorEastAsia"/>
          <w:smallCaps w:val="0"/>
          <w:noProof/>
          <w:kern w:val="2"/>
          <w:sz w:val="24"/>
          <w:szCs w:val="24"/>
          <w:lang w:val="en-US" w:eastAsia="en-US" w:bidi="ar-SA"/>
          <w14:ligatures w14:val="standardContextual"/>
        </w:rPr>
      </w:pPr>
      <w:hyperlink w:anchor="_Toc212559379" w:history="1">
        <w:r w:rsidRPr="00C37EBD">
          <w:rPr>
            <w:rStyle w:val="Hyperlink"/>
            <w:rFonts w:eastAsia="PMingLiU"/>
            <w:noProof/>
          </w:rPr>
          <w:t>Azure Web PubSub</w:t>
        </w:r>
        <w:r>
          <w:rPr>
            <w:noProof/>
            <w:webHidden/>
          </w:rPr>
          <w:tab/>
        </w:r>
        <w:r>
          <w:rPr>
            <w:noProof/>
            <w:webHidden/>
          </w:rPr>
          <w:fldChar w:fldCharType="begin"/>
        </w:r>
        <w:r>
          <w:rPr>
            <w:noProof/>
            <w:webHidden/>
          </w:rPr>
          <w:instrText xml:space="preserve"> PAGEREF _Toc212559379 \h </w:instrText>
        </w:r>
        <w:r>
          <w:rPr>
            <w:noProof/>
            <w:webHidden/>
          </w:rPr>
        </w:r>
        <w:r>
          <w:rPr>
            <w:noProof/>
            <w:webHidden/>
          </w:rPr>
          <w:fldChar w:fldCharType="separate"/>
        </w:r>
        <w:r>
          <w:rPr>
            <w:noProof/>
            <w:webHidden/>
          </w:rPr>
          <w:t>93</w:t>
        </w:r>
        <w:r>
          <w:rPr>
            <w:noProof/>
            <w:webHidden/>
          </w:rPr>
          <w:fldChar w:fldCharType="end"/>
        </w:r>
      </w:hyperlink>
    </w:p>
    <w:p w14:paraId="38FC113D" w14:textId="58240EB4" w:rsidR="004744A6" w:rsidRDefault="004744A6">
      <w:pPr>
        <w:pStyle w:val="TOC4"/>
        <w:rPr>
          <w:rFonts w:eastAsiaTheme="minorEastAsia"/>
          <w:smallCaps w:val="0"/>
          <w:noProof/>
          <w:kern w:val="2"/>
          <w:sz w:val="24"/>
          <w:szCs w:val="24"/>
          <w:lang w:val="en-US" w:eastAsia="en-US" w:bidi="ar-SA"/>
          <w14:ligatures w14:val="standardContextual"/>
        </w:rPr>
      </w:pPr>
      <w:hyperlink w:anchor="_Toc212559380" w:history="1">
        <w:r w:rsidRPr="00C37EBD">
          <w:rPr>
            <w:rStyle w:val="Hyperlink"/>
            <w:rFonts w:eastAsia="PMingLiU"/>
            <w:noProof/>
          </w:rPr>
          <w:t>Windows 10 IoT Core Services</w:t>
        </w:r>
        <w:r>
          <w:rPr>
            <w:noProof/>
            <w:webHidden/>
          </w:rPr>
          <w:tab/>
        </w:r>
        <w:r>
          <w:rPr>
            <w:noProof/>
            <w:webHidden/>
          </w:rPr>
          <w:fldChar w:fldCharType="begin"/>
        </w:r>
        <w:r>
          <w:rPr>
            <w:noProof/>
            <w:webHidden/>
          </w:rPr>
          <w:instrText xml:space="preserve"> PAGEREF _Toc212559380 \h </w:instrText>
        </w:r>
        <w:r>
          <w:rPr>
            <w:noProof/>
            <w:webHidden/>
          </w:rPr>
        </w:r>
        <w:r>
          <w:rPr>
            <w:noProof/>
            <w:webHidden/>
          </w:rPr>
          <w:fldChar w:fldCharType="separate"/>
        </w:r>
        <w:r>
          <w:rPr>
            <w:noProof/>
            <w:webHidden/>
          </w:rPr>
          <w:t>93</w:t>
        </w:r>
        <w:r>
          <w:rPr>
            <w:noProof/>
            <w:webHidden/>
          </w:rPr>
          <w:fldChar w:fldCharType="end"/>
        </w:r>
      </w:hyperlink>
    </w:p>
    <w:p w14:paraId="392E1858" w14:textId="2A80C032" w:rsidR="004744A6" w:rsidRDefault="004744A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2559381" w:history="1">
        <w:r w:rsidRPr="00C37EBD">
          <w:rPr>
            <w:rStyle w:val="Hyperlink"/>
            <w:rFonts w:eastAsia="PMingLiU" w:hint="eastAsia"/>
            <w:noProof/>
          </w:rPr>
          <w:t>其他線上服務</w:t>
        </w:r>
        <w:r>
          <w:rPr>
            <w:noProof/>
            <w:webHidden/>
          </w:rPr>
          <w:tab/>
        </w:r>
        <w:r>
          <w:rPr>
            <w:noProof/>
            <w:webHidden/>
          </w:rPr>
          <w:fldChar w:fldCharType="begin"/>
        </w:r>
        <w:r>
          <w:rPr>
            <w:noProof/>
            <w:webHidden/>
          </w:rPr>
          <w:instrText xml:space="preserve"> PAGEREF _Toc212559381 \h </w:instrText>
        </w:r>
        <w:r>
          <w:rPr>
            <w:noProof/>
            <w:webHidden/>
          </w:rPr>
        </w:r>
        <w:r>
          <w:rPr>
            <w:noProof/>
            <w:webHidden/>
          </w:rPr>
          <w:fldChar w:fldCharType="separate"/>
        </w:r>
        <w:r>
          <w:rPr>
            <w:noProof/>
            <w:webHidden/>
          </w:rPr>
          <w:t>93</w:t>
        </w:r>
        <w:r>
          <w:rPr>
            <w:noProof/>
            <w:webHidden/>
          </w:rPr>
          <w:fldChar w:fldCharType="end"/>
        </w:r>
      </w:hyperlink>
    </w:p>
    <w:p w14:paraId="3868B0E0" w14:textId="2282F99B" w:rsidR="004744A6" w:rsidRDefault="004744A6">
      <w:pPr>
        <w:pStyle w:val="TOC4"/>
        <w:rPr>
          <w:rFonts w:eastAsiaTheme="minorEastAsia"/>
          <w:smallCaps w:val="0"/>
          <w:noProof/>
          <w:kern w:val="2"/>
          <w:sz w:val="24"/>
          <w:szCs w:val="24"/>
          <w:lang w:val="en-US" w:eastAsia="en-US" w:bidi="ar-SA"/>
          <w14:ligatures w14:val="standardContextual"/>
        </w:rPr>
      </w:pPr>
      <w:hyperlink w:anchor="_Toc212559382" w:history="1">
        <w:r w:rsidRPr="00C37EBD">
          <w:rPr>
            <w:rStyle w:val="Hyperlink"/>
            <w:rFonts w:eastAsia="PMingLiU" w:hint="eastAsia"/>
            <w:noProof/>
          </w:rPr>
          <w:t>適用於身分識別的</w:t>
        </w:r>
        <w:r w:rsidRPr="00C37EBD">
          <w:rPr>
            <w:rStyle w:val="Hyperlink"/>
            <w:rFonts w:eastAsia="PMingLiU"/>
            <w:noProof/>
          </w:rPr>
          <w:t xml:space="preserve"> Microsoft Defender</w:t>
        </w:r>
        <w:r>
          <w:rPr>
            <w:noProof/>
            <w:webHidden/>
          </w:rPr>
          <w:tab/>
        </w:r>
        <w:r>
          <w:rPr>
            <w:noProof/>
            <w:webHidden/>
          </w:rPr>
          <w:fldChar w:fldCharType="begin"/>
        </w:r>
        <w:r>
          <w:rPr>
            <w:noProof/>
            <w:webHidden/>
          </w:rPr>
          <w:instrText xml:space="preserve"> PAGEREF _Toc212559382 \h </w:instrText>
        </w:r>
        <w:r>
          <w:rPr>
            <w:noProof/>
            <w:webHidden/>
          </w:rPr>
        </w:r>
        <w:r>
          <w:rPr>
            <w:noProof/>
            <w:webHidden/>
          </w:rPr>
          <w:fldChar w:fldCharType="separate"/>
        </w:r>
        <w:r>
          <w:rPr>
            <w:noProof/>
            <w:webHidden/>
          </w:rPr>
          <w:t>93</w:t>
        </w:r>
        <w:r>
          <w:rPr>
            <w:noProof/>
            <w:webHidden/>
          </w:rPr>
          <w:fldChar w:fldCharType="end"/>
        </w:r>
      </w:hyperlink>
    </w:p>
    <w:p w14:paraId="2356511A" w14:textId="63744C9D" w:rsidR="004744A6" w:rsidRDefault="004744A6">
      <w:pPr>
        <w:pStyle w:val="TOC4"/>
        <w:rPr>
          <w:rFonts w:eastAsiaTheme="minorEastAsia"/>
          <w:smallCaps w:val="0"/>
          <w:noProof/>
          <w:kern w:val="2"/>
          <w:sz w:val="24"/>
          <w:szCs w:val="24"/>
          <w:lang w:val="en-US" w:eastAsia="en-US" w:bidi="ar-SA"/>
          <w14:ligatures w14:val="standardContextual"/>
        </w:rPr>
      </w:pPr>
      <w:hyperlink w:anchor="_Toc212559383" w:history="1">
        <w:r w:rsidRPr="00C37EBD">
          <w:rPr>
            <w:rStyle w:val="Hyperlink"/>
            <w:rFonts w:eastAsia="PMingLiU"/>
            <w:noProof/>
          </w:rPr>
          <w:t>Microsoft Defender for IoT</w:t>
        </w:r>
        <w:r>
          <w:rPr>
            <w:noProof/>
            <w:webHidden/>
          </w:rPr>
          <w:tab/>
        </w:r>
        <w:r>
          <w:rPr>
            <w:noProof/>
            <w:webHidden/>
          </w:rPr>
          <w:fldChar w:fldCharType="begin"/>
        </w:r>
        <w:r>
          <w:rPr>
            <w:noProof/>
            <w:webHidden/>
          </w:rPr>
          <w:instrText xml:space="preserve"> PAGEREF _Toc212559383 \h </w:instrText>
        </w:r>
        <w:r>
          <w:rPr>
            <w:noProof/>
            <w:webHidden/>
          </w:rPr>
        </w:r>
        <w:r>
          <w:rPr>
            <w:noProof/>
            <w:webHidden/>
          </w:rPr>
          <w:fldChar w:fldCharType="separate"/>
        </w:r>
        <w:r>
          <w:rPr>
            <w:noProof/>
            <w:webHidden/>
          </w:rPr>
          <w:t>94</w:t>
        </w:r>
        <w:r>
          <w:rPr>
            <w:noProof/>
            <w:webHidden/>
          </w:rPr>
          <w:fldChar w:fldCharType="end"/>
        </w:r>
      </w:hyperlink>
    </w:p>
    <w:p w14:paraId="4172101D" w14:textId="068392DC" w:rsidR="004744A6" w:rsidRDefault="004744A6">
      <w:pPr>
        <w:pStyle w:val="TOC4"/>
        <w:rPr>
          <w:rFonts w:eastAsiaTheme="minorEastAsia"/>
          <w:smallCaps w:val="0"/>
          <w:noProof/>
          <w:kern w:val="2"/>
          <w:sz w:val="24"/>
          <w:szCs w:val="24"/>
          <w:lang w:val="en-US" w:eastAsia="en-US" w:bidi="ar-SA"/>
          <w14:ligatures w14:val="standardContextual"/>
        </w:rPr>
      </w:pPr>
      <w:hyperlink w:anchor="_Toc212559384" w:history="1">
        <w:r w:rsidRPr="00C37EBD">
          <w:rPr>
            <w:rStyle w:val="Hyperlink"/>
            <w:rFonts w:eastAsia="PMingLiU"/>
            <w:noProof/>
          </w:rPr>
          <w:t xml:space="preserve">Bing </w:t>
        </w:r>
        <w:r w:rsidRPr="00C37EBD">
          <w:rPr>
            <w:rStyle w:val="Hyperlink"/>
            <w:rFonts w:eastAsia="PMingLiU" w:hint="eastAsia"/>
            <w:noProof/>
          </w:rPr>
          <w:t>地圖服務企業平台</w:t>
        </w:r>
        <w:r>
          <w:rPr>
            <w:noProof/>
            <w:webHidden/>
          </w:rPr>
          <w:tab/>
        </w:r>
        <w:r>
          <w:rPr>
            <w:noProof/>
            <w:webHidden/>
          </w:rPr>
          <w:fldChar w:fldCharType="begin"/>
        </w:r>
        <w:r>
          <w:rPr>
            <w:noProof/>
            <w:webHidden/>
          </w:rPr>
          <w:instrText xml:space="preserve"> PAGEREF _Toc212559384 \h </w:instrText>
        </w:r>
        <w:r>
          <w:rPr>
            <w:noProof/>
            <w:webHidden/>
          </w:rPr>
        </w:r>
        <w:r>
          <w:rPr>
            <w:noProof/>
            <w:webHidden/>
          </w:rPr>
          <w:fldChar w:fldCharType="separate"/>
        </w:r>
        <w:r>
          <w:rPr>
            <w:noProof/>
            <w:webHidden/>
          </w:rPr>
          <w:t>94</w:t>
        </w:r>
        <w:r>
          <w:rPr>
            <w:noProof/>
            <w:webHidden/>
          </w:rPr>
          <w:fldChar w:fldCharType="end"/>
        </w:r>
      </w:hyperlink>
    </w:p>
    <w:p w14:paraId="4FE0EED1" w14:textId="6DB4782D" w:rsidR="004744A6" w:rsidRDefault="004744A6">
      <w:pPr>
        <w:pStyle w:val="TOC4"/>
        <w:rPr>
          <w:rFonts w:eastAsiaTheme="minorEastAsia"/>
          <w:smallCaps w:val="0"/>
          <w:noProof/>
          <w:kern w:val="2"/>
          <w:sz w:val="24"/>
          <w:szCs w:val="24"/>
          <w:lang w:val="en-US" w:eastAsia="en-US" w:bidi="ar-SA"/>
          <w14:ligatures w14:val="standardContextual"/>
        </w:rPr>
      </w:pPr>
      <w:hyperlink w:anchor="_Toc212559385" w:history="1">
        <w:r w:rsidRPr="00C37EBD">
          <w:rPr>
            <w:rStyle w:val="Hyperlink"/>
            <w:rFonts w:eastAsia="PMingLiU"/>
            <w:noProof/>
          </w:rPr>
          <w:t xml:space="preserve">Bing </w:t>
        </w:r>
        <w:r w:rsidRPr="00C37EBD">
          <w:rPr>
            <w:rStyle w:val="Hyperlink"/>
            <w:rFonts w:eastAsia="PMingLiU" w:hint="eastAsia"/>
            <w:noProof/>
          </w:rPr>
          <w:t>地圖服務行動資產管理</w:t>
        </w:r>
        <w:r>
          <w:rPr>
            <w:noProof/>
            <w:webHidden/>
          </w:rPr>
          <w:tab/>
        </w:r>
        <w:r>
          <w:rPr>
            <w:noProof/>
            <w:webHidden/>
          </w:rPr>
          <w:fldChar w:fldCharType="begin"/>
        </w:r>
        <w:r>
          <w:rPr>
            <w:noProof/>
            <w:webHidden/>
          </w:rPr>
          <w:instrText xml:space="preserve"> PAGEREF _Toc212559385 \h </w:instrText>
        </w:r>
        <w:r>
          <w:rPr>
            <w:noProof/>
            <w:webHidden/>
          </w:rPr>
        </w:r>
        <w:r>
          <w:rPr>
            <w:noProof/>
            <w:webHidden/>
          </w:rPr>
          <w:fldChar w:fldCharType="separate"/>
        </w:r>
        <w:r>
          <w:rPr>
            <w:noProof/>
            <w:webHidden/>
          </w:rPr>
          <w:t>94</w:t>
        </w:r>
        <w:r>
          <w:rPr>
            <w:noProof/>
            <w:webHidden/>
          </w:rPr>
          <w:fldChar w:fldCharType="end"/>
        </w:r>
      </w:hyperlink>
    </w:p>
    <w:p w14:paraId="0336B04E" w14:textId="449E9599" w:rsidR="004744A6" w:rsidRDefault="004744A6">
      <w:pPr>
        <w:pStyle w:val="TOC4"/>
        <w:rPr>
          <w:rFonts w:eastAsiaTheme="minorEastAsia"/>
          <w:smallCaps w:val="0"/>
          <w:noProof/>
          <w:kern w:val="2"/>
          <w:sz w:val="24"/>
          <w:szCs w:val="24"/>
          <w:lang w:val="en-US" w:eastAsia="en-US" w:bidi="ar-SA"/>
          <w14:ligatures w14:val="standardContextual"/>
        </w:rPr>
      </w:pPr>
      <w:hyperlink w:anchor="_Toc212559386" w:history="1">
        <w:r w:rsidRPr="00C37EBD">
          <w:rPr>
            <w:rStyle w:val="Hyperlink"/>
            <w:rFonts w:eastAsia="PMingLiU"/>
            <w:noProof/>
          </w:rPr>
          <w:t>Microsoft Cloud App Security</w:t>
        </w:r>
        <w:r>
          <w:rPr>
            <w:noProof/>
            <w:webHidden/>
          </w:rPr>
          <w:tab/>
        </w:r>
        <w:r>
          <w:rPr>
            <w:noProof/>
            <w:webHidden/>
          </w:rPr>
          <w:fldChar w:fldCharType="begin"/>
        </w:r>
        <w:r>
          <w:rPr>
            <w:noProof/>
            <w:webHidden/>
          </w:rPr>
          <w:instrText xml:space="preserve"> PAGEREF _Toc212559386 \h </w:instrText>
        </w:r>
        <w:r>
          <w:rPr>
            <w:noProof/>
            <w:webHidden/>
          </w:rPr>
        </w:r>
        <w:r>
          <w:rPr>
            <w:noProof/>
            <w:webHidden/>
          </w:rPr>
          <w:fldChar w:fldCharType="separate"/>
        </w:r>
        <w:r>
          <w:rPr>
            <w:noProof/>
            <w:webHidden/>
          </w:rPr>
          <w:t>95</w:t>
        </w:r>
        <w:r>
          <w:rPr>
            <w:noProof/>
            <w:webHidden/>
          </w:rPr>
          <w:fldChar w:fldCharType="end"/>
        </w:r>
      </w:hyperlink>
    </w:p>
    <w:p w14:paraId="641654C9" w14:textId="66106A11" w:rsidR="004744A6" w:rsidRDefault="004744A6">
      <w:pPr>
        <w:pStyle w:val="TOC4"/>
        <w:rPr>
          <w:rFonts w:eastAsiaTheme="minorEastAsia"/>
          <w:smallCaps w:val="0"/>
          <w:noProof/>
          <w:kern w:val="2"/>
          <w:sz w:val="24"/>
          <w:szCs w:val="24"/>
          <w:lang w:val="en-US" w:eastAsia="en-US" w:bidi="ar-SA"/>
          <w14:ligatures w14:val="standardContextual"/>
        </w:rPr>
      </w:pPr>
      <w:hyperlink w:anchor="_Toc212559387" w:history="1">
        <w:r w:rsidRPr="00C37EBD">
          <w:rPr>
            <w:rStyle w:val="Hyperlink"/>
            <w:rFonts w:eastAsia="PMingLiU"/>
            <w:noProof/>
            <w:lang w:val="en-US"/>
          </w:rPr>
          <w:t>Dragon Copilot</w:t>
        </w:r>
        <w:r>
          <w:rPr>
            <w:noProof/>
            <w:webHidden/>
          </w:rPr>
          <w:tab/>
        </w:r>
        <w:r>
          <w:rPr>
            <w:noProof/>
            <w:webHidden/>
          </w:rPr>
          <w:fldChar w:fldCharType="begin"/>
        </w:r>
        <w:r>
          <w:rPr>
            <w:noProof/>
            <w:webHidden/>
          </w:rPr>
          <w:instrText xml:space="preserve"> PAGEREF _Toc212559387 \h </w:instrText>
        </w:r>
        <w:r>
          <w:rPr>
            <w:noProof/>
            <w:webHidden/>
          </w:rPr>
        </w:r>
        <w:r>
          <w:rPr>
            <w:noProof/>
            <w:webHidden/>
          </w:rPr>
          <w:fldChar w:fldCharType="separate"/>
        </w:r>
        <w:r>
          <w:rPr>
            <w:noProof/>
            <w:webHidden/>
          </w:rPr>
          <w:t>95</w:t>
        </w:r>
        <w:r>
          <w:rPr>
            <w:noProof/>
            <w:webHidden/>
          </w:rPr>
          <w:fldChar w:fldCharType="end"/>
        </w:r>
      </w:hyperlink>
    </w:p>
    <w:p w14:paraId="47BF828E" w14:textId="156C53E3" w:rsidR="004744A6" w:rsidRDefault="004744A6">
      <w:pPr>
        <w:pStyle w:val="TOC4"/>
        <w:rPr>
          <w:rFonts w:eastAsiaTheme="minorEastAsia"/>
          <w:smallCaps w:val="0"/>
          <w:noProof/>
          <w:kern w:val="2"/>
          <w:sz w:val="24"/>
          <w:szCs w:val="24"/>
          <w:lang w:val="en-US" w:eastAsia="en-US" w:bidi="ar-SA"/>
          <w14:ligatures w14:val="standardContextual"/>
        </w:rPr>
      </w:pPr>
      <w:hyperlink w:anchor="_Toc212559388" w:history="1">
        <w:r w:rsidRPr="00C37EBD">
          <w:rPr>
            <w:rStyle w:val="Hyperlink"/>
            <w:rFonts w:eastAsia="PMingLiU"/>
            <w:noProof/>
          </w:rPr>
          <w:t>Microsoft Power Automate</w:t>
        </w:r>
        <w:r>
          <w:rPr>
            <w:noProof/>
            <w:webHidden/>
          </w:rPr>
          <w:tab/>
        </w:r>
        <w:r>
          <w:rPr>
            <w:noProof/>
            <w:webHidden/>
          </w:rPr>
          <w:fldChar w:fldCharType="begin"/>
        </w:r>
        <w:r>
          <w:rPr>
            <w:noProof/>
            <w:webHidden/>
          </w:rPr>
          <w:instrText xml:space="preserve"> PAGEREF _Toc212559388 \h </w:instrText>
        </w:r>
        <w:r>
          <w:rPr>
            <w:noProof/>
            <w:webHidden/>
          </w:rPr>
        </w:r>
        <w:r>
          <w:rPr>
            <w:noProof/>
            <w:webHidden/>
          </w:rPr>
          <w:fldChar w:fldCharType="separate"/>
        </w:r>
        <w:r>
          <w:rPr>
            <w:noProof/>
            <w:webHidden/>
          </w:rPr>
          <w:t>96</w:t>
        </w:r>
        <w:r>
          <w:rPr>
            <w:noProof/>
            <w:webHidden/>
          </w:rPr>
          <w:fldChar w:fldCharType="end"/>
        </w:r>
      </w:hyperlink>
    </w:p>
    <w:p w14:paraId="190062C5" w14:textId="254B16D5" w:rsidR="004744A6" w:rsidRDefault="004744A6">
      <w:pPr>
        <w:pStyle w:val="TOC4"/>
        <w:rPr>
          <w:rFonts w:eastAsiaTheme="minorEastAsia"/>
          <w:smallCaps w:val="0"/>
          <w:noProof/>
          <w:kern w:val="2"/>
          <w:sz w:val="24"/>
          <w:szCs w:val="24"/>
          <w:lang w:val="en-US" w:eastAsia="en-US" w:bidi="ar-SA"/>
          <w14:ligatures w14:val="standardContextual"/>
        </w:rPr>
      </w:pPr>
      <w:hyperlink w:anchor="_Toc212559389" w:history="1">
        <w:r w:rsidRPr="00C37EBD">
          <w:rPr>
            <w:rStyle w:val="Hyperlink"/>
            <w:rFonts w:eastAsia="PMingLiU"/>
            <w:noProof/>
          </w:rPr>
          <w:t>Microsoft Power</w:t>
        </w:r>
        <w:r w:rsidRPr="00C37EBD">
          <w:rPr>
            <w:rStyle w:val="Hyperlink"/>
            <w:rFonts w:eastAsia="PMingLiU"/>
            <w:noProof/>
            <w:lang w:val="en-US"/>
          </w:rPr>
          <w:t xml:space="preserve"> Pages</w:t>
        </w:r>
        <w:r>
          <w:rPr>
            <w:noProof/>
            <w:webHidden/>
          </w:rPr>
          <w:tab/>
        </w:r>
        <w:r>
          <w:rPr>
            <w:noProof/>
            <w:webHidden/>
          </w:rPr>
          <w:fldChar w:fldCharType="begin"/>
        </w:r>
        <w:r>
          <w:rPr>
            <w:noProof/>
            <w:webHidden/>
          </w:rPr>
          <w:instrText xml:space="preserve"> PAGEREF _Toc212559389 \h </w:instrText>
        </w:r>
        <w:r>
          <w:rPr>
            <w:noProof/>
            <w:webHidden/>
          </w:rPr>
        </w:r>
        <w:r>
          <w:rPr>
            <w:noProof/>
            <w:webHidden/>
          </w:rPr>
          <w:fldChar w:fldCharType="separate"/>
        </w:r>
        <w:r>
          <w:rPr>
            <w:noProof/>
            <w:webHidden/>
          </w:rPr>
          <w:t>96</w:t>
        </w:r>
        <w:r>
          <w:rPr>
            <w:noProof/>
            <w:webHidden/>
          </w:rPr>
          <w:fldChar w:fldCharType="end"/>
        </w:r>
      </w:hyperlink>
    </w:p>
    <w:p w14:paraId="3ED9E999" w14:textId="3F535DD4" w:rsidR="004744A6" w:rsidRDefault="004744A6">
      <w:pPr>
        <w:pStyle w:val="TOC4"/>
        <w:rPr>
          <w:rFonts w:eastAsiaTheme="minorEastAsia"/>
          <w:smallCaps w:val="0"/>
          <w:noProof/>
          <w:kern w:val="2"/>
          <w:sz w:val="24"/>
          <w:szCs w:val="24"/>
          <w:lang w:val="en-US" w:eastAsia="en-US" w:bidi="ar-SA"/>
          <w14:ligatures w14:val="standardContextual"/>
        </w:rPr>
      </w:pPr>
      <w:hyperlink w:anchor="_Toc212559390" w:history="1">
        <w:r w:rsidRPr="00C37EBD">
          <w:rPr>
            <w:rStyle w:val="Hyperlink"/>
            <w:rFonts w:eastAsia="PMingLiU"/>
            <w:noProof/>
          </w:rPr>
          <w:t>Microsoft Intune</w:t>
        </w:r>
        <w:r>
          <w:rPr>
            <w:noProof/>
            <w:webHidden/>
          </w:rPr>
          <w:tab/>
        </w:r>
        <w:r>
          <w:rPr>
            <w:noProof/>
            <w:webHidden/>
          </w:rPr>
          <w:fldChar w:fldCharType="begin"/>
        </w:r>
        <w:r>
          <w:rPr>
            <w:noProof/>
            <w:webHidden/>
          </w:rPr>
          <w:instrText xml:space="preserve"> PAGEREF _Toc212559390 \h </w:instrText>
        </w:r>
        <w:r>
          <w:rPr>
            <w:noProof/>
            <w:webHidden/>
          </w:rPr>
        </w:r>
        <w:r>
          <w:rPr>
            <w:noProof/>
            <w:webHidden/>
          </w:rPr>
          <w:fldChar w:fldCharType="separate"/>
        </w:r>
        <w:r>
          <w:rPr>
            <w:noProof/>
            <w:webHidden/>
          </w:rPr>
          <w:t>97</w:t>
        </w:r>
        <w:r>
          <w:rPr>
            <w:noProof/>
            <w:webHidden/>
          </w:rPr>
          <w:fldChar w:fldCharType="end"/>
        </w:r>
      </w:hyperlink>
    </w:p>
    <w:p w14:paraId="48E357BE" w14:textId="40AF1156" w:rsidR="004744A6" w:rsidRDefault="004744A6">
      <w:pPr>
        <w:pStyle w:val="TOC4"/>
        <w:rPr>
          <w:rFonts w:eastAsiaTheme="minorEastAsia"/>
          <w:smallCaps w:val="0"/>
          <w:noProof/>
          <w:kern w:val="2"/>
          <w:sz w:val="24"/>
          <w:szCs w:val="24"/>
          <w:lang w:val="en-US" w:eastAsia="en-US" w:bidi="ar-SA"/>
          <w14:ligatures w14:val="standardContextual"/>
        </w:rPr>
      </w:pPr>
      <w:hyperlink w:anchor="_Toc212559391" w:history="1">
        <w:r w:rsidRPr="00C37EBD">
          <w:rPr>
            <w:rStyle w:val="Hyperlink"/>
            <w:rFonts w:eastAsia="PMingLiU"/>
            <w:noProof/>
          </w:rPr>
          <w:t>Microsoft Kaizala Pro</w:t>
        </w:r>
        <w:r>
          <w:rPr>
            <w:noProof/>
            <w:webHidden/>
          </w:rPr>
          <w:tab/>
        </w:r>
        <w:r>
          <w:rPr>
            <w:noProof/>
            <w:webHidden/>
          </w:rPr>
          <w:fldChar w:fldCharType="begin"/>
        </w:r>
        <w:r>
          <w:rPr>
            <w:noProof/>
            <w:webHidden/>
          </w:rPr>
          <w:instrText xml:space="preserve"> PAGEREF _Toc212559391 \h </w:instrText>
        </w:r>
        <w:r>
          <w:rPr>
            <w:noProof/>
            <w:webHidden/>
          </w:rPr>
        </w:r>
        <w:r>
          <w:rPr>
            <w:noProof/>
            <w:webHidden/>
          </w:rPr>
          <w:fldChar w:fldCharType="separate"/>
        </w:r>
        <w:r>
          <w:rPr>
            <w:noProof/>
            <w:webHidden/>
          </w:rPr>
          <w:t>97</w:t>
        </w:r>
        <w:r>
          <w:rPr>
            <w:noProof/>
            <w:webHidden/>
          </w:rPr>
          <w:fldChar w:fldCharType="end"/>
        </w:r>
      </w:hyperlink>
    </w:p>
    <w:p w14:paraId="54A9E099" w14:textId="7B0095C0" w:rsidR="004744A6" w:rsidRDefault="004744A6">
      <w:pPr>
        <w:pStyle w:val="TOC4"/>
        <w:rPr>
          <w:rFonts w:eastAsiaTheme="minorEastAsia"/>
          <w:smallCaps w:val="0"/>
          <w:noProof/>
          <w:kern w:val="2"/>
          <w:sz w:val="24"/>
          <w:szCs w:val="24"/>
          <w:lang w:val="en-US" w:eastAsia="en-US" w:bidi="ar-SA"/>
          <w14:ligatures w14:val="standardContextual"/>
        </w:rPr>
      </w:pPr>
      <w:hyperlink w:anchor="_Toc212559392" w:history="1">
        <w:r w:rsidRPr="00C37EBD">
          <w:rPr>
            <w:rStyle w:val="Hyperlink"/>
            <w:rFonts w:eastAsia="PMingLiU"/>
            <w:noProof/>
          </w:rPr>
          <w:t xml:space="preserve">Microsoft Power </w:t>
        </w:r>
        <w:r w:rsidRPr="00C37EBD">
          <w:rPr>
            <w:rStyle w:val="Hyperlink"/>
            <w:rFonts w:eastAsia="PMingLiU" w:hint="eastAsia"/>
            <w:noProof/>
          </w:rPr>
          <w:t>應用程式</w:t>
        </w:r>
        <w:r>
          <w:rPr>
            <w:noProof/>
            <w:webHidden/>
          </w:rPr>
          <w:tab/>
        </w:r>
        <w:r>
          <w:rPr>
            <w:noProof/>
            <w:webHidden/>
          </w:rPr>
          <w:fldChar w:fldCharType="begin"/>
        </w:r>
        <w:r>
          <w:rPr>
            <w:noProof/>
            <w:webHidden/>
          </w:rPr>
          <w:instrText xml:space="preserve"> PAGEREF _Toc212559392 \h </w:instrText>
        </w:r>
        <w:r>
          <w:rPr>
            <w:noProof/>
            <w:webHidden/>
          </w:rPr>
        </w:r>
        <w:r>
          <w:rPr>
            <w:noProof/>
            <w:webHidden/>
          </w:rPr>
          <w:fldChar w:fldCharType="separate"/>
        </w:r>
        <w:r>
          <w:rPr>
            <w:noProof/>
            <w:webHidden/>
          </w:rPr>
          <w:t>97</w:t>
        </w:r>
        <w:r>
          <w:rPr>
            <w:noProof/>
            <w:webHidden/>
          </w:rPr>
          <w:fldChar w:fldCharType="end"/>
        </w:r>
      </w:hyperlink>
    </w:p>
    <w:p w14:paraId="141A3FDA" w14:textId="56E4497A" w:rsidR="004744A6" w:rsidRDefault="004744A6">
      <w:pPr>
        <w:pStyle w:val="TOC4"/>
        <w:rPr>
          <w:rFonts w:eastAsiaTheme="minorEastAsia"/>
          <w:smallCaps w:val="0"/>
          <w:noProof/>
          <w:kern w:val="2"/>
          <w:sz w:val="24"/>
          <w:szCs w:val="24"/>
          <w:lang w:val="en-US" w:eastAsia="en-US" w:bidi="ar-SA"/>
          <w14:ligatures w14:val="standardContextual"/>
        </w:rPr>
      </w:pPr>
      <w:hyperlink w:anchor="_Toc212559393" w:history="1">
        <w:r w:rsidRPr="00C37EBD">
          <w:rPr>
            <w:rStyle w:val="Hyperlink"/>
            <w:rFonts w:eastAsia="PMingLiU"/>
            <w:noProof/>
          </w:rPr>
          <w:t>Microsoft Copilot Studio</w:t>
        </w:r>
        <w:r>
          <w:rPr>
            <w:noProof/>
            <w:webHidden/>
          </w:rPr>
          <w:tab/>
        </w:r>
        <w:r>
          <w:rPr>
            <w:noProof/>
            <w:webHidden/>
          </w:rPr>
          <w:fldChar w:fldCharType="begin"/>
        </w:r>
        <w:r>
          <w:rPr>
            <w:noProof/>
            <w:webHidden/>
          </w:rPr>
          <w:instrText xml:space="preserve"> PAGEREF _Toc212559393 \h </w:instrText>
        </w:r>
        <w:r>
          <w:rPr>
            <w:noProof/>
            <w:webHidden/>
          </w:rPr>
        </w:r>
        <w:r>
          <w:rPr>
            <w:noProof/>
            <w:webHidden/>
          </w:rPr>
          <w:fldChar w:fldCharType="separate"/>
        </w:r>
        <w:r>
          <w:rPr>
            <w:noProof/>
            <w:webHidden/>
          </w:rPr>
          <w:t>98</w:t>
        </w:r>
        <w:r>
          <w:rPr>
            <w:noProof/>
            <w:webHidden/>
          </w:rPr>
          <w:fldChar w:fldCharType="end"/>
        </w:r>
      </w:hyperlink>
    </w:p>
    <w:p w14:paraId="4E1041BF" w14:textId="4E9F00EB" w:rsidR="004744A6" w:rsidRDefault="004744A6">
      <w:pPr>
        <w:pStyle w:val="TOC4"/>
        <w:rPr>
          <w:rFonts w:eastAsiaTheme="minorEastAsia"/>
          <w:smallCaps w:val="0"/>
          <w:noProof/>
          <w:kern w:val="2"/>
          <w:sz w:val="24"/>
          <w:szCs w:val="24"/>
          <w:lang w:val="en-US" w:eastAsia="en-US" w:bidi="ar-SA"/>
          <w14:ligatures w14:val="standardContextual"/>
        </w:rPr>
      </w:pPr>
      <w:hyperlink w:anchor="_Toc212559394" w:history="1">
        <w:r w:rsidRPr="00C37EBD">
          <w:rPr>
            <w:rStyle w:val="Hyperlink"/>
            <w:rFonts w:eastAsia="PMingLiU"/>
            <w:noProof/>
          </w:rPr>
          <w:t>Microsoft Sustainability Manager</w:t>
        </w:r>
        <w:r>
          <w:rPr>
            <w:noProof/>
            <w:webHidden/>
          </w:rPr>
          <w:tab/>
        </w:r>
        <w:r>
          <w:rPr>
            <w:noProof/>
            <w:webHidden/>
          </w:rPr>
          <w:fldChar w:fldCharType="begin"/>
        </w:r>
        <w:r>
          <w:rPr>
            <w:noProof/>
            <w:webHidden/>
          </w:rPr>
          <w:instrText xml:space="preserve"> PAGEREF _Toc212559394 \h </w:instrText>
        </w:r>
        <w:r>
          <w:rPr>
            <w:noProof/>
            <w:webHidden/>
          </w:rPr>
        </w:r>
        <w:r>
          <w:rPr>
            <w:noProof/>
            <w:webHidden/>
          </w:rPr>
          <w:fldChar w:fldCharType="separate"/>
        </w:r>
        <w:r>
          <w:rPr>
            <w:noProof/>
            <w:webHidden/>
          </w:rPr>
          <w:t>98</w:t>
        </w:r>
        <w:r>
          <w:rPr>
            <w:noProof/>
            <w:webHidden/>
          </w:rPr>
          <w:fldChar w:fldCharType="end"/>
        </w:r>
      </w:hyperlink>
    </w:p>
    <w:p w14:paraId="60B71506" w14:textId="3E80186A" w:rsidR="004744A6" w:rsidRDefault="004744A6">
      <w:pPr>
        <w:pStyle w:val="TOC4"/>
        <w:rPr>
          <w:rFonts w:eastAsiaTheme="minorEastAsia"/>
          <w:smallCaps w:val="0"/>
          <w:noProof/>
          <w:kern w:val="2"/>
          <w:sz w:val="24"/>
          <w:szCs w:val="24"/>
          <w:lang w:val="en-US" w:eastAsia="en-US" w:bidi="ar-SA"/>
          <w14:ligatures w14:val="standardContextual"/>
        </w:rPr>
      </w:pPr>
      <w:hyperlink w:anchor="_Toc212559395" w:history="1">
        <w:r w:rsidRPr="00C37EBD">
          <w:rPr>
            <w:rStyle w:val="Hyperlink"/>
            <w:rFonts w:eastAsia="PMingLiU"/>
            <w:noProof/>
          </w:rPr>
          <w:t>Minecraft</w:t>
        </w:r>
        <w:r w:rsidRPr="00C37EBD">
          <w:rPr>
            <w:rStyle w:val="Hyperlink"/>
            <w:rFonts w:eastAsia="PMingLiU" w:hint="eastAsia"/>
            <w:noProof/>
          </w:rPr>
          <w:t>：教育版</w:t>
        </w:r>
        <w:r>
          <w:rPr>
            <w:noProof/>
            <w:webHidden/>
          </w:rPr>
          <w:tab/>
        </w:r>
        <w:r>
          <w:rPr>
            <w:noProof/>
            <w:webHidden/>
          </w:rPr>
          <w:fldChar w:fldCharType="begin"/>
        </w:r>
        <w:r>
          <w:rPr>
            <w:noProof/>
            <w:webHidden/>
          </w:rPr>
          <w:instrText xml:space="preserve"> PAGEREF _Toc212559395 \h </w:instrText>
        </w:r>
        <w:r>
          <w:rPr>
            <w:noProof/>
            <w:webHidden/>
          </w:rPr>
        </w:r>
        <w:r>
          <w:rPr>
            <w:noProof/>
            <w:webHidden/>
          </w:rPr>
          <w:fldChar w:fldCharType="separate"/>
        </w:r>
        <w:r>
          <w:rPr>
            <w:noProof/>
            <w:webHidden/>
          </w:rPr>
          <w:t>98</w:t>
        </w:r>
        <w:r>
          <w:rPr>
            <w:noProof/>
            <w:webHidden/>
          </w:rPr>
          <w:fldChar w:fldCharType="end"/>
        </w:r>
      </w:hyperlink>
    </w:p>
    <w:p w14:paraId="6AAE82CF" w14:textId="45BD207E" w:rsidR="004744A6" w:rsidRDefault="004744A6">
      <w:pPr>
        <w:pStyle w:val="TOC4"/>
        <w:rPr>
          <w:rFonts w:eastAsiaTheme="minorEastAsia"/>
          <w:smallCaps w:val="0"/>
          <w:noProof/>
          <w:kern w:val="2"/>
          <w:sz w:val="24"/>
          <w:szCs w:val="24"/>
          <w:lang w:val="en-US" w:eastAsia="en-US" w:bidi="ar-SA"/>
          <w14:ligatures w14:val="standardContextual"/>
        </w:rPr>
      </w:pPr>
      <w:hyperlink w:anchor="_Toc212559396" w:history="1">
        <w:r w:rsidRPr="00C37EBD">
          <w:rPr>
            <w:rStyle w:val="Hyperlink"/>
            <w:rFonts w:eastAsia="PMingLiU"/>
            <w:noProof/>
          </w:rPr>
          <w:t>Power BI Embedded</w:t>
        </w:r>
        <w:r>
          <w:rPr>
            <w:noProof/>
            <w:webHidden/>
          </w:rPr>
          <w:tab/>
        </w:r>
        <w:r>
          <w:rPr>
            <w:noProof/>
            <w:webHidden/>
          </w:rPr>
          <w:fldChar w:fldCharType="begin"/>
        </w:r>
        <w:r>
          <w:rPr>
            <w:noProof/>
            <w:webHidden/>
          </w:rPr>
          <w:instrText xml:space="preserve"> PAGEREF _Toc212559396 \h </w:instrText>
        </w:r>
        <w:r>
          <w:rPr>
            <w:noProof/>
            <w:webHidden/>
          </w:rPr>
        </w:r>
        <w:r>
          <w:rPr>
            <w:noProof/>
            <w:webHidden/>
          </w:rPr>
          <w:fldChar w:fldCharType="separate"/>
        </w:r>
        <w:r>
          <w:rPr>
            <w:noProof/>
            <w:webHidden/>
          </w:rPr>
          <w:t>99</w:t>
        </w:r>
        <w:r>
          <w:rPr>
            <w:noProof/>
            <w:webHidden/>
          </w:rPr>
          <w:fldChar w:fldCharType="end"/>
        </w:r>
      </w:hyperlink>
    </w:p>
    <w:p w14:paraId="43DD342A" w14:textId="7000EB62" w:rsidR="004744A6" w:rsidRDefault="004744A6">
      <w:pPr>
        <w:pStyle w:val="TOC4"/>
        <w:rPr>
          <w:rFonts w:eastAsiaTheme="minorEastAsia"/>
          <w:smallCaps w:val="0"/>
          <w:noProof/>
          <w:kern w:val="2"/>
          <w:sz w:val="24"/>
          <w:szCs w:val="24"/>
          <w:lang w:val="en-US" w:eastAsia="en-US" w:bidi="ar-SA"/>
          <w14:ligatures w14:val="standardContextual"/>
        </w:rPr>
      </w:pPr>
      <w:hyperlink w:anchor="_Toc212559397" w:history="1">
        <w:r w:rsidRPr="00C37EBD">
          <w:rPr>
            <w:rStyle w:val="Hyperlink"/>
            <w:rFonts w:eastAsia="PMingLiU"/>
            <w:noProof/>
          </w:rPr>
          <w:t>Power BI Premium</w:t>
        </w:r>
        <w:r>
          <w:rPr>
            <w:noProof/>
            <w:webHidden/>
          </w:rPr>
          <w:tab/>
        </w:r>
        <w:r>
          <w:rPr>
            <w:noProof/>
            <w:webHidden/>
          </w:rPr>
          <w:fldChar w:fldCharType="begin"/>
        </w:r>
        <w:r>
          <w:rPr>
            <w:noProof/>
            <w:webHidden/>
          </w:rPr>
          <w:instrText xml:space="preserve"> PAGEREF _Toc212559397 \h </w:instrText>
        </w:r>
        <w:r>
          <w:rPr>
            <w:noProof/>
            <w:webHidden/>
          </w:rPr>
        </w:r>
        <w:r>
          <w:rPr>
            <w:noProof/>
            <w:webHidden/>
          </w:rPr>
          <w:fldChar w:fldCharType="separate"/>
        </w:r>
        <w:r>
          <w:rPr>
            <w:noProof/>
            <w:webHidden/>
          </w:rPr>
          <w:t>99</w:t>
        </w:r>
        <w:r>
          <w:rPr>
            <w:noProof/>
            <w:webHidden/>
          </w:rPr>
          <w:fldChar w:fldCharType="end"/>
        </w:r>
      </w:hyperlink>
    </w:p>
    <w:p w14:paraId="1826F77E" w14:textId="00554A14" w:rsidR="004744A6" w:rsidRDefault="004744A6">
      <w:pPr>
        <w:pStyle w:val="TOC4"/>
        <w:rPr>
          <w:rFonts w:eastAsiaTheme="minorEastAsia"/>
          <w:smallCaps w:val="0"/>
          <w:noProof/>
          <w:kern w:val="2"/>
          <w:sz w:val="24"/>
          <w:szCs w:val="24"/>
          <w:lang w:val="en-US" w:eastAsia="en-US" w:bidi="ar-SA"/>
          <w14:ligatures w14:val="standardContextual"/>
        </w:rPr>
      </w:pPr>
      <w:hyperlink w:anchor="_Toc212559398" w:history="1">
        <w:r w:rsidRPr="00C37EBD">
          <w:rPr>
            <w:rStyle w:val="Hyperlink"/>
            <w:rFonts w:eastAsia="PMingLiU"/>
            <w:noProof/>
          </w:rPr>
          <w:t>Power BI Pro</w:t>
        </w:r>
        <w:r>
          <w:rPr>
            <w:noProof/>
            <w:webHidden/>
          </w:rPr>
          <w:tab/>
        </w:r>
        <w:r>
          <w:rPr>
            <w:noProof/>
            <w:webHidden/>
          </w:rPr>
          <w:fldChar w:fldCharType="begin"/>
        </w:r>
        <w:r>
          <w:rPr>
            <w:noProof/>
            <w:webHidden/>
          </w:rPr>
          <w:instrText xml:space="preserve"> PAGEREF _Toc212559398 \h </w:instrText>
        </w:r>
        <w:r>
          <w:rPr>
            <w:noProof/>
            <w:webHidden/>
          </w:rPr>
        </w:r>
        <w:r>
          <w:rPr>
            <w:noProof/>
            <w:webHidden/>
          </w:rPr>
          <w:fldChar w:fldCharType="separate"/>
        </w:r>
        <w:r>
          <w:rPr>
            <w:noProof/>
            <w:webHidden/>
          </w:rPr>
          <w:t>99</w:t>
        </w:r>
        <w:r>
          <w:rPr>
            <w:noProof/>
            <w:webHidden/>
          </w:rPr>
          <w:fldChar w:fldCharType="end"/>
        </w:r>
      </w:hyperlink>
    </w:p>
    <w:p w14:paraId="29F15426" w14:textId="32302DBC" w:rsidR="004744A6" w:rsidRDefault="004744A6">
      <w:pPr>
        <w:pStyle w:val="TOC4"/>
        <w:rPr>
          <w:rFonts w:eastAsiaTheme="minorEastAsia"/>
          <w:smallCaps w:val="0"/>
          <w:noProof/>
          <w:kern w:val="2"/>
          <w:sz w:val="24"/>
          <w:szCs w:val="24"/>
          <w:lang w:val="en-US" w:eastAsia="en-US" w:bidi="ar-SA"/>
          <w14:ligatures w14:val="standardContextual"/>
        </w:rPr>
      </w:pPr>
      <w:hyperlink w:anchor="_Toc212559399" w:history="1">
        <w:r w:rsidRPr="00C37EBD">
          <w:rPr>
            <w:rStyle w:val="Hyperlink"/>
            <w:rFonts w:eastAsia="PMingLiU"/>
            <w:noProof/>
            <w:lang w:val="en-US"/>
          </w:rPr>
          <w:t xml:space="preserve">Azure </w:t>
        </w:r>
        <w:r w:rsidRPr="00C37EBD">
          <w:rPr>
            <w:rStyle w:val="Hyperlink"/>
            <w:rFonts w:eastAsia="PMingLiU"/>
            <w:noProof/>
          </w:rPr>
          <w:t>AI</w:t>
        </w:r>
        <w:r w:rsidRPr="00C37EBD">
          <w:rPr>
            <w:rStyle w:val="Hyperlink"/>
            <w:rFonts w:eastAsia="PMingLiU"/>
            <w:noProof/>
            <w:lang w:val="en-US"/>
          </w:rPr>
          <w:t xml:space="preserve"> </w:t>
        </w:r>
        <w:r w:rsidRPr="00C37EBD">
          <w:rPr>
            <w:rStyle w:val="Hyperlink"/>
            <w:rFonts w:eastAsia="PMingLiU"/>
            <w:noProof/>
          </w:rPr>
          <w:t>Translator</w:t>
        </w:r>
        <w:r>
          <w:rPr>
            <w:noProof/>
            <w:webHidden/>
          </w:rPr>
          <w:tab/>
        </w:r>
        <w:r>
          <w:rPr>
            <w:noProof/>
            <w:webHidden/>
          </w:rPr>
          <w:fldChar w:fldCharType="begin"/>
        </w:r>
        <w:r>
          <w:rPr>
            <w:noProof/>
            <w:webHidden/>
          </w:rPr>
          <w:instrText xml:space="preserve"> PAGEREF _Toc212559399 \h </w:instrText>
        </w:r>
        <w:r>
          <w:rPr>
            <w:noProof/>
            <w:webHidden/>
          </w:rPr>
        </w:r>
        <w:r>
          <w:rPr>
            <w:noProof/>
            <w:webHidden/>
          </w:rPr>
          <w:fldChar w:fldCharType="separate"/>
        </w:r>
        <w:r>
          <w:rPr>
            <w:noProof/>
            <w:webHidden/>
          </w:rPr>
          <w:t>100</w:t>
        </w:r>
        <w:r>
          <w:rPr>
            <w:noProof/>
            <w:webHidden/>
          </w:rPr>
          <w:fldChar w:fldCharType="end"/>
        </w:r>
      </w:hyperlink>
    </w:p>
    <w:p w14:paraId="2A35F233" w14:textId="1CBE49D2" w:rsidR="004744A6" w:rsidRDefault="004744A6">
      <w:pPr>
        <w:pStyle w:val="TOC4"/>
        <w:rPr>
          <w:rFonts w:eastAsiaTheme="minorEastAsia"/>
          <w:smallCaps w:val="0"/>
          <w:noProof/>
          <w:kern w:val="2"/>
          <w:sz w:val="24"/>
          <w:szCs w:val="24"/>
          <w:lang w:val="en-US" w:eastAsia="en-US" w:bidi="ar-SA"/>
          <w14:ligatures w14:val="standardContextual"/>
        </w:rPr>
      </w:pPr>
      <w:hyperlink w:anchor="_Toc212559400" w:history="1">
        <w:r w:rsidRPr="00C37EBD">
          <w:rPr>
            <w:rStyle w:val="Hyperlink"/>
            <w:rFonts w:eastAsia="PMingLiU" w:hint="eastAsia"/>
            <w:noProof/>
          </w:rPr>
          <w:t>適用於端點的</w:t>
        </w:r>
        <w:r w:rsidRPr="00C37EBD">
          <w:rPr>
            <w:rStyle w:val="Hyperlink"/>
            <w:rFonts w:eastAsia="PMingLiU"/>
            <w:noProof/>
          </w:rPr>
          <w:t xml:space="preserve"> Microsoft Defender</w:t>
        </w:r>
        <w:r>
          <w:rPr>
            <w:noProof/>
            <w:webHidden/>
          </w:rPr>
          <w:tab/>
        </w:r>
        <w:r>
          <w:rPr>
            <w:noProof/>
            <w:webHidden/>
          </w:rPr>
          <w:fldChar w:fldCharType="begin"/>
        </w:r>
        <w:r>
          <w:rPr>
            <w:noProof/>
            <w:webHidden/>
          </w:rPr>
          <w:instrText xml:space="preserve"> PAGEREF _Toc212559400 \h </w:instrText>
        </w:r>
        <w:r>
          <w:rPr>
            <w:noProof/>
            <w:webHidden/>
          </w:rPr>
        </w:r>
        <w:r>
          <w:rPr>
            <w:noProof/>
            <w:webHidden/>
          </w:rPr>
          <w:fldChar w:fldCharType="separate"/>
        </w:r>
        <w:r>
          <w:rPr>
            <w:noProof/>
            <w:webHidden/>
          </w:rPr>
          <w:t>100</w:t>
        </w:r>
        <w:r>
          <w:rPr>
            <w:noProof/>
            <w:webHidden/>
          </w:rPr>
          <w:fldChar w:fldCharType="end"/>
        </w:r>
      </w:hyperlink>
    </w:p>
    <w:p w14:paraId="72995170" w14:textId="0D1D9E4B" w:rsidR="004744A6" w:rsidRDefault="004744A6">
      <w:pPr>
        <w:pStyle w:val="TOC4"/>
        <w:rPr>
          <w:rFonts w:eastAsiaTheme="minorEastAsia"/>
          <w:smallCaps w:val="0"/>
          <w:noProof/>
          <w:kern w:val="2"/>
          <w:sz w:val="24"/>
          <w:szCs w:val="24"/>
          <w:lang w:val="en-US" w:eastAsia="en-US" w:bidi="ar-SA"/>
          <w14:ligatures w14:val="standardContextual"/>
        </w:rPr>
      </w:pPr>
      <w:hyperlink w:anchor="_Toc212559401" w:history="1">
        <w:r w:rsidRPr="00C37EBD">
          <w:rPr>
            <w:rStyle w:val="Hyperlink"/>
            <w:rFonts w:eastAsia="PMingLiU" w:hint="eastAsia"/>
            <w:noProof/>
          </w:rPr>
          <w:t>通用列印</w:t>
        </w:r>
        <w:r>
          <w:rPr>
            <w:noProof/>
            <w:webHidden/>
          </w:rPr>
          <w:tab/>
        </w:r>
        <w:r>
          <w:rPr>
            <w:noProof/>
            <w:webHidden/>
          </w:rPr>
          <w:fldChar w:fldCharType="begin"/>
        </w:r>
        <w:r>
          <w:rPr>
            <w:noProof/>
            <w:webHidden/>
          </w:rPr>
          <w:instrText xml:space="preserve"> PAGEREF _Toc212559401 \h </w:instrText>
        </w:r>
        <w:r>
          <w:rPr>
            <w:noProof/>
            <w:webHidden/>
          </w:rPr>
        </w:r>
        <w:r>
          <w:rPr>
            <w:noProof/>
            <w:webHidden/>
          </w:rPr>
          <w:fldChar w:fldCharType="separate"/>
        </w:r>
        <w:r>
          <w:rPr>
            <w:noProof/>
            <w:webHidden/>
          </w:rPr>
          <w:t>101</w:t>
        </w:r>
        <w:r>
          <w:rPr>
            <w:noProof/>
            <w:webHidden/>
          </w:rPr>
          <w:fldChar w:fldCharType="end"/>
        </w:r>
      </w:hyperlink>
    </w:p>
    <w:p w14:paraId="7ED61764" w14:textId="0B76137D" w:rsidR="004744A6" w:rsidRDefault="004744A6">
      <w:pPr>
        <w:pStyle w:val="TOC4"/>
        <w:rPr>
          <w:rFonts w:eastAsiaTheme="minorEastAsia"/>
          <w:smallCaps w:val="0"/>
          <w:noProof/>
          <w:kern w:val="2"/>
          <w:sz w:val="24"/>
          <w:szCs w:val="24"/>
          <w:lang w:val="en-US" w:eastAsia="en-US" w:bidi="ar-SA"/>
          <w14:ligatures w14:val="standardContextual"/>
        </w:rPr>
      </w:pPr>
      <w:hyperlink w:anchor="_Toc212559402" w:history="1">
        <w:r w:rsidRPr="00C37EBD">
          <w:rPr>
            <w:rStyle w:val="Hyperlink"/>
            <w:rFonts w:eastAsia="PMingLiU"/>
            <w:noProof/>
          </w:rPr>
          <w:t>Windows 365</w:t>
        </w:r>
        <w:r>
          <w:rPr>
            <w:noProof/>
            <w:webHidden/>
          </w:rPr>
          <w:tab/>
        </w:r>
        <w:r>
          <w:rPr>
            <w:noProof/>
            <w:webHidden/>
          </w:rPr>
          <w:fldChar w:fldCharType="begin"/>
        </w:r>
        <w:r>
          <w:rPr>
            <w:noProof/>
            <w:webHidden/>
          </w:rPr>
          <w:instrText xml:space="preserve"> PAGEREF _Toc212559402 \h </w:instrText>
        </w:r>
        <w:r>
          <w:rPr>
            <w:noProof/>
            <w:webHidden/>
          </w:rPr>
        </w:r>
        <w:r>
          <w:rPr>
            <w:noProof/>
            <w:webHidden/>
          </w:rPr>
          <w:fldChar w:fldCharType="separate"/>
        </w:r>
        <w:r>
          <w:rPr>
            <w:noProof/>
            <w:webHidden/>
          </w:rPr>
          <w:t>101</w:t>
        </w:r>
        <w:r>
          <w:rPr>
            <w:noProof/>
            <w:webHidden/>
          </w:rPr>
          <w:fldChar w:fldCharType="end"/>
        </w:r>
      </w:hyperlink>
    </w:p>
    <w:p w14:paraId="764C5222" w14:textId="777EC495" w:rsidR="004744A6" w:rsidRDefault="004744A6">
      <w:pPr>
        <w:pStyle w:val="TOC1"/>
        <w:rPr>
          <w:rFonts w:eastAsiaTheme="minorEastAsia"/>
          <w:b w:val="0"/>
          <w:caps w:val="0"/>
          <w:noProof/>
          <w:kern w:val="2"/>
          <w:sz w:val="24"/>
          <w:szCs w:val="24"/>
          <w:lang w:val="en-US" w:eastAsia="en-US" w:bidi="ar-SA"/>
          <w14:ligatures w14:val="standardContextual"/>
        </w:rPr>
      </w:pPr>
      <w:hyperlink w:anchor="_Toc212559403" w:history="1">
        <w:r w:rsidRPr="00C37EBD">
          <w:rPr>
            <w:rStyle w:val="Hyperlink"/>
            <w:rFonts w:eastAsia="PMingLiU" w:hint="eastAsia"/>
            <w:noProof/>
          </w:rPr>
          <w:t>附錄</w:t>
        </w:r>
        <w:r w:rsidRPr="00C37EBD">
          <w:rPr>
            <w:rStyle w:val="Hyperlink"/>
            <w:rFonts w:eastAsia="PMingLiU"/>
            <w:noProof/>
          </w:rPr>
          <w:t xml:space="preserve"> A – </w:t>
        </w:r>
        <w:r w:rsidRPr="00C37EBD">
          <w:rPr>
            <w:rStyle w:val="Hyperlink"/>
            <w:rFonts w:eastAsia="PMingLiU" w:hint="eastAsia"/>
            <w:noProof/>
          </w:rPr>
          <w:t>病毒偵測與封鎖、垃圾郵件有效性或誤判的服務等級承諾</w:t>
        </w:r>
        <w:r>
          <w:rPr>
            <w:noProof/>
            <w:webHidden/>
          </w:rPr>
          <w:tab/>
        </w:r>
        <w:r>
          <w:rPr>
            <w:noProof/>
            <w:webHidden/>
          </w:rPr>
          <w:fldChar w:fldCharType="begin"/>
        </w:r>
        <w:r>
          <w:rPr>
            <w:noProof/>
            <w:webHidden/>
          </w:rPr>
          <w:instrText xml:space="preserve"> PAGEREF _Toc212559403 \h </w:instrText>
        </w:r>
        <w:r>
          <w:rPr>
            <w:noProof/>
            <w:webHidden/>
          </w:rPr>
        </w:r>
        <w:r>
          <w:rPr>
            <w:noProof/>
            <w:webHidden/>
          </w:rPr>
          <w:fldChar w:fldCharType="separate"/>
        </w:r>
        <w:r>
          <w:rPr>
            <w:noProof/>
            <w:webHidden/>
          </w:rPr>
          <w:t>102</w:t>
        </w:r>
        <w:r>
          <w:rPr>
            <w:noProof/>
            <w:webHidden/>
          </w:rPr>
          <w:fldChar w:fldCharType="end"/>
        </w:r>
      </w:hyperlink>
    </w:p>
    <w:p w14:paraId="0F19DC96" w14:textId="68F7D776"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fldChar w:fldCharType="end"/>
      </w:r>
    </w:p>
    <w:p w14:paraId="6E301219" w14:textId="77777777" w:rsidR="009E2DF0" w:rsidRPr="009E2DF0" w:rsidRDefault="009E2DF0" w:rsidP="009E2DF0">
      <w:pPr>
        <w:pStyle w:val="ProductList-Body"/>
        <w:tabs>
          <w:tab w:val="clear" w:pos="360"/>
          <w:tab w:val="clear" w:pos="720"/>
          <w:tab w:val="clear" w:pos="1080"/>
        </w:tabs>
        <w:rPr>
          <w:rFonts w:eastAsia="PMingLiU"/>
        </w:rPr>
        <w:sectPr w:rsidR="009E2DF0" w:rsidRPr="009E2DF0" w:rsidSect="003F7F21">
          <w:footerReference w:type="default" r:id="rId15"/>
          <w:type w:val="continuous"/>
          <w:pgSz w:w="12240" w:h="15840"/>
          <w:pgMar w:top="1440" w:right="720" w:bottom="1440" w:left="720" w:header="720" w:footer="720" w:gutter="0"/>
          <w:cols w:num="2" w:space="720"/>
          <w:docGrid w:linePitch="360"/>
        </w:sectPr>
      </w:pPr>
    </w:p>
    <w:p w14:paraId="45333E58"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6" w:name="_Toc457821500"/>
      <w:bookmarkStart w:id="7" w:name="_Toc464226261"/>
      <w:bookmarkStart w:id="8" w:name="_Toc465333682"/>
      <w:bookmarkStart w:id="9" w:name="_Toc212559214"/>
      <w:bookmarkStart w:id="10" w:name="Introduction"/>
      <w:r w:rsidRPr="009E2DF0">
        <w:rPr>
          <w:rFonts w:eastAsia="PMingLiU"/>
        </w:rPr>
        <w:lastRenderedPageBreak/>
        <w:t>簡介</w:t>
      </w:r>
      <w:bookmarkEnd w:id="6"/>
      <w:bookmarkEnd w:id="7"/>
      <w:bookmarkEnd w:id="8"/>
      <w:bookmarkEnd w:id="9"/>
    </w:p>
    <w:p w14:paraId="59EB9A26" w14:textId="77777777" w:rsidR="009E2DF0" w:rsidRPr="009E2DF0" w:rsidRDefault="009E2DF0" w:rsidP="009E2DF0">
      <w:pPr>
        <w:pStyle w:val="ProductList-SubSection1Heading"/>
        <w:rPr>
          <w:rFonts w:eastAsia="PMingLiU"/>
        </w:rPr>
      </w:pPr>
      <w:bookmarkStart w:id="11" w:name="_Toc457812795"/>
      <w:bookmarkStart w:id="12" w:name="_Toc457821501"/>
      <w:bookmarkEnd w:id="10"/>
      <w:r w:rsidRPr="009E2DF0">
        <w:rPr>
          <w:rFonts w:eastAsia="PMingLiU"/>
        </w:rPr>
        <w:t>關於本文件</w:t>
      </w:r>
      <w:bookmarkEnd w:id="11"/>
      <w:bookmarkEnd w:id="12"/>
    </w:p>
    <w:p w14:paraId="3E857806"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此</w:t>
      </w:r>
      <w:r w:rsidRPr="009E2DF0">
        <w:rPr>
          <w:rFonts w:eastAsia="PMingLiU"/>
        </w:rPr>
        <w:t xml:space="preserve"> Microsoft </w:t>
      </w:r>
      <w:r w:rsidRPr="009E2DF0">
        <w:rPr>
          <w:rFonts w:eastAsia="PMingLiU"/>
        </w:rPr>
        <w:t>線上服務之服務等級合約</w:t>
      </w:r>
      <w:r w:rsidRPr="009E2DF0">
        <w:rPr>
          <w:rFonts w:eastAsia="PMingLiU"/>
        </w:rPr>
        <w:t xml:space="preserve"> (</w:t>
      </w:r>
      <w:r w:rsidRPr="009E2DF0">
        <w:rPr>
          <w:rFonts w:eastAsia="PMingLiU"/>
        </w:rPr>
        <w:t>以下稱「</w:t>
      </w:r>
      <w:r w:rsidRPr="009E2DF0">
        <w:rPr>
          <w:rFonts w:eastAsia="PMingLiU"/>
        </w:rPr>
        <w:t>SLA</w:t>
      </w:r>
      <w:r w:rsidRPr="009E2DF0">
        <w:rPr>
          <w:rFonts w:eastAsia="PMingLiU"/>
        </w:rPr>
        <w:t>」</w:t>
      </w:r>
      <w:r w:rsidRPr="009E2DF0">
        <w:rPr>
          <w:rFonts w:eastAsia="PMingLiU"/>
        </w:rPr>
        <w:t>)</w:t>
      </w:r>
      <w:r w:rsidRPr="009E2DF0">
        <w:rPr>
          <w:rFonts w:eastAsia="PMingLiU"/>
        </w:rPr>
        <w:t>，為貴用戶</w:t>
      </w:r>
      <w:r w:rsidRPr="009E2DF0">
        <w:rPr>
          <w:rFonts w:eastAsia="PMingLiU"/>
        </w:rPr>
        <w:t xml:space="preserve"> Microsoft </w:t>
      </w:r>
      <w:r w:rsidRPr="009E2DF0">
        <w:rPr>
          <w:rFonts w:eastAsia="PMingLiU"/>
        </w:rPr>
        <w:t>大量授權合約的一部分</w:t>
      </w:r>
      <w:r w:rsidRPr="009E2DF0">
        <w:rPr>
          <w:rFonts w:eastAsia="PMingLiU"/>
        </w:rPr>
        <w:t xml:space="preserve"> (</w:t>
      </w:r>
      <w:r w:rsidRPr="009E2DF0">
        <w:rPr>
          <w:rFonts w:eastAsia="PMingLiU"/>
        </w:rPr>
        <w:t>以下稱「合約」</w:t>
      </w:r>
      <w:r w:rsidRPr="009E2DF0">
        <w:rPr>
          <w:rFonts w:eastAsia="PMingLiU"/>
        </w:rPr>
        <w:t>)</w:t>
      </w:r>
      <w:r w:rsidRPr="009E2DF0">
        <w:rPr>
          <w:rFonts w:eastAsia="PMingLiU"/>
        </w:rPr>
        <w:t>。使用於本</w:t>
      </w:r>
      <w:r w:rsidRPr="009E2DF0">
        <w:rPr>
          <w:rFonts w:eastAsia="PMingLiU"/>
        </w:rPr>
        <w:t xml:space="preserve"> SLA </w:t>
      </w:r>
      <w:r w:rsidRPr="009E2DF0">
        <w:rPr>
          <w:rFonts w:eastAsia="PMingLiU"/>
        </w:rPr>
        <w:t>中而未加以定義的名詞，其定義與該名詞於本合約當中的定義相同。本</w:t>
      </w:r>
      <w:r w:rsidRPr="009E2DF0">
        <w:rPr>
          <w:rFonts w:eastAsia="PMingLiU"/>
        </w:rPr>
        <w:t xml:space="preserve"> SLA </w:t>
      </w:r>
      <w:r w:rsidRPr="009E2DF0">
        <w:rPr>
          <w:rFonts w:eastAsia="PMingLiU"/>
        </w:rPr>
        <w:t>適用於本文件所列的</w:t>
      </w:r>
      <w:r w:rsidRPr="009E2DF0">
        <w:rPr>
          <w:rFonts w:eastAsia="PMingLiU"/>
        </w:rPr>
        <w:t xml:space="preserve"> Microsoft </w:t>
      </w:r>
      <w:r w:rsidRPr="009E2DF0">
        <w:rPr>
          <w:rFonts w:eastAsia="PMingLiU"/>
        </w:rPr>
        <w:t>線上服務</w:t>
      </w:r>
      <w:r w:rsidRPr="009E2DF0">
        <w:rPr>
          <w:rFonts w:eastAsia="PMingLiU"/>
        </w:rPr>
        <w:t xml:space="preserve"> (</w:t>
      </w:r>
      <w:r w:rsidRPr="009E2DF0">
        <w:rPr>
          <w:rFonts w:eastAsia="PMingLiU"/>
        </w:rPr>
        <w:t>以下稱「服務」</w:t>
      </w:r>
      <w:r w:rsidRPr="009E2DF0">
        <w:rPr>
          <w:rFonts w:eastAsia="PMingLiU"/>
        </w:rPr>
        <w:t>)</w:t>
      </w:r>
      <w:r w:rsidRPr="009E2DF0">
        <w:rPr>
          <w:rFonts w:eastAsia="PMingLiU"/>
        </w:rPr>
        <w:t>，但不適用於此等服務提供或連結的個別品牌服務，亦不適用於任何服務底下的任何內部部署軟體。</w:t>
      </w:r>
    </w:p>
    <w:p w14:paraId="215A5E51" w14:textId="77777777" w:rsidR="009E2DF0" w:rsidRPr="009E2DF0" w:rsidRDefault="009E2DF0" w:rsidP="009E2DF0">
      <w:pPr>
        <w:pStyle w:val="ProductList-Body"/>
        <w:tabs>
          <w:tab w:val="clear" w:pos="360"/>
          <w:tab w:val="clear" w:pos="720"/>
          <w:tab w:val="clear" w:pos="1080"/>
        </w:tabs>
        <w:rPr>
          <w:rFonts w:eastAsia="PMingLiU"/>
        </w:rPr>
      </w:pPr>
    </w:p>
    <w:p w14:paraId="22E0FEA1" w14:textId="77777777" w:rsidR="009E2DF0" w:rsidRPr="009E2DF0" w:rsidRDefault="009E2DF0" w:rsidP="009E2DF0">
      <w:pPr>
        <w:pStyle w:val="ProductList-Body"/>
        <w:tabs>
          <w:tab w:val="clear" w:pos="360"/>
          <w:tab w:val="clear" w:pos="720"/>
          <w:tab w:val="clear" w:pos="1080"/>
        </w:tabs>
        <w:rPr>
          <w:rFonts w:ascii="Calibri" w:eastAsia="PMingLiU" w:hAnsi="Calibri" w:cs="Calibri"/>
        </w:rPr>
      </w:pPr>
      <w:r w:rsidRPr="009E2DF0">
        <w:rPr>
          <w:rFonts w:ascii="Calibri" w:eastAsia="PMingLiU" w:hAnsi="Calibri" w:cs="Calibri"/>
        </w:rPr>
        <w:t>若本公司未能依本</w:t>
      </w:r>
      <w:r w:rsidRPr="009E2DF0">
        <w:rPr>
          <w:rFonts w:ascii="Calibri" w:eastAsia="PMingLiU" w:hAnsi="Calibri" w:cs="Calibri"/>
        </w:rPr>
        <w:t xml:space="preserve"> SLA </w:t>
      </w:r>
      <w:r w:rsidRPr="009E2DF0">
        <w:rPr>
          <w:rFonts w:ascii="Calibri" w:eastAsia="PMingLiU" w:hAnsi="Calibri" w:cs="Calibri"/>
        </w:rPr>
        <w:t>所述達成及維護每項服務的服務等級</w:t>
      </w:r>
      <w:r w:rsidRPr="009E2DF0">
        <w:rPr>
          <w:rFonts w:eastAsia="PMingLiU" w:cstheme="minorHAnsi"/>
        </w:rPr>
        <w:t>，</w:t>
      </w:r>
      <w:r w:rsidRPr="009E2DF0">
        <w:rPr>
          <w:rFonts w:ascii="Calibri" w:eastAsia="PMingLiU" w:hAnsi="Calibri" w:cs="Calibri"/>
        </w:rPr>
        <w:t>則　貴用戶有資格就　貴用戶每月服務費用部分要求折讓。本公司不會於　貴用戶訂閱的最初期間修改</w:t>
      </w:r>
      <w:r w:rsidRPr="009E2DF0">
        <w:rPr>
          <w:rFonts w:ascii="Calibri" w:eastAsia="PMingLiU" w:hAnsi="Calibri" w:cs="Calibri"/>
        </w:rPr>
        <w:t xml:space="preserve"> SLA </w:t>
      </w:r>
      <w:r w:rsidRPr="009E2DF0">
        <w:rPr>
          <w:rFonts w:ascii="Calibri" w:eastAsia="PMingLiU" w:hAnsi="Calibri" w:cs="Calibri"/>
        </w:rPr>
        <w:t>條款，然若續約服務訂閱，續約當時處於最新狀態的</w:t>
      </w:r>
      <w:r w:rsidRPr="009E2DF0">
        <w:rPr>
          <w:rFonts w:ascii="Calibri" w:eastAsia="PMingLiU" w:hAnsi="Calibri" w:cs="Calibri"/>
        </w:rPr>
        <w:t xml:space="preserve"> SLA </w:t>
      </w:r>
      <w:r w:rsidRPr="009E2DF0">
        <w:rPr>
          <w:rFonts w:ascii="Calibri" w:eastAsia="PMingLiU" w:hAnsi="Calibri" w:cs="Calibri"/>
        </w:rPr>
        <w:t>版本將適用於整個續約期間。本公司若對本</w:t>
      </w:r>
      <w:r w:rsidRPr="009E2DF0">
        <w:rPr>
          <w:rFonts w:ascii="Calibri" w:eastAsia="PMingLiU" w:hAnsi="Calibri" w:cs="Calibri"/>
        </w:rPr>
        <w:t xml:space="preserve"> SLA </w:t>
      </w:r>
      <w:r w:rsidRPr="009E2DF0">
        <w:rPr>
          <w:rFonts w:ascii="Calibri" w:eastAsia="PMingLiU" w:hAnsi="Calibri" w:cs="Calibri"/>
        </w:rPr>
        <w:t>有不利之重大變更，將至少於</w:t>
      </w:r>
      <w:r w:rsidRPr="009E2DF0">
        <w:rPr>
          <w:rFonts w:ascii="Calibri" w:eastAsia="PMingLiU" w:hAnsi="Calibri" w:cs="Calibri"/>
        </w:rPr>
        <w:t xml:space="preserve"> 90 </w:t>
      </w:r>
      <w:r w:rsidRPr="009E2DF0">
        <w:rPr>
          <w:rFonts w:ascii="Calibri" w:eastAsia="PMingLiU" w:hAnsi="Calibri" w:cs="Calibri"/>
        </w:rPr>
        <w:t>日前通知。客戶可以隨時造訪</w:t>
      </w:r>
      <w:r w:rsidRPr="009E2DF0">
        <w:rPr>
          <w:rFonts w:ascii="Calibri" w:eastAsia="PMingLiU" w:hAnsi="Calibri" w:cs="Calibri"/>
        </w:rPr>
        <w:t xml:space="preserve"> </w:t>
      </w:r>
      <w:hyperlink r:id="rId16" w:history="1">
        <w:r w:rsidRPr="009E2DF0">
          <w:rPr>
            <w:rStyle w:val="Hyperlink"/>
            <w:rFonts w:eastAsia="PMingLiU"/>
          </w:rPr>
          <w:t>https://aka.ms/CSLA</w:t>
        </w:r>
      </w:hyperlink>
      <w:r w:rsidRPr="009E2DF0">
        <w:rPr>
          <w:rFonts w:ascii="Calibri" w:eastAsia="PMingLiU" w:hAnsi="Calibri" w:cs="Calibri"/>
        </w:rPr>
        <w:t xml:space="preserve"> </w:t>
      </w:r>
      <w:r w:rsidRPr="009E2DF0">
        <w:rPr>
          <w:rFonts w:ascii="Calibri" w:eastAsia="PMingLiU" w:hAnsi="Calibri" w:cs="Calibri"/>
        </w:rPr>
        <w:t>檢閱本</w:t>
      </w:r>
      <w:r w:rsidRPr="009E2DF0">
        <w:rPr>
          <w:rFonts w:ascii="Calibri" w:eastAsia="PMingLiU" w:hAnsi="Calibri" w:cs="Calibri"/>
        </w:rPr>
        <w:t xml:space="preserve"> SLA </w:t>
      </w:r>
      <w:r w:rsidRPr="009E2DF0">
        <w:rPr>
          <w:rFonts w:ascii="Calibri" w:eastAsia="PMingLiU" w:hAnsi="Calibri" w:cs="Calibri"/>
        </w:rPr>
        <w:t>之最新版本。</w:t>
      </w:r>
    </w:p>
    <w:p w14:paraId="2C95189E" w14:textId="77777777" w:rsidR="009E2DF0" w:rsidRPr="009E2DF0" w:rsidRDefault="009E2DF0" w:rsidP="009E2DF0">
      <w:pPr>
        <w:pStyle w:val="ProductList-Body"/>
        <w:tabs>
          <w:tab w:val="clear" w:pos="360"/>
          <w:tab w:val="clear" w:pos="720"/>
          <w:tab w:val="clear" w:pos="1080"/>
        </w:tabs>
        <w:rPr>
          <w:rFonts w:ascii="Calibri" w:eastAsia="PMingLiU" w:hAnsi="Calibri" w:cs="Calibri"/>
        </w:rPr>
      </w:pPr>
    </w:p>
    <w:p w14:paraId="6EDE2CBA" w14:textId="77777777" w:rsidR="009E2DF0" w:rsidRPr="009E2DF0" w:rsidRDefault="009E2DF0" w:rsidP="009E2DF0">
      <w:pPr>
        <w:pStyle w:val="ProductList-Body"/>
        <w:tabs>
          <w:tab w:val="clear" w:pos="360"/>
          <w:tab w:val="clear" w:pos="720"/>
          <w:tab w:val="clear" w:pos="1080"/>
        </w:tabs>
        <w:rPr>
          <w:rFonts w:ascii="Calibri" w:eastAsia="PMingLiU" w:hAnsi="Calibri" w:cs="Calibri"/>
        </w:rPr>
      </w:pPr>
      <w:r w:rsidRPr="009E2DF0">
        <w:rPr>
          <w:rFonts w:ascii="Calibri" w:eastAsia="PMingLiU" w:hAnsi="Calibri" w:cs="Calibri"/>
        </w:rPr>
        <w:t xml:space="preserve">SLA </w:t>
      </w:r>
      <w:r w:rsidRPr="009E2DF0">
        <w:rPr>
          <w:rFonts w:ascii="Calibri" w:eastAsia="PMingLiU" w:hAnsi="Calibri" w:cs="Calibri"/>
        </w:rPr>
        <w:t>請求或折讓不包含或適用於免費提供的預覽版與線上服務及</w:t>
      </w:r>
      <w:r w:rsidRPr="009E2DF0">
        <w:rPr>
          <w:rFonts w:ascii="Calibri" w:eastAsia="PMingLiU" w:hAnsi="Calibri" w:cs="Calibri"/>
        </w:rPr>
        <w:t>/</w:t>
      </w:r>
      <w:r w:rsidRPr="009E2DF0">
        <w:rPr>
          <w:rFonts w:ascii="Calibri" w:eastAsia="PMingLiU" w:hAnsi="Calibri" w:cs="Calibri"/>
        </w:rPr>
        <w:t>或服務階層。</w:t>
      </w:r>
    </w:p>
    <w:p w14:paraId="5C66D8C6" w14:textId="77777777" w:rsidR="009E2DF0" w:rsidRPr="009E2DF0" w:rsidRDefault="009E2DF0" w:rsidP="009E2DF0">
      <w:pPr>
        <w:pStyle w:val="ProductList-SubSection1Heading"/>
        <w:rPr>
          <w:rFonts w:eastAsia="PMingLiU"/>
        </w:rPr>
      </w:pPr>
      <w:bookmarkStart w:id="13" w:name="_Toc457812796"/>
      <w:bookmarkStart w:id="14" w:name="_Toc457821502"/>
      <w:r w:rsidRPr="009E2DF0">
        <w:rPr>
          <w:rFonts w:eastAsia="PMingLiU"/>
        </w:rPr>
        <w:t>本文件的先前版本</w:t>
      </w:r>
      <w:bookmarkEnd w:id="13"/>
      <w:bookmarkEnd w:id="14"/>
    </w:p>
    <w:p w14:paraId="709711D9"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本</w:t>
      </w:r>
      <w:r w:rsidRPr="009E2DF0">
        <w:rPr>
          <w:rFonts w:eastAsia="PMingLiU"/>
        </w:rPr>
        <w:t xml:space="preserve"> SLA </w:t>
      </w:r>
      <w:r w:rsidRPr="009E2DF0">
        <w:rPr>
          <w:rFonts w:eastAsia="PMingLiU"/>
        </w:rPr>
        <w:t>提供目前可使用之服務相關資訊。本文件之較早版本可於下列位置取得：</w:t>
      </w:r>
      <w:hyperlink r:id="rId17" w:history="1">
        <w:r w:rsidRPr="009E2DF0">
          <w:rPr>
            <w:rStyle w:val="Hyperlink"/>
            <w:rFonts w:eastAsia="PMingLiU"/>
          </w:rPr>
          <w:t>http://www.microsoftvolumelicensing.com</w:t>
        </w:r>
      </w:hyperlink>
      <w:r w:rsidRPr="009E2DF0">
        <w:rPr>
          <w:rFonts w:eastAsia="PMingLiU"/>
        </w:rPr>
        <w:t>。若要尋找需要的版本，客戶得連絡其轉銷商或</w:t>
      </w:r>
      <w:r w:rsidRPr="009E2DF0">
        <w:rPr>
          <w:rFonts w:eastAsia="PMingLiU"/>
        </w:rPr>
        <w:t xml:space="preserve"> Microsoft </w:t>
      </w:r>
      <w:r w:rsidRPr="009E2DF0">
        <w:rPr>
          <w:rFonts w:eastAsia="PMingLiU"/>
        </w:rPr>
        <w:t>客戶經理。</w:t>
      </w:r>
    </w:p>
    <w:p w14:paraId="6E949D94" w14:textId="77777777" w:rsidR="009E2DF0" w:rsidRPr="009E2DF0" w:rsidRDefault="009E2DF0" w:rsidP="009E2DF0">
      <w:pPr>
        <w:pStyle w:val="ProductList-SubSection1Heading"/>
        <w:rPr>
          <w:rFonts w:eastAsia="PMingLiU"/>
        </w:rPr>
      </w:pPr>
      <w:bookmarkStart w:id="15" w:name="_Toc457812797"/>
      <w:bookmarkStart w:id="16" w:name="_Toc457821503"/>
      <w:r w:rsidRPr="009E2DF0">
        <w:rPr>
          <w:rFonts w:eastAsia="PMingLiU"/>
        </w:rPr>
        <w:t>本文件之說明及變更摘要</w:t>
      </w:r>
      <w:bookmarkEnd w:id="15"/>
      <w:bookmarkEnd w:id="16"/>
    </w:p>
    <w:p w14:paraId="566E1865"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以下所述係本</w:t>
      </w:r>
      <w:r w:rsidRPr="009E2DF0">
        <w:rPr>
          <w:rFonts w:eastAsia="PMingLiU"/>
        </w:rPr>
        <w:t xml:space="preserve"> SLA </w:t>
      </w:r>
      <w:r w:rsidRPr="009E2DF0">
        <w:rPr>
          <w:rFonts w:eastAsia="PMingLiU"/>
        </w:rPr>
        <w:t>的最新新增、刪除或其他變更。下文亦列出</w:t>
      </w:r>
      <w:r w:rsidRPr="009E2DF0">
        <w:rPr>
          <w:rFonts w:eastAsia="PMingLiU"/>
        </w:rPr>
        <w:t xml:space="preserve"> Microsoft </w:t>
      </w:r>
      <w:r w:rsidRPr="009E2DF0">
        <w:rPr>
          <w:rFonts w:eastAsia="PMingLiU"/>
        </w:rPr>
        <w:t>原則的說明，以回應常見的客戶問題。</w:t>
      </w:r>
    </w:p>
    <w:p w14:paraId="58AACE9B" w14:textId="77777777" w:rsidR="009E2DF0" w:rsidRPr="009E2DF0" w:rsidRDefault="009E2DF0" w:rsidP="009E2DF0">
      <w:pPr>
        <w:pStyle w:val="ProductList-Body"/>
        <w:tabs>
          <w:tab w:val="clear" w:pos="360"/>
          <w:tab w:val="clear" w:pos="720"/>
          <w:tab w:val="clear" w:pos="1080"/>
        </w:tabs>
        <w:rPr>
          <w:rFonts w:eastAsia="PMingLiU"/>
        </w:rPr>
      </w:pPr>
    </w:p>
    <w:tbl>
      <w:tblPr>
        <w:tblStyle w:val="TableGrid"/>
        <w:tblW w:w="0" w:type="auto"/>
        <w:tblLook w:val="04A0" w:firstRow="1" w:lastRow="0" w:firstColumn="1" w:lastColumn="0" w:noHBand="0" w:noVBand="1"/>
      </w:tblPr>
      <w:tblGrid>
        <w:gridCol w:w="5395"/>
        <w:gridCol w:w="5395"/>
      </w:tblGrid>
      <w:tr w:rsidR="009E2DF0" w:rsidRPr="009E2DF0" w14:paraId="166208D2" w14:textId="77777777" w:rsidTr="003C4FD2">
        <w:trPr>
          <w:tblHeader/>
        </w:trPr>
        <w:tc>
          <w:tcPr>
            <w:tcW w:w="5395" w:type="dxa"/>
            <w:shd w:val="clear" w:color="auto" w:fill="0072C6"/>
          </w:tcPr>
          <w:p w14:paraId="2BC4EA13" w14:textId="77777777" w:rsidR="009E2DF0" w:rsidRPr="009E2DF0" w:rsidRDefault="009E2DF0" w:rsidP="003C4FD2">
            <w:pPr>
              <w:pStyle w:val="ProductList-OfferingBody"/>
              <w:rPr>
                <w:rFonts w:eastAsia="PMingLiU"/>
              </w:rPr>
            </w:pPr>
            <w:r w:rsidRPr="009E2DF0">
              <w:rPr>
                <w:rFonts w:eastAsia="PMingLiU"/>
                <w:color w:val="FFFFFF" w:themeColor="background1"/>
              </w:rPr>
              <w:t>新增</w:t>
            </w:r>
            <w:r w:rsidRPr="009E2DF0">
              <w:rPr>
                <w:rFonts w:eastAsia="PMingLiU"/>
                <w:color w:val="FFFFFF" w:themeColor="background1"/>
              </w:rPr>
              <w:t>/</w:t>
            </w:r>
            <w:r w:rsidRPr="009E2DF0">
              <w:rPr>
                <w:rFonts w:eastAsia="PMingLiU"/>
                <w:color w:val="FFFFFF" w:themeColor="background1"/>
              </w:rPr>
              <w:t>更新</w:t>
            </w:r>
          </w:p>
        </w:tc>
        <w:tc>
          <w:tcPr>
            <w:tcW w:w="5395" w:type="dxa"/>
            <w:shd w:val="clear" w:color="auto" w:fill="0072C6"/>
          </w:tcPr>
          <w:p w14:paraId="3C54A59B" w14:textId="77777777" w:rsidR="009E2DF0" w:rsidRPr="009E2DF0" w:rsidRDefault="009E2DF0" w:rsidP="003C4FD2">
            <w:pPr>
              <w:pStyle w:val="ProductList-OfferingBody"/>
              <w:rPr>
                <w:rFonts w:eastAsia="PMingLiU"/>
              </w:rPr>
            </w:pPr>
            <w:r w:rsidRPr="009E2DF0">
              <w:rPr>
                <w:rFonts w:eastAsia="PMingLiU"/>
                <w:color w:val="FFFFFF" w:themeColor="background1"/>
              </w:rPr>
              <w:t>刪除</w:t>
            </w:r>
          </w:p>
        </w:tc>
      </w:tr>
      <w:tr w:rsidR="00084C34" w:rsidRPr="009E2DF0" w14:paraId="51598ACD" w14:textId="77777777" w:rsidTr="006E06DD">
        <w:trPr>
          <w:tblHeader/>
        </w:trPr>
        <w:tc>
          <w:tcPr>
            <w:tcW w:w="5395" w:type="dxa"/>
          </w:tcPr>
          <w:p w14:paraId="101FDAFD" w14:textId="7D5178C6" w:rsidR="00084C34" w:rsidRPr="00512F40" w:rsidRDefault="00084C34" w:rsidP="00084C34">
            <w:pPr>
              <w:pStyle w:val="ProductList-OfferingBody"/>
              <w:rPr>
                <w:rFonts w:cstheme="minorHAnsi"/>
                <w:color w:val="000000" w:themeColor="text1"/>
                <w:lang w:val="en-US"/>
              </w:rPr>
            </w:pPr>
            <w:bookmarkStart w:id="17" w:name="_Hlk212232700"/>
            <w:r w:rsidRPr="00D77533">
              <w:rPr>
                <w:rFonts w:ascii="Calibri" w:eastAsia="PMingLiU" w:hAnsi="Calibri" w:cs="Calibri"/>
                <w:color w:val="000000" w:themeColor="text1"/>
                <w:szCs w:val="16"/>
              </w:rPr>
              <w:t>Azure Cosmos DB</w:t>
            </w:r>
            <w:bookmarkEnd w:id="17"/>
          </w:p>
        </w:tc>
        <w:tc>
          <w:tcPr>
            <w:tcW w:w="5395" w:type="dxa"/>
          </w:tcPr>
          <w:p w14:paraId="3120C605" w14:textId="39934D93" w:rsidR="00084C34" w:rsidRPr="00CC2DE7" w:rsidRDefault="00084C34" w:rsidP="00084C34">
            <w:pPr>
              <w:pStyle w:val="ProductList-Body"/>
              <w:spacing w:before="40" w:after="40"/>
              <w:rPr>
                <w:sz w:val="16"/>
                <w:szCs w:val="16"/>
                <w:lang w:val="en-US"/>
              </w:rPr>
            </w:pPr>
            <w:r w:rsidRPr="00D77533">
              <w:rPr>
                <w:rFonts w:ascii="Calibri" w:eastAsia="PMingLiU" w:hAnsi="Calibri" w:cs="Calibri"/>
                <w:sz w:val="16"/>
                <w:szCs w:val="16"/>
              </w:rPr>
              <w:t xml:space="preserve">Azure </w:t>
            </w:r>
            <w:r w:rsidRPr="00D77533">
              <w:rPr>
                <w:rFonts w:ascii="Calibri" w:eastAsia="PMingLiU" w:hAnsi="Calibri" w:cs="Calibri"/>
                <w:sz w:val="16"/>
                <w:szCs w:val="16"/>
              </w:rPr>
              <w:t>私人</w:t>
            </w:r>
            <w:r w:rsidRPr="00D77533">
              <w:rPr>
                <w:rFonts w:ascii="Calibri" w:eastAsia="PMingLiU" w:hAnsi="Calibri" w:cs="Calibri"/>
                <w:sz w:val="16"/>
                <w:szCs w:val="16"/>
              </w:rPr>
              <w:t xml:space="preserve"> 5G </w:t>
            </w:r>
            <w:r w:rsidRPr="00D77533">
              <w:rPr>
                <w:rFonts w:ascii="Calibri" w:eastAsia="PMingLiU" w:hAnsi="Calibri" w:cs="Calibri"/>
                <w:sz w:val="16"/>
                <w:szCs w:val="16"/>
              </w:rPr>
              <w:t>核心</w:t>
            </w:r>
          </w:p>
        </w:tc>
      </w:tr>
      <w:tr w:rsidR="00327144" w:rsidRPr="009E2DF0" w14:paraId="1F941BC2" w14:textId="77777777" w:rsidTr="00F1443C">
        <w:trPr>
          <w:tblHeader/>
        </w:trPr>
        <w:tc>
          <w:tcPr>
            <w:tcW w:w="5395" w:type="dxa"/>
          </w:tcPr>
          <w:p w14:paraId="097EDD93" w14:textId="4A3C2D79" w:rsidR="00327144" w:rsidRPr="00512F40" w:rsidRDefault="00E97BDC" w:rsidP="00327144">
            <w:pPr>
              <w:pStyle w:val="ProductList-OfferingBody"/>
              <w:rPr>
                <w:rFonts w:cstheme="minorHAnsi"/>
                <w:color w:val="000000" w:themeColor="text1"/>
                <w:lang w:val="en-US"/>
              </w:rPr>
            </w:pPr>
            <w:r w:rsidRPr="00016652">
              <w:rPr>
                <w:rFonts w:ascii="Calibri" w:hAnsi="Calibri" w:cs="Calibri"/>
                <w:color w:val="000000" w:themeColor="text1"/>
                <w:szCs w:val="16"/>
              </w:rPr>
              <w:t xml:space="preserve">Azure </w:t>
            </w:r>
            <w:r w:rsidR="00D44FA8">
              <w:rPr>
                <w:rFonts w:ascii="Calibri" w:hAnsi="Calibri" w:cs="Calibri"/>
                <w:color w:val="000000" w:themeColor="text1"/>
                <w:szCs w:val="16"/>
                <w:lang w:val="en-US"/>
              </w:rPr>
              <w:t>Document</w:t>
            </w:r>
            <w:r w:rsidRPr="00016652">
              <w:rPr>
                <w:rFonts w:ascii="Calibri" w:hAnsi="Calibri" w:cs="Calibri"/>
                <w:color w:val="000000" w:themeColor="text1"/>
                <w:szCs w:val="16"/>
              </w:rPr>
              <w:t>DB</w:t>
            </w:r>
            <w:r>
              <w:rPr>
                <w:rFonts w:ascii="Calibri" w:hAnsi="Calibri" w:cs="Calibri"/>
                <w:color w:val="000000" w:themeColor="text1"/>
                <w:szCs w:val="16"/>
                <w:lang w:val="en-US"/>
              </w:rPr>
              <w:t xml:space="preserve"> </w:t>
            </w:r>
            <w:r w:rsidRPr="00166ECA">
              <w:rPr>
                <w:rFonts w:ascii="Sim Sun" w:hAnsi="Sim Sun" w:cs="Calibri"/>
                <w:bCs/>
                <w:szCs w:val="16"/>
              </w:rPr>
              <w:t>（兼容</w:t>
            </w:r>
            <w:r w:rsidRPr="00166ECA">
              <w:rPr>
                <w:rFonts w:ascii="Sim Sun" w:hAnsi="Sim Sun" w:cs="Calibri"/>
                <w:bCs/>
                <w:szCs w:val="16"/>
              </w:rPr>
              <w:t xml:space="preserve"> MongoDB</w:t>
            </w:r>
            <w:r w:rsidRPr="00166ECA">
              <w:rPr>
                <w:rFonts w:ascii="Sim Sun" w:hAnsi="Sim Sun" w:cs="Calibri"/>
                <w:bCs/>
                <w:szCs w:val="16"/>
              </w:rPr>
              <w:t>）</w:t>
            </w:r>
          </w:p>
        </w:tc>
        <w:tc>
          <w:tcPr>
            <w:tcW w:w="5395" w:type="dxa"/>
            <w:vAlign w:val="center"/>
          </w:tcPr>
          <w:p w14:paraId="63070693" w14:textId="77777777" w:rsidR="00327144" w:rsidRPr="00CC2DE7" w:rsidRDefault="00327144" w:rsidP="00327144">
            <w:pPr>
              <w:pStyle w:val="ProductList-Body"/>
              <w:spacing w:before="40" w:after="40"/>
              <w:rPr>
                <w:sz w:val="16"/>
                <w:szCs w:val="16"/>
                <w:lang w:val="en-US"/>
              </w:rPr>
            </w:pPr>
          </w:p>
        </w:tc>
      </w:tr>
      <w:tr w:rsidR="00D44FA8" w:rsidRPr="009E2DF0" w14:paraId="297C1EA7" w14:textId="77777777" w:rsidTr="00F1443C">
        <w:trPr>
          <w:tblHeader/>
        </w:trPr>
        <w:tc>
          <w:tcPr>
            <w:tcW w:w="5395" w:type="dxa"/>
          </w:tcPr>
          <w:p w14:paraId="3EDC49AC" w14:textId="7239619E" w:rsidR="00D44FA8" w:rsidRPr="00512F40" w:rsidRDefault="00D44FA8" w:rsidP="00D44FA8">
            <w:pPr>
              <w:pStyle w:val="ProductList-OfferingBody"/>
              <w:rPr>
                <w:rFonts w:cstheme="minorHAnsi"/>
                <w:color w:val="000000" w:themeColor="text1"/>
                <w:lang w:val="en-US"/>
              </w:rPr>
            </w:pPr>
            <w:r w:rsidRPr="00D77533">
              <w:rPr>
                <w:rFonts w:ascii="Calibri" w:eastAsia="PMingLiU" w:hAnsi="Calibri" w:cs="Calibri"/>
                <w:color w:val="000000" w:themeColor="text1"/>
                <w:szCs w:val="16"/>
              </w:rPr>
              <w:t>異地備援儲存體</w:t>
            </w:r>
            <w:r w:rsidRPr="00D77533">
              <w:rPr>
                <w:rFonts w:ascii="Calibri" w:eastAsia="PMingLiU" w:hAnsi="Calibri" w:cs="Calibri"/>
                <w:color w:val="000000" w:themeColor="text1"/>
                <w:szCs w:val="16"/>
              </w:rPr>
              <w:t xml:space="preserve"> (GRS) – </w:t>
            </w:r>
            <w:r w:rsidRPr="00D77533">
              <w:rPr>
                <w:rFonts w:ascii="Calibri" w:eastAsia="PMingLiU" w:hAnsi="Calibri" w:cs="Calibri"/>
                <w:color w:val="000000" w:themeColor="text1"/>
                <w:szCs w:val="16"/>
              </w:rPr>
              <w:t>優先順序複寫</w:t>
            </w:r>
          </w:p>
        </w:tc>
        <w:tc>
          <w:tcPr>
            <w:tcW w:w="5395" w:type="dxa"/>
            <w:vAlign w:val="center"/>
          </w:tcPr>
          <w:p w14:paraId="24033104" w14:textId="77777777" w:rsidR="00D44FA8" w:rsidRPr="00CC2DE7" w:rsidRDefault="00D44FA8" w:rsidP="00D44FA8">
            <w:pPr>
              <w:pStyle w:val="ProductList-Body"/>
              <w:spacing w:before="40" w:after="40"/>
              <w:rPr>
                <w:sz w:val="16"/>
                <w:szCs w:val="16"/>
                <w:lang w:val="en-US"/>
              </w:rPr>
            </w:pPr>
          </w:p>
        </w:tc>
      </w:tr>
      <w:tr w:rsidR="00D44FA8" w:rsidRPr="009E2DF0" w14:paraId="47393599" w14:textId="77777777" w:rsidTr="00F1443C">
        <w:trPr>
          <w:tblHeader/>
        </w:trPr>
        <w:tc>
          <w:tcPr>
            <w:tcW w:w="5395" w:type="dxa"/>
          </w:tcPr>
          <w:p w14:paraId="70CD6A05" w14:textId="1E62E908" w:rsidR="00D44FA8" w:rsidRPr="00512F40" w:rsidRDefault="00D44FA8" w:rsidP="00D44FA8">
            <w:pPr>
              <w:pStyle w:val="ProductList-OfferingBody"/>
              <w:rPr>
                <w:rFonts w:cstheme="minorHAnsi"/>
                <w:color w:val="000000" w:themeColor="text1"/>
                <w:lang w:val="en-US"/>
              </w:rPr>
            </w:pPr>
            <w:r w:rsidRPr="00D77533">
              <w:rPr>
                <w:rFonts w:ascii="Calibri" w:eastAsia="PMingLiU" w:hAnsi="Calibri" w:cs="Calibri"/>
                <w:color w:val="000000" w:themeColor="text1"/>
                <w:szCs w:val="16"/>
              </w:rPr>
              <w:t>物件複寫</w:t>
            </w:r>
            <w:r w:rsidRPr="00D77533">
              <w:rPr>
                <w:rFonts w:ascii="Calibri" w:eastAsia="PMingLiU" w:hAnsi="Calibri" w:cs="Calibri"/>
                <w:color w:val="000000" w:themeColor="text1"/>
                <w:szCs w:val="16"/>
              </w:rPr>
              <w:t xml:space="preserve"> – </w:t>
            </w:r>
            <w:r w:rsidRPr="00D77533">
              <w:rPr>
                <w:rFonts w:ascii="Calibri" w:eastAsia="PMingLiU" w:hAnsi="Calibri" w:cs="Calibri"/>
                <w:color w:val="000000" w:themeColor="text1"/>
                <w:szCs w:val="16"/>
              </w:rPr>
              <w:t>優先順序複寫</w:t>
            </w:r>
          </w:p>
        </w:tc>
        <w:tc>
          <w:tcPr>
            <w:tcW w:w="5395" w:type="dxa"/>
            <w:vAlign w:val="center"/>
          </w:tcPr>
          <w:p w14:paraId="13693C41" w14:textId="77777777" w:rsidR="00D44FA8" w:rsidRPr="00CC2DE7" w:rsidRDefault="00D44FA8" w:rsidP="00D44FA8">
            <w:pPr>
              <w:pStyle w:val="ProductList-Body"/>
              <w:spacing w:before="40" w:after="40"/>
              <w:rPr>
                <w:sz w:val="16"/>
                <w:szCs w:val="16"/>
                <w:lang w:val="en-US"/>
              </w:rPr>
            </w:pPr>
          </w:p>
        </w:tc>
      </w:tr>
    </w:tbl>
    <w:p w14:paraId="742ADCA0" w14:textId="75F69312" w:rsidR="009E2DF0" w:rsidRPr="009E2DF0" w:rsidRDefault="009E2DF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B5ED2EC" w14:textId="77777777" w:rsidR="009E2DF0" w:rsidRPr="009E2DF0" w:rsidRDefault="009E2DF0" w:rsidP="009E2DF0">
      <w:pPr>
        <w:rPr>
          <w:rFonts w:eastAsia="PMingLiU"/>
          <w:sz w:val="18"/>
          <w:szCs w:val="18"/>
        </w:rPr>
      </w:pPr>
    </w:p>
    <w:p w14:paraId="6FCE77AE" w14:textId="77777777" w:rsidR="009E2DF0" w:rsidRPr="009E2DF0" w:rsidRDefault="009E2DF0" w:rsidP="009E2DF0">
      <w:pPr>
        <w:rPr>
          <w:rFonts w:eastAsia="PMingLiU"/>
          <w:sz w:val="18"/>
          <w:szCs w:val="18"/>
        </w:rPr>
        <w:sectPr w:rsidR="009E2DF0" w:rsidRPr="009E2DF0" w:rsidSect="003F7F21">
          <w:footerReference w:type="default" r:id="rId18"/>
          <w:footerReference w:type="first" r:id="rId19"/>
          <w:pgSz w:w="12240" w:h="15840"/>
          <w:pgMar w:top="1440" w:right="720" w:bottom="1440" w:left="720" w:header="720" w:footer="720" w:gutter="0"/>
          <w:cols w:space="720"/>
          <w:titlePg/>
          <w:docGrid w:linePitch="360"/>
        </w:sectPr>
      </w:pPr>
    </w:p>
    <w:p w14:paraId="5ED24725"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18" w:name="_Toc457821504"/>
      <w:bookmarkStart w:id="19" w:name="_Toc212559215"/>
      <w:bookmarkStart w:id="20" w:name="GeneralTerms"/>
      <w:r w:rsidRPr="009E2DF0">
        <w:rPr>
          <w:rFonts w:eastAsia="PMingLiU"/>
        </w:rPr>
        <w:lastRenderedPageBreak/>
        <w:t>一般條款</w:t>
      </w:r>
      <w:bookmarkEnd w:id="18"/>
      <w:bookmarkEnd w:id="19"/>
    </w:p>
    <w:p w14:paraId="440036E0" w14:textId="77777777" w:rsidR="009E2DF0" w:rsidRPr="009E2DF0" w:rsidRDefault="009E2DF0" w:rsidP="009E2DF0">
      <w:pPr>
        <w:pStyle w:val="ProductList-SubSection1Heading"/>
        <w:rPr>
          <w:rFonts w:eastAsia="PMingLiU"/>
        </w:rPr>
      </w:pPr>
      <w:bookmarkStart w:id="21" w:name="_Toc454884885"/>
      <w:bookmarkStart w:id="22" w:name="_Toc457812799"/>
      <w:bookmarkStart w:id="23" w:name="_Toc455748582"/>
      <w:bookmarkStart w:id="24" w:name="_Toc457821505"/>
      <w:bookmarkStart w:id="25" w:name="Definitions"/>
      <w:bookmarkEnd w:id="20"/>
      <w:r w:rsidRPr="009E2DF0">
        <w:rPr>
          <w:rFonts w:eastAsia="PMingLiU"/>
        </w:rPr>
        <w:t>定義</w:t>
      </w:r>
      <w:bookmarkEnd w:id="21"/>
      <w:bookmarkEnd w:id="22"/>
      <w:bookmarkEnd w:id="23"/>
      <w:bookmarkEnd w:id="24"/>
    </w:p>
    <w:bookmarkEnd w:id="25"/>
    <w:p w14:paraId="08753674" w14:textId="77777777" w:rsidR="0005366F" w:rsidRPr="004E4F6E" w:rsidRDefault="0005366F" w:rsidP="0005366F">
      <w:pPr>
        <w:pStyle w:val="ProductList-Body"/>
        <w:spacing w:after="40"/>
        <w:rPr>
          <w:rFonts w:ascii="Calibri" w:eastAsia="PMingLiU" w:hAnsi="Calibri" w:cs="Calibri"/>
          <w:color w:val="000000" w:themeColor="text1"/>
        </w:rPr>
      </w:pPr>
      <w:r w:rsidRPr="004E4F6E">
        <w:rPr>
          <w:rFonts w:ascii="Calibri" w:eastAsia="PMingLiU" w:hAnsi="Calibri" w:cs="Calibri"/>
        </w:rPr>
        <w:t>「</w:t>
      </w:r>
      <w:r w:rsidRPr="004E4F6E">
        <w:rPr>
          <w:rFonts w:ascii="Calibri" w:eastAsia="PMingLiU" w:hAnsi="Calibri" w:cs="Calibri"/>
          <w:b/>
          <w:color w:val="00188F"/>
        </w:rPr>
        <w:t>適用期間</w:t>
      </w:r>
      <w:r w:rsidRPr="004E4F6E">
        <w:rPr>
          <w:rFonts w:ascii="Calibri" w:eastAsia="PMingLiU" w:hAnsi="Calibri" w:cs="Calibri"/>
        </w:rPr>
        <w:t>」對於按量付費服務</w:t>
      </w:r>
      <w:r w:rsidRPr="004E4F6E">
        <w:rPr>
          <w:rFonts w:ascii="Calibri" w:eastAsia="PMingLiU" w:hAnsi="Calibri" w:cs="Calibri"/>
        </w:rPr>
        <w:t xml:space="preserve"> (</w:t>
      </w:r>
      <w:r w:rsidRPr="004E4F6E">
        <w:rPr>
          <w:rFonts w:ascii="Calibri" w:eastAsia="PMingLiU" w:hAnsi="Calibri" w:cs="Calibri"/>
        </w:rPr>
        <w:t>例如</w:t>
      </w:r>
      <w:r w:rsidRPr="004E4F6E">
        <w:rPr>
          <w:rFonts w:ascii="Calibri" w:eastAsia="PMingLiU" w:hAnsi="Calibri" w:cs="Calibri"/>
        </w:rPr>
        <w:t xml:space="preserve"> Azure </w:t>
      </w:r>
      <w:r w:rsidRPr="004E4F6E">
        <w:rPr>
          <w:rFonts w:ascii="Calibri" w:eastAsia="PMingLiU" w:hAnsi="Calibri" w:cs="Calibri"/>
        </w:rPr>
        <w:t>虛擬機器</w:t>
      </w:r>
      <w:r w:rsidRPr="004E4F6E">
        <w:rPr>
          <w:rFonts w:ascii="Calibri" w:eastAsia="PMingLiU" w:hAnsi="Calibri" w:cs="Calibri"/>
        </w:rPr>
        <w:t xml:space="preserve">) </w:t>
      </w:r>
      <w:r w:rsidRPr="004E4F6E">
        <w:rPr>
          <w:rFonts w:ascii="Calibri" w:eastAsia="PMingLiU" w:hAnsi="Calibri" w:cs="Calibri"/>
        </w:rPr>
        <w:t>係指貴用戶於欠付服務折讓事件發生前</w:t>
      </w:r>
      <w:r w:rsidRPr="004E4F6E">
        <w:rPr>
          <w:rFonts w:ascii="Calibri" w:eastAsia="PMingLiU" w:hAnsi="Calibri" w:cs="Calibri"/>
        </w:rPr>
        <w:t xml:space="preserve"> 30 </w:t>
      </w:r>
      <w:r w:rsidRPr="004E4F6E">
        <w:rPr>
          <w:rFonts w:ascii="Calibri" w:eastAsia="PMingLiU" w:hAnsi="Calibri" w:cs="Calibri"/>
        </w:rPr>
        <w:t>天</w:t>
      </w:r>
      <w:r w:rsidRPr="004E4F6E">
        <w:rPr>
          <w:rFonts w:ascii="Calibri" w:eastAsia="PMingLiU" w:hAnsi="Calibri" w:cs="Calibri"/>
        </w:rPr>
        <w:t xml:space="preserve"> (</w:t>
      </w:r>
      <w:r w:rsidRPr="004E4F6E">
        <w:rPr>
          <w:rFonts w:ascii="Calibri" w:eastAsia="PMingLiU" w:hAnsi="Calibri" w:cs="Calibri"/>
        </w:rPr>
        <w:t>包括應獲得服務折讓的第一天</w:t>
      </w:r>
      <w:r w:rsidRPr="004E4F6E">
        <w:rPr>
          <w:rFonts w:ascii="Calibri" w:eastAsia="PMingLiU" w:hAnsi="Calibri" w:cs="Calibri"/>
        </w:rPr>
        <w:t>)</w:t>
      </w:r>
      <w:r w:rsidRPr="004E4F6E">
        <w:rPr>
          <w:rFonts w:ascii="Calibri" w:eastAsia="PMingLiU" w:hAnsi="Calibri" w:cs="Calibri"/>
        </w:rPr>
        <w:t>。對於其他服務</w:t>
      </w:r>
      <w:r w:rsidRPr="004E4F6E">
        <w:rPr>
          <w:rFonts w:ascii="Calibri" w:eastAsia="PMingLiU" w:hAnsi="Calibri" w:cs="Calibri"/>
        </w:rPr>
        <w:t xml:space="preserve"> (</w:t>
      </w:r>
      <w:r w:rsidRPr="004E4F6E">
        <w:rPr>
          <w:rFonts w:ascii="Calibri" w:eastAsia="PMingLiU" w:hAnsi="Calibri" w:cs="Calibri"/>
        </w:rPr>
        <w:t>例如</w:t>
      </w:r>
      <w:r w:rsidRPr="004E4F6E">
        <w:rPr>
          <w:rFonts w:ascii="Calibri" w:eastAsia="PMingLiU" w:hAnsi="Calibri" w:cs="Calibri"/>
        </w:rPr>
        <w:t xml:space="preserve"> M365 E3)</w:t>
      </w:r>
      <w:r w:rsidRPr="004E4F6E">
        <w:rPr>
          <w:rFonts w:ascii="Calibri" w:eastAsia="PMingLiU" w:hAnsi="Calibri" w:cs="Calibri"/>
        </w:rPr>
        <w:t>，「適用期間」係指　貴用戶於欠付服務折讓的日曆月。</w:t>
      </w:r>
    </w:p>
    <w:p w14:paraId="13B6BE09" w14:textId="77777777" w:rsidR="0005366F" w:rsidRPr="004E4F6E" w:rsidRDefault="0005366F" w:rsidP="0005366F">
      <w:pPr>
        <w:pStyle w:val="ProductList-Body"/>
        <w:spacing w:after="40"/>
        <w:rPr>
          <w:rFonts w:ascii="Calibri" w:eastAsia="PMingLiU" w:hAnsi="Calibri" w:cs="Calibri"/>
          <w:color w:val="000000" w:themeColor="text1"/>
        </w:rPr>
      </w:pPr>
      <w:r w:rsidRPr="004E4F6E">
        <w:rPr>
          <w:rFonts w:ascii="Calibri" w:eastAsia="PMingLiU" w:hAnsi="Calibri" w:cs="Calibri"/>
        </w:rPr>
        <w:t>「</w:t>
      </w:r>
      <w:r w:rsidRPr="004E4F6E">
        <w:rPr>
          <w:rFonts w:ascii="Calibri" w:eastAsia="PMingLiU" w:hAnsi="Calibri" w:cs="Calibri"/>
          <w:b/>
          <w:color w:val="00188F"/>
        </w:rPr>
        <w:t>適用服務費</w:t>
      </w:r>
      <w:r w:rsidRPr="004E4F6E">
        <w:rPr>
          <w:rFonts w:ascii="Calibri" w:eastAsia="PMingLiU" w:hAnsi="Calibri" w:cs="Calibri"/>
        </w:rPr>
        <w:t>」</w:t>
      </w:r>
      <w:r w:rsidRPr="004E4F6E">
        <w:rPr>
          <w:rFonts w:ascii="Calibri" w:eastAsia="PMingLiU" w:hAnsi="Calibri" w:cs="Calibri"/>
          <w:color w:val="000000" w:themeColor="text1"/>
        </w:rPr>
        <w:t>係指貴用戶於欠付服務折讓的適用期間中，實際為該期間服務所支付的費用總額。</w:t>
      </w:r>
    </w:p>
    <w:p w14:paraId="64A51418" w14:textId="77777777" w:rsidR="0005366F" w:rsidRPr="004E4F6E" w:rsidRDefault="0005366F" w:rsidP="0005366F">
      <w:pPr>
        <w:pStyle w:val="ProductList-Body"/>
        <w:spacing w:after="40"/>
        <w:rPr>
          <w:rFonts w:ascii="Calibri" w:eastAsia="PMingLiU" w:hAnsi="Calibri" w:cs="Calibri"/>
        </w:rPr>
      </w:pPr>
      <w:r w:rsidRPr="004E4F6E">
        <w:rPr>
          <w:rFonts w:ascii="Calibri" w:eastAsia="PMingLiU" w:hAnsi="Calibri" w:cs="Calibri"/>
        </w:rPr>
        <w:t>「</w:t>
      </w:r>
      <w:r w:rsidRPr="004E4F6E">
        <w:rPr>
          <w:rFonts w:ascii="Calibri" w:eastAsia="PMingLiU" w:hAnsi="Calibri" w:cs="Calibri"/>
          <w:b/>
          <w:color w:val="00188F"/>
        </w:rPr>
        <w:t>停機時間</w:t>
      </w:r>
      <w:r w:rsidRPr="004E4F6E">
        <w:rPr>
          <w:rFonts w:ascii="Calibri" w:eastAsia="PMingLiU" w:hAnsi="Calibri" w:cs="Calibri"/>
        </w:rPr>
        <w:t>」於以下服務特定條款中針對各項服務定義。停機時間不包括排定停機時間。停機時間不包括因以下原因或特定服務條款所載限制而導致無法取得服務的情況。</w:t>
      </w:r>
    </w:p>
    <w:p w14:paraId="6C32B9F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錯誤碼</w:t>
      </w:r>
      <w:r w:rsidRPr="009E2DF0">
        <w:rPr>
          <w:rFonts w:eastAsia="PMingLiU"/>
        </w:rPr>
        <w:t>」係指作業失敗之指示，例如以</w:t>
      </w:r>
      <w:r w:rsidRPr="009E2DF0">
        <w:rPr>
          <w:rFonts w:eastAsia="PMingLiU"/>
        </w:rPr>
        <w:t xml:space="preserve"> 5xx </w:t>
      </w:r>
      <w:r w:rsidRPr="009E2DF0">
        <w:rPr>
          <w:rFonts w:eastAsia="PMingLiU"/>
        </w:rPr>
        <w:t>範圍表示之</w:t>
      </w:r>
      <w:r w:rsidRPr="009E2DF0">
        <w:rPr>
          <w:rFonts w:eastAsia="PMingLiU"/>
        </w:rPr>
        <w:t xml:space="preserve"> HTTP </w:t>
      </w:r>
      <w:r w:rsidRPr="009E2DF0">
        <w:rPr>
          <w:rFonts w:eastAsia="PMingLiU"/>
        </w:rPr>
        <w:t>狀態碼。</w:t>
      </w:r>
    </w:p>
    <w:p w14:paraId="7114876D"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外部連線</w:t>
      </w:r>
      <w:r w:rsidRPr="009E2DF0">
        <w:rPr>
          <w:rFonts w:eastAsia="PMingLiU"/>
        </w:rPr>
        <w:t>」係透過支援的通訊協定進行之雙向網路流量，例如可以從公用</w:t>
      </w:r>
      <w:r w:rsidRPr="009E2DF0">
        <w:rPr>
          <w:rFonts w:eastAsia="PMingLiU"/>
        </w:rPr>
        <w:t xml:space="preserve"> IP </w:t>
      </w:r>
      <w:r w:rsidRPr="009E2DF0">
        <w:rPr>
          <w:rFonts w:eastAsia="PMingLiU"/>
        </w:rPr>
        <w:t>位址傳送及接收的</w:t>
      </w:r>
      <w:r w:rsidRPr="009E2DF0">
        <w:rPr>
          <w:rFonts w:eastAsia="PMingLiU"/>
        </w:rPr>
        <w:t xml:space="preserve"> HTTP </w:t>
      </w:r>
      <w:r w:rsidRPr="009E2DF0">
        <w:rPr>
          <w:rFonts w:eastAsia="PMingLiU"/>
        </w:rPr>
        <w:t>及</w:t>
      </w:r>
      <w:r w:rsidRPr="009E2DF0">
        <w:rPr>
          <w:rFonts w:eastAsia="PMingLiU"/>
        </w:rPr>
        <w:t xml:space="preserve"> HTTPS</w:t>
      </w:r>
      <w:r w:rsidRPr="009E2DF0">
        <w:rPr>
          <w:rFonts w:eastAsia="PMingLiU"/>
        </w:rPr>
        <w:t>。</w:t>
      </w:r>
    </w:p>
    <w:p w14:paraId="3B9C4D05"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事件</w:t>
      </w:r>
      <w:r w:rsidRPr="009E2DF0">
        <w:rPr>
          <w:rFonts w:eastAsia="PMingLiU"/>
        </w:rPr>
        <w:t>」</w:t>
      </w:r>
      <w:r w:rsidRPr="009E2DF0">
        <w:rPr>
          <w:rFonts w:eastAsia="PMingLiU"/>
          <w:color w:val="000000" w:themeColor="text1"/>
        </w:rPr>
        <w:t>係指導致停機時間的</w:t>
      </w:r>
      <w:r w:rsidRPr="009E2DF0">
        <w:rPr>
          <w:rFonts w:eastAsia="PMingLiU"/>
          <w:color w:val="000000" w:themeColor="text1"/>
        </w:rPr>
        <w:t xml:space="preserve"> (i) </w:t>
      </w:r>
      <w:r w:rsidRPr="009E2DF0">
        <w:rPr>
          <w:rFonts w:eastAsia="PMingLiU"/>
          <w:color w:val="000000" w:themeColor="text1"/>
        </w:rPr>
        <w:t>任何單一事件或</w:t>
      </w:r>
      <w:r w:rsidRPr="009E2DF0">
        <w:rPr>
          <w:rFonts w:eastAsia="PMingLiU"/>
          <w:color w:val="000000" w:themeColor="text1"/>
        </w:rPr>
        <w:t xml:space="preserve"> (ii) </w:t>
      </w:r>
      <w:r w:rsidRPr="009E2DF0">
        <w:rPr>
          <w:rFonts w:eastAsia="PMingLiU"/>
          <w:color w:val="000000" w:themeColor="text1"/>
        </w:rPr>
        <w:t>任何系列事件。</w:t>
      </w:r>
    </w:p>
    <w:p w14:paraId="76438C5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管理入口網站</w:t>
      </w:r>
      <w:r w:rsidRPr="009E2DF0">
        <w:rPr>
          <w:rFonts w:eastAsia="PMingLiU"/>
        </w:rPr>
        <w:t>」係指由</w:t>
      </w:r>
      <w:r w:rsidRPr="009E2DF0">
        <w:rPr>
          <w:rFonts w:eastAsia="PMingLiU"/>
        </w:rPr>
        <w:t xml:space="preserve"> Microsoft </w:t>
      </w:r>
      <w:r w:rsidRPr="009E2DF0">
        <w:rPr>
          <w:rFonts w:eastAsia="PMingLiU"/>
        </w:rPr>
        <w:t>所提供之網站介面，客戶得透過該介面來管理服務。</w:t>
      </w:r>
    </w:p>
    <w:p w14:paraId="186C9392"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排定停機時間</w:t>
      </w:r>
      <w:r w:rsidRPr="009E2DF0">
        <w:rPr>
          <w:rFonts w:eastAsia="PMingLiU"/>
        </w:rPr>
        <w:t>」</w:t>
      </w:r>
      <w:r w:rsidRPr="009E2DF0">
        <w:rPr>
          <w:rFonts w:eastAsia="PMingLiU"/>
          <w:color w:val="000000" w:themeColor="text1"/>
        </w:rPr>
        <w:t>係指因網路、硬體及服務維修或升級而導致的停機時間期間。本公司將於此類停機時間開始至少五</w:t>
      </w:r>
      <w:r w:rsidRPr="009E2DF0">
        <w:rPr>
          <w:rFonts w:eastAsia="PMingLiU"/>
          <w:color w:val="000000" w:themeColor="text1"/>
        </w:rPr>
        <w:t xml:space="preserve"> (5) </w:t>
      </w:r>
      <w:r w:rsidRPr="009E2DF0">
        <w:rPr>
          <w:rFonts w:eastAsia="PMingLiU"/>
          <w:color w:val="000000" w:themeColor="text1"/>
        </w:rPr>
        <w:t>日前發布通知或提醒。</w:t>
      </w:r>
    </w:p>
    <w:p w14:paraId="1865FC1E"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服務折讓</w:t>
      </w:r>
      <w:r w:rsidRPr="009E2DF0">
        <w:rPr>
          <w:rFonts w:eastAsia="PMingLiU"/>
        </w:rPr>
        <w:t>」</w:t>
      </w:r>
      <w:r w:rsidRPr="009E2DF0">
        <w:rPr>
          <w:rFonts w:eastAsia="PMingLiU"/>
          <w:color w:val="000000" w:themeColor="text1"/>
        </w:rPr>
        <w:t>係指</w:t>
      </w:r>
      <w:r w:rsidRPr="009E2DF0">
        <w:rPr>
          <w:rFonts w:eastAsia="PMingLiU"/>
          <w:color w:val="000000" w:themeColor="text1"/>
        </w:rPr>
        <w:t xml:space="preserve"> Microsoft </w:t>
      </w:r>
      <w:r w:rsidRPr="009E2DF0">
        <w:rPr>
          <w:rFonts w:eastAsia="PMingLiU"/>
          <w:color w:val="000000" w:themeColor="text1"/>
        </w:rPr>
        <w:t>核准後貴用戶所應付的適用服務費百分比。</w:t>
      </w:r>
    </w:p>
    <w:p w14:paraId="1B85C798"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服務等級</w:t>
      </w:r>
      <w:r w:rsidRPr="009E2DF0">
        <w:rPr>
          <w:rFonts w:eastAsia="PMingLiU"/>
        </w:rPr>
        <w:t>」</w:t>
      </w:r>
      <w:r w:rsidRPr="009E2DF0">
        <w:rPr>
          <w:rFonts w:eastAsia="PMingLiU"/>
          <w:color w:val="000000" w:themeColor="text1"/>
        </w:rPr>
        <w:t>係指本</w:t>
      </w:r>
      <w:r w:rsidRPr="009E2DF0">
        <w:rPr>
          <w:rFonts w:eastAsia="PMingLiU"/>
          <w:color w:val="000000" w:themeColor="text1"/>
        </w:rPr>
        <w:t xml:space="preserve"> SLA </w:t>
      </w:r>
      <w:r w:rsidRPr="009E2DF0">
        <w:rPr>
          <w:rFonts w:eastAsia="PMingLiU"/>
          <w:color w:val="000000" w:themeColor="text1"/>
        </w:rPr>
        <w:t>所載效能標準，且</w:t>
      </w:r>
      <w:r w:rsidRPr="009E2DF0">
        <w:rPr>
          <w:rFonts w:eastAsia="PMingLiU"/>
          <w:color w:val="000000" w:themeColor="text1"/>
        </w:rPr>
        <w:t xml:space="preserve"> Microsoft </w:t>
      </w:r>
      <w:r w:rsidRPr="009E2DF0">
        <w:rPr>
          <w:rFonts w:eastAsia="PMingLiU"/>
          <w:color w:val="000000" w:themeColor="text1"/>
        </w:rPr>
        <w:t>同意於提供服務時達到此等標準。</w:t>
      </w:r>
    </w:p>
    <w:p w14:paraId="7646CAA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服務資源</w:t>
      </w:r>
      <w:r w:rsidRPr="009E2DF0">
        <w:rPr>
          <w:rFonts w:eastAsia="PMingLiU"/>
        </w:rPr>
        <w:t>」係指可供於服務內使用之個別資源。</w:t>
      </w:r>
    </w:p>
    <w:p w14:paraId="14D8C6CE"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成功碼</w:t>
      </w:r>
      <w:r w:rsidRPr="009E2DF0">
        <w:rPr>
          <w:rFonts w:eastAsia="PMingLiU"/>
        </w:rPr>
        <w:t>」係指作業成功之指示，例如以</w:t>
      </w:r>
      <w:r w:rsidRPr="009E2DF0">
        <w:rPr>
          <w:rFonts w:eastAsia="PMingLiU"/>
        </w:rPr>
        <w:t xml:space="preserve"> 2xx </w:t>
      </w:r>
      <w:r w:rsidRPr="009E2DF0">
        <w:rPr>
          <w:rFonts w:eastAsia="PMingLiU"/>
        </w:rPr>
        <w:t>範圍表示之</w:t>
      </w:r>
      <w:r w:rsidRPr="009E2DF0">
        <w:rPr>
          <w:rFonts w:eastAsia="PMingLiU"/>
        </w:rPr>
        <w:t xml:space="preserve"> HTTP </w:t>
      </w:r>
      <w:r w:rsidRPr="009E2DF0">
        <w:rPr>
          <w:rFonts w:eastAsia="PMingLiU"/>
        </w:rPr>
        <w:t>狀態碼。</w:t>
      </w:r>
    </w:p>
    <w:p w14:paraId="5B4F7C6A"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支援窗口</w:t>
      </w:r>
      <w:r w:rsidRPr="009E2DF0">
        <w:rPr>
          <w:rFonts w:eastAsia="PMingLiU"/>
        </w:rPr>
        <w:t>」係指可支援服務功能或與個別產品或服務之相容性的期間。</w:t>
      </w:r>
    </w:p>
    <w:p w14:paraId="1364D576"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使用者分鐘數</w:t>
      </w:r>
      <w:r w:rsidRPr="009E2DF0">
        <w:rPr>
          <w:rFonts w:eastAsia="PMingLiU"/>
        </w:rPr>
        <w:t>」</w:t>
      </w:r>
      <w:r w:rsidRPr="009E2DF0">
        <w:rPr>
          <w:rFonts w:eastAsia="PMingLiU"/>
          <w:color w:val="000000" w:themeColor="text1"/>
        </w:rPr>
        <w:t>係指適用期間的總分鐘數減去所有排定停機時間，再乘以總使用者人數。</w:t>
      </w:r>
    </w:p>
    <w:p w14:paraId="1E5DD960" w14:textId="77777777" w:rsidR="009E2DF0" w:rsidRPr="009E2DF0" w:rsidRDefault="009E2DF0" w:rsidP="009E2DF0">
      <w:pPr>
        <w:pStyle w:val="ProductList-SubSection1Heading"/>
        <w:rPr>
          <w:rFonts w:eastAsia="PMingLiU"/>
        </w:rPr>
      </w:pPr>
      <w:bookmarkStart w:id="26" w:name="_Toc454884886"/>
      <w:bookmarkStart w:id="27" w:name="_Toc457812800"/>
      <w:bookmarkStart w:id="28" w:name="_Toc455748583"/>
      <w:bookmarkStart w:id="29" w:name="_Toc457821506"/>
      <w:bookmarkStart w:id="30" w:name="Terms"/>
      <w:r w:rsidRPr="009E2DF0">
        <w:rPr>
          <w:rFonts w:eastAsia="PMingLiU"/>
        </w:rPr>
        <w:t>用語</w:t>
      </w:r>
      <w:bookmarkEnd w:id="26"/>
      <w:bookmarkEnd w:id="27"/>
      <w:bookmarkEnd w:id="28"/>
      <w:bookmarkEnd w:id="29"/>
    </w:p>
    <w:bookmarkEnd w:id="30"/>
    <w:p w14:paraId="1168F29F" w14:textId="77777777" w:rsidR="009E2DF0" w:rsidRPr="009E2DF0" w:rsidRDefault="009E2DF0" w:rsidP="009E2DF0">
      <w:pPr>
        <w:pStyle w:val="ProductList-ClauseHeading"/>
        <w:outlineLvl w:val="2"/>
        <w:rPr>
          <w:rFonts w:eastAsia="PMingLiU"/>
        </w:rPr>
      </w:pPr>
      <w:r w:rsidRPr="009E2DF0">
        <w:rPr>
          <w:rFonts w:eastAsia="PMingLiU"/>
        </w:rPr>
        <w:t>索賠</w:t>
      </w:r>
    </w:p>
    <w:p w14:paraId="172BDE86" w14:textId="77777777" w:rsidR="00EC69F2" w:rsidRPr="004E4F6E" w:rsidRDefault="00EC69F2" w:rsidP="00EC69F2">
      <w:pPr>
        <w:pStyle w:val="ProductList-Body"/>
        <w:rPr>
          <w:rFonts w:ascii="Calibri" w:eastAsia="PMingLiU" w:hAnsi="Calibri" w:cs="Calibri"/>
        </w:rPr>
      </w:pPr>
      <w:r w:rsidRPr="004E4F6E">
        <w:rPr>
          <w:rFonts w:ascii="Calibri" w:eastAsia="PMingLiU" w:hAnsi="Calibri" w:cs="Calibri"/>
        </w:rPr>
        <w:t>為了讓</w:t>
      </w:r>
      <w:r w:rsidRPr="004E4F6E">
        <w:rPr>
          <w:rFonts w:ascii="Calibri" w:eastAsia="PMingLiU" w:hAnsi="Calibri" w:cs="Calibri"/>
        </w:rPr>
        <w:t xml:space="preserve"> Microsoft </w:t>
      </w:r>
      <w:r w:rsidRPr="004E4F6E">
        <w:rPr>
          <w:rFonts w:ascii="Calibri" w:eastAsia="PMingLiU" w:hAnsi="Calibri" w:cs="Calibri"/>
        </w:rPr>
        <w:t>將索賠納入考量，　貴用戶必須向</w:t>
      </w:r>
      <w:r w:rsidRPr="004E4F6E">
        <w:rPr>
          <w:rFonts w:ascii="Calibri" w:eastAsia="PMingLiU" w:hAnsi="Calibri" w:cs="Calibri"/>
        </w:rPr>
        <w:t xml:space="preserve"> Microsoft Corporation </w:t>
      </w:r>
      <w:r w:rsidRPr="004E4F6E">
        <w:rPr>
          <w:rFonts w:ascii="Calibri" w:eastAsia="PMingLiU" w:hAnsi="Calibri" w:cs="Calibri"/>
        </w:rPr>
        <w:t>的客戶支援部門提交索賠要求及所有必要資訊，包括但不限於：</w:t>
      </w:r>
      <w:r w:rsidRPr="004E4F6E">
        <w:rPr>
          <w:rFonts w:ascii="Calibri" w:eastAsia="PMingLiU" w:hAnsi="Calibri" w:cs="Calibri"/>
        </w:rPr>
        <w:t xml:space="preserve">(i) </w:t>
      </w:r>
      <w:r w:rsidRPr="004E4F6E">
        <w:rPr>
          <w:rFonts w:ascii="Calibri" w:eastAsia="PMingLiU" w:hAnsi="Calibri" w:cs="Calibri"/>
        </w:rPr>
        <w:t>事件詳細描述；</w:t>
      </w:r>
      <w:r w:rsidRPr="004E4F6E">
        <w:rPr>
          <w:rFonts w:ascii="Calibri" w:eastAsia="PMingLiU" w:hAnsi="Calibri" w:cs="Calibri"/>
        </w:rPr>
        <w:t xml:space="preserve">(ii) </w:t>
      </w:r>
      <w:r w:rsidRPr="004E4F6E">
        <w:rPr>
          <w:rFonts w:ascii="Calibri" w:eastAsia="PMingLiU" w:hAnsi="Calibri" w:cs="Calibri"/>
        </w:rPr>
        <w:t>停機發生時間及持續期間等資訊；</w:t>
      </w:r>
      <w:r w:rsidRPr="004E4F6E">
        <w:rPr>
          <w:rFonts w:ascii="Calibri" w:eastAsia="PMingLiU" w:hAnsi="Calibri" w:cs="Calibri"/>
        </w:rPr>
        <w:t xml:space="preserve">(iii) </w:t>
      </w:r>
      <w:r w:rsidRPr="004E4F6E">
        <w:rPr>
          <w:rFonts w:ascii="Calibri" w:eastAsia="PMingLiU" w:hAnsi="Calibri" w:cs="Calibri"/>
        </w:rPr>
        <w:t>受影響的資源名稱；</w:t>
      </w:r>
      <w:r w:rsidRPr="004E4F6E">
        <w:rPr>
          <w:rFonts w:ascii="Calibri" w:eastAsia="PMingLiU" w:hAnsi="Calibri" w:cs="Calibri"/>
        </w:rPr>
        <w:t xml:space="preserve">(iv) </w:t>
      </w:r>
      <w:r w:rsidRPr="004E4F6E">
        <w:rPr>
          <w:rFonts w:ascii="Calibri" w:eastAsia="PMingLiU" w:hAnsi="Calibri" w:cs="Calibri"/>
        </w:rPr>
        <w:t>受影響的使用者數量及位置；以及</w:t>
      </w:r>
      <w:r w:rsidRPr="004E4F6E">
        <w:rPr>
          <w:rFonts w:ascii="Calibri" w:eastAsia="PMingLiU" w:hAnsi="Calibri" w:cs="Calibri"/>
        </w:rPr>
        <w:t xml:space="preserve"> (v) </w:t>
      </w:r>
      <w:r w:rsidRPr="004E4F6E">
        <w:rPr>
          <w:rFonts w:ascii="Calibri" w:eastAsia="PMingLiU" w:hAnsi="Calibri" w:cs="Calibri"/>
        </w:rPr>
        <w:t>事件期間發生錯誤的描述。未能提供所需資料將導致索賠被拒絕。有關</w:t>
      </w:r>
      <w:r w:rsidRPr="004E4F6E">
        <w:rPr>
          <w:rFonts w:ascii="Calibri" w:eastAsia="PMingLiU" w:hAnsi="Calibri" w:cs="Calibri"/>
        </w:rPr>
        <w:t xml:space="preserve"> Azure </w:t>
      </w:r>
      <w:r w:rsidRPr="004E4F6E">
        <w:rPr>
          <w:rFonts w:ascii="Calibri" w:eastAsia="PMingLiU" w:hAnsi="Calibri" w:cs="Calibri"/>
        </w:rPr>
        <w:t>資源的監察和日誌記錄的詳細指導，請參閱</w:t>
      </w:r>
      <w:r w:rsidRPr="004E4F6E">
        <w:rPr>
          <w:rFonts w:ascii="Calibri" w:eastAsia="PMingLiU" w:hAnsi="Calibri" w:cs="Calibri"/>
        </w:rPr>
        <w:t xml:space="preserve"> Azure </w:t>
      </w:r>
      <w:r w:rsidRPr="004E4F6E">
        <w:rPr>
          <w:rFonts w:ascii="Calibri" w:eastAsia="PMingLiU" w:hAnsi="Calibri" w:cs="Calibri"/>
        </w:rPr>
        <w:t>監視器記錄分析範例查詢文章或</w:t>
      </w:r>
      <w:r w:rsidRPr="004E4F6E">
        <w:rPr>
          <w:rFonts w:ascii="Calibri" w:eastAsia="PMingLiU" w:hAnsi="Calibri" w:cs="Calibri"/>
        </w:rPr>
        <w:t xml:space="preserve"> Microsoft Learn </w:t>
      </w:r>
      <w:r w:rsidRPr="004E4F6E">
        <w:rPr>
          <w:rFonts w:ascii="Calibri" w:eastAsia="PMingLiU" w:hAnsi="Calibri" w:cs="Calibri"/>
        </w:rPr>
        <w:t>上的任何後續文章。此資源提供</w:t>
      </w:r>
      <w:r w:rsidRPr="004E4F6E">
        <w:rPr>
          <w:rFonts w:ascii="Calibri" w:eastAsia="PMingLiU" w:hAnsi="Calibri" w:cs="Calibri"/>
        </w:rPr>
        <w:t xml:space="preserve"> Azure </w:t>
      </w:r>
      <w:r w:rsidRPr="004E4F6E">
        <w:rPr>
          <w:rFonts w:ascii="Calibri" w:eastAsia="PMingLiU" w:hAnsi="Calibri" w:cs="Calibri"/>
        </w:rPr>
        <w:t>索賠所需的基本數據和見解。</w:t>
      </w:r>
    </w:p>
    <w:p w14:paraId="09047C78" w14:textId="77777777" w:rsidR="00EC69F2" w:rsidRPr="004E4F6E" w:rsidRDefault="00EC69F2" w:rsidP="00EC69F2">
      <w:pPr>
        <w:pStyle w:val="ProductList-Body"/>
        <w:rPr>
          <w:rFonts w:ascii="Calibri" w:eastAsia="PMingLiU" w:hAnsi="Calibri" w:cs="Calibri"/>
        </w:rPr>
      </w:pPr>
    </w:p>
    <w:p w14:paraId="0C27CD81" w14:textId="77777777" w:rsidR="00EC69F2" w:rsidRPr="004E4F6E" w:rsidRDefault="00EC69F2" w:rsidP="00EC69F2">
      <w:pPr>
        <w:pStyle w:val="ProductList-Body"/>
        <w:rPr>
          <w:rFonts w:ascii="Calibri" w:eastAsia="PMingLiU" w:hAnsi="Calibri" w:cs="Calibri"/>
        </w:rPr>
      </w:pPr>
      <w:r w:rsidRPr="004E4F6E">
        <w:rPr>
          <w:rFonts w:ascii="Calibri" w:eastAsia="PMingLiU" w:hAnsi="Calibri" w:cs="Calibri"/>
        </w:rPr>
        <w:t>對於與</w:t>
      </w:r>
      <w:r w:rsidRPr="004E4F6E">
        <w:rPr>
          <w:rFonts w:ascii="Calibri" w:eastAsia="PMingLiU" w:hAnsi="Calibri" w:cs="Calibri"/>
        </w:rPr>
        <w:t xml:space="preserve"> Microsoft Azure </w:t>
      </w:r>
      <w:r w:rsidRPr="004E4F6E">
        <w:rPr>
          <w:rFonts w:ascii="Calibri" w:eastAsia="PMingLiU" w:hAnsi="Calibri" w:cs="Calibri"/>
        </w:rPr>
        <w:t>有關的索賠，我們必須在事件發生後</w:t>
      </w:r>
      <w:r w:rsidRPr="004E4F6E">
        <w:rPr>
          <w:rFonts w:ascii="Calibri" w:eastAsia="PMingLiU" w:hAnsi="Calibri" w:cs="Calibri"/>
        </w:rPr>
        <w:t xml:space="preserve"> 60 </w:t>
      </w:r>
      <w:r w:rsidRPr="004E4F6E">
        <w:rPr>
          <w:rFonts w:ascii="Calibri" w:eastAsia="PMingLiU" w:hAnsi="Calibri" w:cs="Calibri"/>
        </w:rPr>
        <w:t>天內收到索賠。有關其他任何服務的索賠，本公司必須在事件發生當月之後的適用期間結束前收到索賠要求。例如，事件發生日期若為</w:t>
      </w:r>
      <w:r w:rsidRPr="004E4F6E">
        <w:rPr>
          <w:rFonts w:ascii="Calibri" w:eastAsia="PMingLiU" w:hAnsi="Calibri" w:cs="Calibri"/>
        </w:rPr>
        <w:t xml:space="preserve"> 2 </w:t>
      </w:r>
      <w:r w:rsidRPr="004E4F6E">
        <w:rPr>
          <w:rFonts w:ascii="Calibri" w:eastAsia="PMingLiU" w:hAnsi="Calibri" w:cs="Calibri"/>
        </w:rPr>
        <w:t>月</w:t>
      </w:r>
      <w:r w:rsidRPr="004E4F6E">
        <w:rPr>
          <w:rFonts w:ascii="Calibri" w:eastAsia="PMingLiU" w:hAnsi="Calibri" w:cs="Calibri"/>
        </w:rPr>
        <w:t xml:space="preserve"> 15 </w:t>
      </w:r>
      <w:r w:rsidRPr="004E4F6E">
        <w:rPr>
          <w:rFonts w:ascii="Calibri" w:eastAsia="PMingLiU" w:hAnsi="Calibri" w:cs="Calibri"/>
        </w:rPr>
        <w:t>日，則本公司必須於</w:t>
      </w:r>
      <w:r w:rsidRPr="004E4F6E">
        <w:rPr>
          <w:rFonts w:ascii="Calibri" w:eastAsia="PMingLiU" w:hAnsi="Calibri" w:cs="Calibri"/>
        </w:rPr>
        <w:t xml:space="preserve"> 3 </w:t>
      </w:r>
      <w:r w:rsidRPr="004E4F6E">
        <w:rPr>
          <w:rFonts w:ascii="Calibri" w:eastAsia="PMingLiU" w:hAnsi="Calibri" w:cs="Calibri"/>
        </w:rPr>
        <w:t>月</w:t>
      </w:r>
      <w:r w:rsidRPr="004E4F6E">
        <w:rPr>
          <w:rFonts w:ascii="Calibri" w:eastAsia="PMingLiU" w:hAnsi="Calibri" w:cs="Calibri"/>
        </w:rPr>
        <w:t xml:space="preserve"> 31 </w:t>
      </w:r>
      <w:r w:rsidRPr="004E4F6E">
        <w:rPr>
          <w:rFonts w:ascii="Calibri" w:eastAsia="PMingLiU" w:hAnsi="Calibri" w:cs="Calibri"/>
        </w:rPr>
        <w:t>日前收到索賠要求及所有必要資訊。</w:t>
      </w:r>
    </w:p>
    <w:p w14:paraId="6E039365" w14:textId="77777777" w:rsidR="00EC69F2" w:rsidRPr="004E4F6E" w:rsidRDefault="00EC69F2" w:rsidP="00EC69F2">
      <w:pPr>
        <w:pStyle w:val="ProductList-Body"/>
        <w:rPr>
          <w:rFonts w:ascii="Calibri" w:eastAsia="PMingLiU" w:hAnsi="Calibri" w:cs="Calibri"/>
        </w:rPr>
      </w:pPr>
    </w:p>
    <w:p w14:paraId="1A3A791D" w14:textId="77777777" w:rsidR="00EC69F2" w:rsidRPr="004E4F6E" w:rsidRDefault="00EC69F2" w:rsidP="00EC69F2">
      <w:pPr>
        <w:pStyle w:val="ProductList-Body"/>
        <w:rPr>
          <w:rFonts w:ascii="Calibri" w:eastAsia="PMingLiU" w:hAnsi="Calibri" w:cs="Calibri"/>
        </w:rPr>
      </w:pPr>
      <w:r w:rsidRPr="004E4F6E">
        <w:rPr>
          <w:rFonts w:ascii="Calibri" w:eastAsia="PMingLiU" w:hAnsi="Calibri" w:cs="Calibri"/>
        </w:rPr>
        <w:t>本公司將評估所有可合理取得之資訊，公正判斷是否應支付任何服務折讓。本公司將盡商業上合理之努力，於調查後迅速處理索賠索賠</w:t>
      </w:r>
      <w:r w:rsidRPr="004E4F6E">
        <w:rPr>
          <w:rFonts w:ascii="Calibri" w:eastAsia="PMingLiU" w:hAnsi="Calibri" w:cs="Calibri"/>
        </w:rPr>
        <w:t xml:space="preserve"> (</w:t>
      </w:r>
      <w:r w:rsidRPr="004E4F6E">
        <w:rPr>
          <w:rFonts w:ascii="Calibri" w:eastAsia="PMingLiU" w:hAnsi="Calibri" w:cs="Calibri"/>
        </w:rPr>
        <w:t>通常於收到索賠的</w:t>
      </w:r>
      <w:r w:rsidRPr="004E4F6E">
        <w:rPr>
          <w:rFonts w:ascii="Calibri" w:eastAsia="PMingLiU" w:hAnsi="Calibri" w:cs="Calibri"/>
        </w:rPr>
        <w:t xml:space="preserve"> 45 </w:t>
      </w:r>
      <w:r w:rsidRPr="004E4F6E">
        <w:rPr>
          <w:rFonts w:ascii="Calibri" w:eastAsia="PMingLiU" w:hAnsi="Calibri" w:cs="Calibri"/>
        </w:rPr>
        <w:t>日內</w:t>
      </w:r>
      <w:r w:rsidRPr="004E4F6E">
        <w:rPr>
          <w:rFonts w:ascii="Calibri" w:eastAsia="PMingLiU" w:hAnsi="Calibri" w:cs="Calibri"/>
        </w:rPr>
        <w:t>)</w:t>
      </w:r>
      <w:r w:rsidRPr="004E4F6E">
        <w:rPr>
          <w:rFonts w:ascii="Calibri" w:eastAsia="PMingLiU" w:hAnsi="Calibri" w:cs="Calibri"/>
        </w:rPr>
        <w:t>。為符合服務折讓資格，　貴用戶必須遵守合約規定。如經本公司判斷應支付服務折讓費用予貴用戶，本公司將於適用服務費中計入服務折讓。</w:t>
      </w:r>
    </w:p>
    <w:p w14:paraId="7D5AEF72" w14:textId="77777777" w:rsidR="009E2DF0" w:rsidRPr="009E2DF0" w:rsidRDefault="009E2DF0" w:rsidP="009E2DF0">
      <w:pPr>
        <w:pStyle w:val="ProductList-Body"/>
        <w:rPr>
          <w:rFonts w:eastAsia="PMingLiU"/>
        </w:rPr>
      </w:pPr>
    </w:p>
    <w:p w14:paraId="24A0F595" w14:textId="44A28C8F" w:rsidR="009E2DF0" w:rsidRPr="009E2DF0" w:rsidRDefault="009E2DF0" w:rsidP="003C4FD2">
      <w:pPr>
        <w:pStyle w:val="ProductList-Body"/>
        <w:rPr>
          <w:rFonts w:eastAsia="PMingLiU"/>
        </w:rPr>
      </w:pPr>
      <w:r w:rsidRPr="009E2DF0">
        <w:rPr>
          <w:rFonts w:eastAsia="PMingLiU"/>
        </w:rPr>
        <w:t>購買</w:t>
      </w:r>
      <w:r w:rsidRPr="009E2DF0">
        <w:rPr>
          <w:rFonts w:eastAsia="PMingLiU"/>
        </w:rPr>
        <w:t xml:space="preserve"> 1 </w:t>
      </w:r>
      <w:r w:rsidRPr="009E2DF0">
        <w:rPr>
          <w:rFonts w:eastAsia="PMingLiU"/>
        </w:rPr>
        <w:t>個以上的服務</w:t>
      </w:r>
      <w:r w:rsidRPr="009E2DF0">
        <w:rPr>
          <w:rFonts w:eastAsia="PMingLiU"/>
        </w:rPr>
        <w:t xml:space="preserve"> (</w:t>
      </w:r>
      <w:r w:rsidRPr="009E2DF0">
        <w:rPr>
          <w:rFonts w:eastAsia="PMingLiU"/>
        </w:rPr>
        <w:t>非套件</w:t>
      </w:r>
      <w:r w:rsidRPr="009E2DF0">
        <w:rPr>
          <w:rFonts w:eastAsia="PMingLiU"/>
        </w:rPr>
        <w:t xml:space="preserve">) </w:t>
      </w:r>
      <w:r w:rsidRPr="009E2DF0">
        <w:rPr>
          <w:rFonts w:eastAsia="PMingLiU"/>
        </w:rPr>
        <w:t>時，貴用戶得按上述程序提交索賠，視同個別服務皆受獨立的</w:t>
      </w:r>
      <w:r w:rsidRPr="009E2DF0">
        <w:rPr>
          <w:rFonts w:eastAsia="PMingLiU"/>
        </w:rPr>
        <w:t xml:space="preserve"> SLA </w:t>
      </w:r>
      <w:r w:rsidR="003C4FD2">
        <w:rPr>
          <w:rFonts w:eastAsia="PMingLiU"/>
        </w:rPr>
        <w:t>規範。例如</w:t>
      </w:r>
      <w:r w:rsidRPr="009E2DF0">
        <w:rPr>
          <w:rFonts w:eastAsia="PMingLiU"/>
        </w:rPr>
        <w:t>貴用戶購買</w:t>
      </w:r>
      <w:r w:rsidRPr="009E2DF0">
        <w:rPr>
          <w:rFonts w:eastAsia="PMingLiU"/>
        </w:rPr>
        <w:t xml:space="preserve"> Exchange Online </w:t>
      </w:r>
      <w:r w:rsidRPr="009E2DF0">
        <w:rPr>
          <w:rFonts w:eastAsia="PMingLiU"/>
        </w:rPr>
        <w:t>及</w:t>
      </w:r>
      <w:r w:rsidRPr="009E2DF0">
        <w:rPr>
          <w:rFonts w:eastAsia="PMingLiU"/>
        </w:rPr>
        <w:t xml:space="preserve"> SharePoint Online (</w:t>
      </w:r>
      <w:r w:rsidRPr="009E2DF0">
        <w:rPr>
          <w:rFonts w:eastAsia="PMingLiU"/>
        </w:rPr>
        <w:t>非套件一部分</w:t>
      </w:r>
      <w:r w:rsidRPr="009E2DF0">
        <w:rPr>
          <w:rFonts w:eastAsia="PMingLiU"/>
        </w:rPr>
        <w:t xml:space="preserve">) </w:t>
      </w:r>
      <w:r w:rsidR="003C4FD2">
        <w:rPr>
          <w:rFonts w:eastAsia="PMingLiU"/>
        </w:rPr>
        <w:t>後，若於訂購期間發生導致兩項服務停機的事件，則</w:t>
      </w:r>
      <w:r w:rsidRPr="009E2DF0">
        <w:rPr>
          <w:rFonts w:eastAsia="PMingLiU"/>
        </w:rPr>
        <w:t>貴用戶可按</w:t>
      </w:r>
      <w:r w:rsidRPr="009E2DF0">
        <w:rPr>
          <w:rFonts w:eastAsia="PMingLiU"/>
        </w:rPr>
        <w:t xml:space="preserve"> SLA </w:t>
      </w:r>
      <w:r w:rsidRPr="009E2DF0">
        <w:rPr>
          <w:rFonts w:eastAsia="PMingLiU"/>
        </w:rPr>
        <w:t>提交</w:t>
      </w:r>
      <w:r w:rsidRPr="009E2DF0">
        <w:rPr>
          <w:rFonts w:eastAsia="PMingLiU"/>
        </w:rPr>
        <w:t xml:space="preserve"> 2 </w:t>
      </w:r>
      <w:r w:rsidRPr="009E2DF0">
        <w:rPr>
          <w:rFonts w:eastAsia="PMingLiU"/>
        </w:rPr>
        <w:t>份索賠要求，以獲得</w:t>
      </w:r>
      <w:r w:rsidRPr="009E2DF0">
        <w:rPr>
          <w:rFonts w:eastAsia="PMingLiU"/>
        </w:rPr>
        <w:t xml:space="preserve"> 2 </w:t>
      </w:r>
      <w:r w:rsidRPr="009E2DF0">
        <w:rPr>
          <w:rFonts w:eastAsia="PMingLiU"/>
        </w:rPr>
        <w:t>項分別的服務折讓</w:t>
      </w:r>
      <w:r w:rsidRPr="009E2DF0">
        <w:rPr>
          <w:rFonts w:eastAsia="PMingLiU"/>
        </w:rPr>
        <w:t xml:space="preserve"> (</w:t>
      </w:r>
      <w:r w:rsidRPr="009E2DF0">
        <w:rPr>
          <w:rFonts w:eastAsia="PMingLiU"/>
        </w:rPr>
        <w:t>每項服務各一</w:t>
      </w:r>
      <w:r w:rsidRPr="009E2DF0">
        <w:rPr>
          <w:rFonts w:eastAsia="PMingLiU"/>
        </w:rPr>
        <w:t>)</w:t>
      </w:r>
      <w:r w:rsidR="003C4FD2">
        <w:rPr>
          <w:rFonts w:eastAsia="PMingLiU"/>
        </w:rPr>
        <w:t>。若因為相同事件致使未達成某特定服務的多個服務等級，</w:t>
      </w:r>
      <w:r w:rsidRPr="009E2DF0">
        <w:rPr>
          <w:rFonts w:eastAsia="PMingLiU"/>
        </w:rPr>
        <w:t>貴用戶僅得根據該事件可能產生之索賠選擇一種服務等級。除非特定</w:t>
      </w:r>
      <w:r w:rsidRPr="009E2DF0">
        <w:rPr>
          <w:rFonts w:eastAsia="PMingLiU"/>
        </w:rPr>
        <w:t xml:space="preserve"> SLA </w:t>
      </w:r>
      <w:r w:rsidRPr="009E2DF0">
        <w:rPr>
          <w:rFonts w:eastAsia="PMingLiU"/>
        </w:rPr>
        <w:t>中另有規定，每項服務在適用期間內只允許一項服務折讓。</w:t>
      </w:r>
    </w:p>
    <w:p w14:paraId="4DFA10B2" w14:textId="77777777" w:rsidR="009E2DF0" w:rsidRPr="009E2DF0" w:rsidRDefault="009E2DF0" w:rsidP="009E2DF0">
      <w:pPr>
        <w:pStyle w:val="ProductList-Body"/>
        <w:rPr>
          <w:rFonts w:eastAsia="PMingLiU"/>
        </w:rPr>
      </w:pPr>
    </w:p>
    <w:p w14:paraId="0D5F6604" w14:textId="77777777" w:rsidR="009E2DF0" w:rsidRPr="009E2DF0" w:rsidRDefault="009E2DF0" w:rsidP="009E2DF0">
      <w:pPr>
        <w:pStyle w:val="ProductList-ClauseHeading"/>
        <w:outlineLvl w:val="2"/>
        <w:rPr>
          <w:rFonts w:eastAsia="PMingLiU"/>
        </w:rPr>
      </w:pPr>
      <w:r w:rsidRPr="009E2DF0">
        <w:rPr>
          <w:rFonts w:eastAsia="PMingLiU"/>
        </w:rPr>
        <w:t>服務折讓</w:t>
      </w:r>
    </w:p>
    <w:p w14:paraId="26FB68EE" w14:textId="77777777" w:rsidR="005E59C6" w:rsidRPr="004E4F6E" w:rsidRDefault="005E59C6" w:rsidP="005E59C6">
      <w:pPr>
        <w:pStyle w:val="ProductList-Body"/>
        <w:rPr>
          <w:rFonts w:ascii="Calibri" w:eastAsia="PMingLiU" w:hAnsi="Calibri" w:cs="Calibri"/>
        </w:rPr>
      </w:pPr>
      <w:r w:rsidRPr="004E4F6E">
        <w:rPr>
          <w:rFonts w:ascii="Calibri" w:eastAsia="PMingLiU" w:hAnsi="Calibri" w:cs="Calibri"/>
        </w:rPr>
        <w:t>針對本合約及</w:t>
      </w:r>
      <w:r w:rsidRPr="004E4F6E">
        <w:rPr>
          <w:rFonts w:ascii="Calibri" w:eastAsia="PMingLiU" w:hAnsi="Calibri" w:cs="Calibri"/>
        </w:rPr>
        <w:t xml:space="preserve"> SLA </w:t>
      </w:r>
      <w:r w:rsidRPr="004E4F6E">
        <w:rPr>
          <w:rFonts w:ascii="Calibri" w:eastAsia="PMingLiU" w:hAnsi="Calibri" w:cs="Calibri"/>
        </w:rPr>
        <w:t>所載服務的任何效能或可用性問題，服務折讓係貴用戶的唯一救濟。貴用戶不得因效能或可用性問題單方面抵銷適用服務費。</w:t>
      </w:r>
    </w:p>
    <w:p w14:paraId="15F547A8" w14:textId="77777777" w:rsidR="005E59C6" w:rsidRPr="004E4F6E" w:rsidRDefault="005E59C6" w:rsidP="005E59C6">
      <w:pPr>
        <w:pStyle w:val="ProductList-Body"/>
        <w:rPr>
          <w:rFonts w:ascii="Calibri" w:eastAsia="PMingLiU" w:hAnsi="Calibri" w:cs="Calibri"/>
        </w:rPr>
      </w:pPr>
    </w:p>
    <w:p w14:paraId="7DCABFA9" w14:textId="77777777" w:rsidR="005E59C6" w:rsidRPr="004E4F6E" w:rsidRDefault="005E59C6" w:rsidP="005E59C6">
      <w:pPr>
        <w:pStyle w:val="ProductList-Body"/>
        <w:rPr>
          <w:rFonts w:ascii="Calibri" w:eastAsia="PMingLiU" w:hAnsi="Calibri" w:cs="Calibri"/>
        </w:rPr>
      </w:pPr>
      <w:r w:rsidRPr="004E4F6E">
        <w:rPr>
          <w:rFonts w:ascii="Calibri" w:eastAsia="PMingLiU" w:hAnsi="Calibri" w:cs="Calibri"/>
        </w:rPr>
        <w:t>服務折讓僅適用於針對尚未達成服務等級之特定服務、服務資源或服務階層所支付之費用。若服務等級適用於個別的服務資源或個別的服務層，則服務折讓僅適用於針對受影響之服務資源或服務層</w:t>
      </w:r>
      <w:r w:rsidRPr="004E4F6E">
        <w:rPr>
          <w:rFonts w:ascii="Calibri" w:eastAsia="PMingLiU" w:hAnsi="Calibri" w:cs="Calibri"/>
        </w:rPr>
        <w:t xml:space="preserve"> (</w:t>
      </w:r>
      <w:r w:rsidRPr="004E4F6E">
        <w:rPr>
          <w:rFonts w:ascii="Calibri" w:eastAsia="PMingLiU" w:hAnsi="Calibri" w:cs="Calibri"/>
        </w:rPr>
        <w:t>視情況而定</w:t>
      </w:r>
      <w:r w:rsidRPr="004E4F6E">
        <w:rPr>
          <w:rFonts w:ascii="Calibri" w:eastAsia="PMingLiU" w:hAnsi="Calibri" w:cs="Calibri"/>
        </w:rPr>
        <w:t xml:space="preserve">) </w:t>
      </w:r>
      <w:r w:rsidRPr="004E4F6E">
        <w:rPr>
          <w:rFonts w:ascii="Calibri" w:eastAsia="PMingLiU" w:hAnsi="Calibri" w:cs="Calibri"/>
        </w:rPr>
        <w:t>所支付之費用，並且僅相對於實際停機時間而不是整體停機持續時間。不論任何情況下，任何計費月份中就特定服務或服務資源獲取之服務折讓均不得超過貴用戶在適用期間中針對該服務或服務資源</w:t>
      </w:r>
      <w:r w:rsidRPr="004E4F6E">
        <w:rPr>
          <w:rFonts w:ascii="Calibri" w:eastAsia="PMingLiU" w:hAnsi="Calibri" w:cs="Calibri"/>
        </w:rPr>
        <w:t xml:space="preserve"> (</w:t>
      </w:r>
      <w:r w:rsidRPr="004E4F6E">
        <w:rPr>
          <w:rFonts w:ascii="Calibri" w:eastAsia="PMingLiU" w:hAnsi="Calibri" w:cs="Calibri"/>
        </w:rPr>
        <w:t>視情況而定</w:t>
      </w:r>
      <w:r w:rsidRPr="004E4F6E">
        <w:rPr>
          <w:rFonts w:ascii="Calibri" w:eastAsia="PMingLiU" w:hAnsi="Calibri" w:cs="Calibri"/>
        </w:rPr>
        <w:t xml:space="preserve">) </w:t>
      </w:r>
      <w:r w:rsidRPr="004E4F6E">
        <w:rPr>
          <w:rFonts w:ascii="Calibri" w:eastAsia="PMingLiU" w:hAnsi="Calibri" w:cs="Calibri"/>
        </w:rPr>
        <w:t>之每月服務費用。服務折讓不會用於補償任何其他形式的損失，包括但不限於貴用戶或最終使用者遭受的收入損失、營運成本或任何間接損失。</w:t>
      </w:r>
    </w:p>
    <w:p w14:paraId="5986BFEF" w14:textId="09C007E4" w:rsidR="009E2DF0" w:rsidRPr="009E2DF0" w:rsidRDefault="009E2DF0" w:rsidP="009E2DF0">
      <w:pPr>
        <w:pStyle w:val="ProductList-Body"/>
        <w:rPr>
          <w:rFonts w:eastAsia="PMingLiU"/>
        </w:rPr>
      </w:pPr>
    </w:p>
    <w:p w14:paraId="217E14DC" w14:textId="77777777" w:rsidR="009E2DF0" w:rsidRPr="009E2DF0" w:rsidRDefault="009E2DF0" w:rsidP="009E2DF0">
      <w:pPr>
        <w:pStyle w:val="ProductList-Body"/>
        <w:rPr>
          <w:rFonts w:eastAsia="PMingLiU"/>
        </w:rPr>
      </w:pPr>
    </w:p>
    <w:p w14:paraId="7CF2F803" w14:textId="77777777" w:rsidR="009E2DF0" w:rsidRPr="009E2DF0" w:rsidRDefault="009E2DF0" w:rsidP="009E2DF0">
      <w:pPr>
        <w:pStyle w:val="ProductList-ClauseHeading"/>
        <w:outlineLvl w:val="2"/>
        <w:rPr>
          <w:rFonts w:eastAsia="PMingLiU"/>
        </w:rPr>
      </w:pPr>
      <w:bookmarkStart w:id="31" w:name="Limitations"/>
      <w:r w:rsidRPr="009E2DF0">
        <w:rPr>
          <w:rFonts w:eastAsia="PMingLiU"/>
        </w:rPr>
        <w:t>限制</w:t>
      </w:r>
    </w:p>
    <w:bookmarkEnd w:id="31"/>
    <w:p w14:paraId="10217EDB" w14:textId="77777777" w:rsidR="009E2DF0" w:rsidRPr="009E2DF0" w:rsidRDefault="009E2DF0" w:rsidP="009E2DF0">
      <w:pPr>
        <w:pStyle w:val="ProductList-Body"/>
        <w:rPr>
          <w:rFonts w:eastAsia="PMingLiU"/>
        </w:rPr>
      </w:pPr>
      <w:r w:rsidRPr="009E2DF0">
        <w:rPr>
          <w:rFonts w:eastAsia="PMingLiU"/>
        </w:rPr>
        <w:t>本</w:t>
      </w:r>
      <w:r w:rsidRPr="009E2DF0">
        <w:rPr>
          <w:rFonts w:eastAsia="PMingLiU"/>
        </w:rPr>
        <w:t xml:space="preserve"> SLA </w:t>
      </w:r>
      <w:r w:rsidRPr="009E2DF0">
        <w:rPr>
          <w:rFonts w:eastAsia="PMingLiU"/>
        </w:rPr>
        <w:t>及任何適用之服務等級不適用於任何效能或可用性問題：</w:t>
      </w:r>
    </w:p>
    <w:p w14:paraId="700C6375" w14:textId="5C5EF00B"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肇因於非本公司可合理控制的因素</w:t>
      </w:r>
      <w:r w:rsidRPr="009E2DF0">
        <w:rPr>
          <w:rFonts w:eastAsia="PMingLiU"/>
        </w:rPr>
        <w:t xml:space="preserve"> (</w:t>
      </w:r>
      <w:r w:rsidRPr="009E2DF0">
        <w:rPr>
          <w:rFonts w:eastAsia="PMingLiU"/>
        </w:rPr>
        <w:t>例如，天災、戰爭、恐怖份子活</w:t>
      </w:r>
      <w:r w:rsidR="003C4FD2">
        <w:rPr>
          <w:rFonts w:eastAsia="PMingLiU"/>
        </w:rPr>
        <w:t>動、暴動、政府行為、本公司資料中心外部的網路或裝置故障，包括在貴用戶網站上或</w:t>
      </w:r>
      <w:r w:rsidRPr="009E2DF0">
        <w:rPr>
          <w:rFonts w:eastAsia="PMingLiU"/>
        </w:rPr>
        <w:t>貴用戶網站和本公司資料中心之間的問題</w:t>
      </w:r>
      <w:r w:rsidRPr="009E2DF0">
        <w:rPr>
          <w:rFonts w:eastAsia="PMingLiU"/>
        </w:rPr>
        <w:t>)</w:t>
      </w:r>
      <w:r w:rsidRPr="009E2DF0">
        <w:rPr>
          <w:rFonts w:eastAsia="PMingLiU"/>
        </w:rPr>
        <w:t>；</w:t>
      </w:r>
    </w:p>
    <w:p w14:paraId="26507FC8"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肇因於使用非本公司提供的服務、硬體或軟體，包括但不限於頻寬不足所導致或與第三方軟體及服務有關的問題；</w:t>
      </w:r>
    </w:p>
    <w:p w14:paraId="7942F44B"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肇因於您的網路連線以非地理彈性方式明確取決於該位置時，在單一</w:t>
      </w:r>
      <w:r w:rsidRPr="009E2DF0">
        <w:rPr>
          <w:rFonts w:eastAsia="PMingLiU"/>
        </w:rPr>
        <w:t xml:space="preserve"> Microsoft </w:t>
      </w:r>
      <w:r w:rsidRPr="009E2DF0">
        <w:rPr>
          <w:rFonts w:eastAsia="PMingLiU"/>
        </w:rPr>
        <w:t>資料中心位置中所導致的失敗；</w:t>
      </w:r>
    </w:p>
    <w:p w14:paraId="18A2DCE1" w14:textId="026F4B7D"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肇因於本公司建議修改服務使用方式後，</w:t>
      </w:r>
      <w:r w:rsidR="009E2DF0" w:rsidRPr="009E2DF0">
        <w:rPr>
          <w:rFonts w:eastAsia="PMingLiU"/>
        </w:rPr>
        <w:t>貴用戶未依建議調整服務使用方式所致；</w:t>
      </w:r>
    </w:p>
    <w:p w14:paraId="3B00727D"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在服務、功能或軟體的預覽版、預先發行、搶鮮版</w:t>
      </w:r>
      <w:r w:rsidRPr="009E2DF0">
        <w:rPr>
          <w:rFonts w:eastAsia="PMingLiU"/>
        </w:rPr>
        <w:t xml:space="preserve"> (Beta) </w:t>
      </w:r>
      <w:r w:rsidRPr="009E2DF0">
        <w:rPr>
          <w:rFonts w:eastAsia="PMingLiU"/>
        </w:rPr>
        <w:t>或試用版期間</w:t>
      </w:r>
      <w:r w:rsidRPr="009E2DF0">
        <w:rPr>
          <w:rFonts w:eastAsia="PMingLiU"/>
        </w:rPr>
        <w:t xml:space="preserve"> (</w:t>
      </w:r>
      <w:r w:rsidRPr="009E2DF0">
        <w:rPr>
          <w:rFonts w:eastAsia="PMingLiU"/>
        </w:rPr>
        <w:t>由本公司判斷</w:t>
      </w:r>
      <w:r w:rsidRPr="009E2DF0">
        <w:rPr>
          <w:rFonts w:eastAsia="PMingLiU"/>
        </w:rPr>
        <w:t>)</w:t>
      </w:r>
      <w:r w:rsidRPr="009E2DF0">
        <w:rPr>
          <w:rFonts w:eastAsia="PMingLiU"/>
        </w:rPr>
        <w:t>，或與使用</w:t>
      </w:r>
      <w:r w:rsidRPr="009E2DF0">
        <w:rPr>
          <w:rFonts w:eastAsia="PMingLiU"/>
        </w:rPr>
        <w:t xml:space="preserve"> Microsoft </w:t>
      </w:r>
      <w:r w:rsidRPr="009E2DF0">
        <w:rPr>
          <w:rFonts w:eastAsia="PMingLiU"/>
        </w:rPr>
        <w:t>訂閱折讓所進行之訂購相關；</w:t>
      </w:r>
    </w:p>
    <w:p w14:paraId="1B34FB95" w14:textId="2C31C3B7"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w:t>
      </w:r>
      <w:r w:rsidR="009E2DF0" w:rsidRPr="009E2DF0">
        <w:rPr>
          <w:rFonts w:eastAsia="PMingLiU"/>
        </w:rPr>
        <w:t>貴用戶未經授權的行為，或在受到要求時未</w:t>
      </w:r>
      <w:r>
        <w:rPr>
          <w:rFonts w:eastAsia="PMingLiU"/>
        </w:rPr>
        <w:t>採取作為，抑或在貴用戶未能依循適當的安全性做法的情況下，致使</w:t>
      </w:r>
      <w:r w:rsidR="009E2DF0" w:rsidRPr="009E2DF0">
        <w:rPr>
          <w:rFonts w:eastAsia="PMingLiU"/>
        </w:rPr>
        <w:t>貴用戶的員工、代理人、約聘</w:t>
      </w:r>
      <w:r>
        <w:rPr>
          <w:rFonts w:eastAsia="PMingLiU"/>
        </w:rPr>
        <w:t>人員、廠商或任何人員使用</w:t>
      </w:r>
      <w:r w:rsidR="009E2DF0" w:rsidRPr="009E2DF0">
        <w:rPr>
          <w:rFonts w:eastAsia="PMingLiU"/>
        </w:rPr>
        <w:t>貴用戶的密碼或裝置存取本公司的網路；</w:t>
      </w:r>
    </w:p>
    <w:p w14:paraId="656A51FB" w14:textId="77777777" w:rsidR="00447ED2" w:rsidRPr="004E4F6E" w:rsidRDefault="00447ED2" w:rsidP="00447ED2">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肇因於　貴用戶未能遵守必要設定、使用支援配置或平台、遵循可接受的使用原則，或　貴用戶對服務的使用方式不符合服務之特性和功能</w:t>
      </w:r>
      <w:r w:rsidRPr="004E4F6E">
        <w:rPr>
          <w:rFonts w:ascii="Calibri" w:eastAsia="PMingLiU" w:hAnsi="Calibri" w:cs="Calibri"/>
        </w:rPr>
        <w:t xml:space="preserve"> (</w:t>
      </w:r>
      <w:r w:rsidRPr="004E4F6E">
        <w:rPr>
          <w:rFonts w:ascii="Calibri" w:eastAsia="PMingLiU" w:hAnsi="Calibri" w:cs="Calibri"/>
        </w:rPr>
        <w:t>例如，試圖執行不支援的作業</w:t>
      </w:r>
      <w:r w:rsidRPr="004E4F6E">
        <w:rPr>
          <w:rFonts w:ascii="Calibri" w:eastAsia="PMingLiU" w:hAnsi="Calibri" w:cs="Calibri"/>
        </w:rPr>
        <w:t>)</w:t>
      </w:r>
      <w:r w:rsidRPr="004E4F6E">
        <w:rPr>
          <w:rFonts w:ascii="Calibri" w:eastAsia="PMingLiU" w:hAnsi="Calibri" w:cs="Calibri"/>
        </w:rPr>
        <w:t>，或不符合本公司公佈之指導方針；</w:t>
      </w:r>
    </w:p>
    <w:p w14:paraId="6828F17B"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肇因於錯誤輸入、指令或引數</w:t>
      </w:r>
      <w:r w:rsidRPr="009E2DF0">
        <w:rPr>
          <w:rFonts w:eastAsia="PMingLiU"/>
        </w:rPr>
        <w:t xml:space="preserve"> (</w:t>
      </w:r>
      <w:r w:rsidRPr="009E2DF0">
        <w:rPr>
          <w:rFonts w:eastAsia="PMingLiU"/>
        </w:rPr>
        <w:t>例如，要求存取不存在的檔案</w:t>
      </w:r>
      <w:r w:rsidRPr="009E2DF0">
        <w:rPr>
          <w:rFonts w:eastAsia="PMingLiU"/>
        </w:rPr>
        <w:t>)</w:t>
      </w:r>
      <w:r w:rsidRPr="009E2DF0">
        <w:rPr>
          <w:rFonts w:eastAsia="PMingLiU"/>
        </w:rPr>
        <w:t>；</w:t>
      </w:r>
    </w:p>
    <w:p w14:paraId="06CB0B64" w14:textId="77777777" w:rsidR="003F1E79" w:rsidRPr="004E4F6E" w:rsidRDefault="003F1E79" w:rsidP="003F1E79">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肇因於　貴用戶試圖執行超出所述配額之作業或本公司對疑似濫用行為或帳戶被駭之節流限制；</w:t>
      </w:r>
    </w:p>
    <w:p w14:paraId="6C8238DD" w14:textId="56F23E7F"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w:t>
      </w:r>
      <w:r w:rsidR="009E2DF0" w:rsidRPr="009E2DF0">
        <w:rPr>
          <w:rFonts w:eastAsia="PMingLiU"/>
        </w:rPr>
        <w:t>貴用戶使用相關支援窗口以外的服務功能；或</w:t>
      </w:r>
    </w:p>
    <w:p w14:paraId="5ACC74D6"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事件發生時未付費的保留使用權。</w:t>
      </w:r>
    </w:p>
    <w:p w14:paraId="25EC19E3" w14:textId="77777777" w:rsidR="00F36094" w:rsidRPr="004E4F6E" w:rsidRDefault="00F36094" w:rsidP="00F36094">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除非在適用的服務級別中明確定義，否則在計算正常運作時間時不包括由貴用戶發起的操作，如重新啟動、停止、啟動、容錯轉移、擴展計算及儲存</w:t>
      </w:r>
      <w:r w:rsidRPr="004E4F6E">
        <w:rPr>
          <w:rFonts w:ascii="Calibri" w:eastAsia="PMingLiU" w:hAnsi="Calibri" w:cs="Calibri"/>
        </w:rPr>
        <w:t xml:space="preserve"> (</w:t>
      </w:r>
      <w:r w:rsidRPr="004E4F6E">
        <w:rPr>
          <w:rFonts w:ascii="Calibri" w:eastAsia="PMingLiU" w:hAnsi="Calibri" w:cs="Calibri"/>
        </w:rPr>
        <w:t>其本質包括容量限制</w:t>
      </w:r>
      <w:r w:rsidRPr="004E4F6E">
        <w:rPr>
          <w:rFonts w:ascii="Calibri" w:eastAsia="PMingLiU" w:hAnsi="Calibri" w:cs="Calibri"/>
        </w:rPr>
        <w:t>)</w:t>
      </w:r>
      <w:r w:rsidRPr="004E4F6E">
        <w:rPr>
          <w:rFonts w:ascii="Calibri" w:eastAsia="PMingLiU" w:hAnsi="Calibri" w:cs="Calibri"/>
        </w:rPr>
        <w:t>；</w:t>
      </w:r>
    </w:p>
    <w:p w14:paraId="6DA9E4D7" w14:textId="77777777" w:rsidR="00F36094" w:rsidRPr="004E4F6E" w:rsidRDefault="00F36094" w:rsidP="00F36094">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停機以修補您的伺服器和基礎設施的每月維護期間不計入上線時間內。</w:t>
      </w:r>
    </w:p>
    <w:p w14:paraId="29BD01F8" w14:textId="77777777" w:rsidR="00F36094" w:rsidRPr="004E4F6E" w:rsidRDefault="00F36094" w:rsidP="00F36094">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因性能下降或延遲問題而導致的服務不可用</w:t>
      </w:r>
      <w:r w:rsidRPr="004E4F6E">
        <w:rPr>
          <w:rFonts w:ascii="Calibri" w:eastAsia="PMingLiU" w:hAnsi="Calibri" w:cs="Calibri"/>
        </w:rPr>
        <w:t xml:space="preserve"> (</w:t>
      </w:r>
      <w:r w:rsidRPr="004E4F6E">
        <w:rPr>
          <w:rFonts w:ascii="Calibri" w:eastAsia="PMingLiU" w:hAnsi="Calibri" w:cs="Calibri"/>
        </w:rPr>
        <w:t>明確包含基於性能的服務級別的服務除外</w:t>
      </w:r>
      <w:r w:rsidRPr="004E4F6E">
        <w:rPr>
          <w:rFonts w:ascii="Calibri" w:eastAsia="PMingLiU" w:hAnsi="Calibri" w:cs="Calibri"/>
        </w:rPr>
        <w:t>)</w:t>
      </w:r>
      <w:r w:rsidRPr="004E4F6E">
        <w:rPr>
          <w:rFonts w:ascii="Calibri" w:eastAsia="PMingLiU" w:hAnsi="Calibri" w:cs="Calibri"/>
        </w:rPr>
        <w:t>。</w:t>
      </w:r>
    </w:p>
    <w:p w14:paraId="5301564B" w14:textId="77777777" w:rsidR="00F36094" w:rsidRPr="004E4F6E" w:rsidRDefault="00F36094" w:rsidP="00F36094">
      <w:pPr>
        <w:spacing w:after="0"/>
        <w:rPr>
          <w:rFonts w:ascii="Calibri" w:eastAsia="PMingLiU" w:hAnsi="Calibri" w:cs="Calibri"/>
          <w:sz w:val="18"/>
        </w:rPr>
      </w:pPr>
    </w:p>
    <w:p w14:paraId="755854DB" w14:textId="77777777" w:rsidR="00F36094" w:rsidRPr="004E4F6E" w:rsidRDefault="00F36094" w:rsidP="00F36094">
      <w:pPr>
        <w:keepNext/>
        <w:spacing w:after="120"/>
        <w:rPr>
          <w:rFonts w:ascii="Calibri" w:eastAsia="PMingLiU" w:hAnsi="Calibri" w:cs="Calibri"/>
          <w:sz w:val="18"/>
        </w:rPr>
      </w:pPr>
      <w:r w:rsidRPr="004E4F6E">
        <w:rPr>
          <w:rFonts w:ascii="Calibri" w:eastAsia="PMingLiU" w:hAnsi="Calibri" w:cs="Calibri"/>
          <w:sz w:val="18"/>
        </w:rPr>
        <w:t xml:space="preserve">Microsoft </w:t>
      </w:r>
      <w:r w:rsidRPr="004E4F6E">
        <w:rPr>
          <w:rFonts w:ascii="Calibri" w:eastAsia="PMingLiU" w:hAnsi="Calibri" w:cs="Calibri"/>
          <w:sz w:val="18"/>
        </w:rPr>
        <w:t>中斷通訊旨在幫助客戶對其業務關鍵型應用程式採取預防措施，並不是對錯過服務級別或服務折讓資格之確認。</w:t>
      </w:r>
    </w:p>
    <w:p w14:paraId="3C8723E9" w14:textId="77777777" w:rsidR="009E2DF0" w:rsidRPr="009E2DF0" w:rsidRDefault="009E2DF0" w:rsidP="009E2DF0">
      <w:pPr>
        <w:pStyle w:val="ProductList-Body"/>
        <w:rPr>
          <w:rFonts w:eastAsia="PMingLiU"/>
        </w:rPr>
      </w:pPr>
      <w:r w:rsidRPr="009E2DF0">
        <w:rPr>
          <w:rFonts w:eastAsia="PMingLiU"/>
        </w:rPr>
        <w:t>透過</w:t>
      </w:r>
      <w:r w:rsidRPr="009E2DF0">
        <w:rPr>
          <w:rFonts w:eastAsia="PMingLiU"/>
        </w:rPr>
        <w:t xml:space="preserve"> Open</w:t>
      </w:r>
      <w:r w:rsidRPr="009E2DF0">
        <w:rPr>
          <w:rFonts w:eastAsia="PMingLiU"/>
        </w:rPr>
        <w:t>、</w:t>
      </w:r>
      <w:r w:rsidRPr="009E2DF0">
        <w:rPr>
          <w:rFonts w:eastAsia="PMingLiU"/>
        </w:rPr>
        <w:t xml:space="preserve">Open Value </w:t>
      </w:r>
      <w:r w:rsidRPr="009E2DF0">
        <w:rPr>
          <w:rFonts w:eastAsia="PMingLiU"/>
        </w:rPr>
        <w:t>及</w:t>
      </w:r>
      <w:r w:rsidRPr="009E2DF0">
        <w:rPr>
          <w:rFonts w:eastAsia="PMingLiU"/>
        </w:rPr>
        <w:t xml:space="preserve"> Open Value Subscription </w:t>
      </w:r>
      <w:r w:rsidRPr="009E2DF0">
        <w:rPr>
          <w:rFonts w:eastAsia="PMingLiU"/>
        </w:rPr>
        <w:t>大量授權合約訂購的服務，以及以產品金鑰形式訂購的</w:t>
      </w:r>
      <w:r w:rsidRPr="009E2DF0">
        <w:rPr>
          <w:rFonts w:eastAsia="PMingLiU"/>
        </w:rPr>
        <w:t xml:space="preserve"> Office 365 Small Business Premium </w:t>
      </w:r>
      <w:r w:rsidRPr="009E2DF0">
        <w:rPr>
          <w:rFonts w:eastAsia="PMingLiU"/>
        </w:rPr>
        <w:t>套件內部服務，不適用以服務費用為基礎計算的服務折讓。針對此類服務，任何適用的服務折讓均將以服務時間</w:t>
      </w:r>
      <w:r w:rsidRPr="009E2DF0">
        <w:rPr>
          <w:rFonts w:eastAsia="PMingLiU"/>
        </w:rPr>
        <w:t xml:space="preserve"> (</w:t>
      </w:r>
      <w:r w:rsidRPr="009E2DF0">
        <w:rPr>
          <w:rFonts w:eastAsia="PMingLiU"/>
        </w:rPr>
        <w:t>亦即天數</w:t>
      </w:r>
      <w:r w:rsidRPr="009E2DF0">
        <w:rPr>
          <w:rFonts w:eastAsia="PMingLiU"/>
        </w:rPr>
        <w:t xml:space="preserve">) </w:t>
      </w:r>
      <w:r w:rsidRPr="009E2DF0">
        <w:rPr>
          <w:rFonts w:eastAsia="PMingLiU"/>
        </w:rPr>
        <w:t>的形式計算，而非以服務費用的形式，而任何提及「適用服務費」之處應刪除並以「適用期間」取代。</w:t>
      </w:r>
    </w:p>
    <w:p w14:paraId="27796A07" w14:textId="08941C3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7E553D9" w14:textId="77777777" w:rsidR="009E2DF0" w:rsidRPr="009E2DF0" w:rsidRDefault="009E2DF0" w:rsidP="009E2DF0">
      <w:pPr>
        <w:rPr>
          <w:rFonts w:eastAsia="PMingLiU"/>
          <w:sz w:val="18"/>
          <w:szCs w:val="18"/>
        </w:rPr>
      </w:pPr>
    </w:p>
    <w:p w14:paraId="33CEACB6" w14:textId="77777777" w:rsidR="009E2DF0" w:rsidRPr="009E2DF0" w:rsidRDefault="009E2DF0" w:rsidP="009E2DF0">
      <w:pPr>
        <w:rPr>
          <w:rFonts w:eastAsia="PMingLiU"/>
          <w:sz w:val="18"/>
          <w:szCs w:val="18"/>
        </w:rPr>
        <w:sectPr w:rsidR="009E2DF0" w:rsidRPr="009E2DF0" w:rsidSect="003F7F21">
          <w:footerReference w:type="default" r:id="rId20"/>
          <w:footerReference w:type="first" r:id="rId21"/>
          <w:pgSz w:w="12240" w:h="15840"/>
          <w:pgMar w:top="1440" w:right="720" w:bottom="1440" w:left="720" w:header="720" w:footer="720" w:gutter="0"/>
          <w:cols w:space="720"/>
          <w:titlePg/>
          <w:docGrid w:linePitch="360"/>
        </w:sectPr>
      </w:pPr>
    </w:p>
    <w:p w14:paraId="1AC485C8"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32" w:name="_Toc457821507"/>
      <w:bookmarkStart w:id="33" w:name="_Toc212559216"/>
      <w:bookmarkStart w:id="34" w:name="ServiceSpecificTerms"/>
      <w:r w:rsidRPr="009E2DF0">
        <w:rPr>
          <w:rFonts w:eastAsia="PMingLiU"/>
        </w:rPr>
        <w:lastRenderedPageBreak/>
        <w:t>服務特定條款</w:t>
      </w:r>
      <w:bookmarkEnd w:id="32"/>
      <w:bookmarkEnd w:id="33"/>
    </w:p>
    <w:p w14:paraId="004CFDF6" w14:textId="77777777" w:rsidR="009E2DF0" w:rsidRPr="009E2DF0" w:rsidRDefault="009E2DF0" w:rsidP="009E2DF0">
      <w:pPr>
        <w:pStyle w:val="ProductList-OfferingGroupHeading"/>
        <w:tabs>
          <w:tab w:val="clear" w:pos="360"/>
          <w:tab w:val="clear" w:pos="720"/>
          <w:tab w:val="clear" w:pos="1080"/>
        </w:tabs>
        <w:outlineLvl w:val="1"/>
        <w:rPr>
          <w:rFonts w:eastAsia="PMingLiU"/>
        </w:rPr>
      </w:pPr>
      <w:bookmarkStart w:id="35" w:name="_Toc457821508"/>
      <w:bookmarkStart w:id="36" w:name="_Toc212559217"/>
      <w:bookmarkEnd w:id="34"/>
      <w:r w:rsidRPr="009E2DF0">
        <w:rPr>
          <w:rFonts w:eastAsia="PMingLiU"/>
        </w:rPr>
        <w:t>Microsoft Dynamics</w:t>
      </w:r>
      <w:bookmarkEnd w:id="35"/>
      <w:r w:rsidRPr="009E2DF0">
        <w:rPr>
          <w:rFonts w:eastAsia="PMingLiU"/>
        </w:rPr>
        <w:t xml:space="preserve"> 365</w:t>
      </w:r>
      <w:bookmarkEnd w:id="36"/>
    </w:p>
    <w:p w14:paraId="24B7719A"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37" w:name="_Toc212559218"/>
      <w:bookmarkStart w:id="38" w:name="_Toc524384433"/>
      <w:bookmarkStart w:id="39" w:name="MicrosoftDynamics365forCustSrvcEntProIns"/>
      <w:bookmarkStart w:id="40" w:name="_Toc5018151"/>
      <w:bookmarkStart w:id="41" w:name="_Toc438127029"/>
      <w:bookmarkStart w:id="42" w:name="_Toc457821509"/>
      <w:r w:rsidRPr="009E2DF0">
        <w:rPr>
          <w:rFonts w:eastAsia="PMingLiU"/>
        </w:rPr>
        <w:t>Dynamics 365 Business Central</w:t>
      </w:r>
      <w:bookmarkEnd w:id="37"/>
    </w:p>
    <w:p w14:paraId="2C8DF35F"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係指使用者無法登入其執行個體的期間。</w:t>
      </w:r>
    </w:p>
    <w:p w14:paraId="0958CDB0"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2ED79076" w14:textId="77777777" w:rsidR="009E2DF0" w:rsidRPr="009E2DF0" w:rsidRDefault="009E2DF0" w:rsidP="009E2DF0">
      <w:pPr>
        <w:pStyle w:val="ProductList-Body"/>
        <w:rPr>
          <w:rFonts w:eastAsia="PMingLiU"/>
        </w:rPr>
      </w:pPr>
    </w:p>
    <w:p w14:paraId="1ECDC933" w14:textId="0D5C26B1"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7AC643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FFA052A"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A41E1F3" w14:textId="77777777" w:rsidTr="003C4FD2">
        <w:trPr>
          <w:tblHeader/>
        </w:trPr>
        <w:tc>
          <w:tcPr>
            <w:tcW w:w="5400" w:type="dxa"/>
            <w:shd w:val="clear" w:color="auto" w:fill="0072C6"/>
          </w:tcPr>
          <w:p w14:paraId="25A4E8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26866F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71946A6" w14:textId="77777777" w:rsidTr="003C4FD2">
        <w:tc>
          <w:tcPr>
            <w:tcW w:w="5400" w:type="dxa"/>
          </w:tcPr>
          <w:p w14:paraId="0C85FC2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B27F61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443C5F5" w14:textId="77777777" w:rsidTr="003C4FD2">
        <w:tc>
          <w:tcPr>
            <w:tcW w:w="5400" w:type="dxa"/>
          </w:tcPr>
          <w:p w14:paraId="3FB803C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176C3D7"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CBD89A3" w14:textId="77777777" w:rsidTr="003C4FD2">
        <w:tc>
          <w:tcPr>
            <w:tcW w:w="5400" w:type="dxa"/>
          </w:tcPr>
          <w:p w14:paraId="070DF9F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E3BF1F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E55F8F3" w14:textId="711D790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33C47BD"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43" w:name="_Toc212559219"/>
      <w:r w:rsidRPr="009E2DF0">
        <w:rPr>
          <w:rFonts w:eastAsia="PMingLiU"/>
        </w:rPr>
        <w:t>Dynamics 365 Commerce</w:t>
      </w:r>
      <w:bookmarkEnd w:id="43"/>
    </w:p>
    <w:p w14:paraId="2A98DFC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745E34">
        <w:rPr>
          <w:rFonts w:eastAsia="PMingLiU"/>
          <w:b/>
          <w:color w:val="00188F"/>
        </w:rPr>
        <w:t>：</w:t>
      </w:r>
    </w:p>
    <w:p w14:paraId="45CC842B" w14:textId="4F789C73"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有效租用戶</w:t>
      </w:r>
      <w:r w:rsidRPr="009E2DF0">
        <w:rPr>
          <w:rFonts w:eastAsia="PMingLiU"/>
        </w:rPr>
        <w:t>」係指在管理入口網站具備有效的高可用性生產拓樸的租用戶，該管理入口網站</w:t>
      </w:r>
      <w:r w:rsidRPr="009E2DF0">
        <w:rPr>
          <w:rFonts w:eastAsia="PMingLiU"/>
        </w:rPr>
        <w:t xml:space="preserve"> (A) </w:t>
      </w:r>
      <w:r w:rsidRPr="009E2DF0">
        <w:rPr>
          <w:rFonts w:eastAsia="PMingLiU"/>
        </w:rPr>
        <w:t>已部署至合作夥伴應用程式服務，</w:t>
      </w:r>
      <w:r w:rsidR="006F78D3">
        <w:rPr>
          <w:rFonts w:eastAsia="PMingLiU"/>
        </w:rPr>
        <w:br/>
      </w:r>
      <w:r w:rsidRPr="009E2DF0">
        <w:rPr>
          <w:rFonts w:eastAsia="PMingLiU"/>
        </w:rPr>
        <w:t>且</w:t>
      </w:r>
      <w:r w:rsidRPr="009E2DF0">
        <w:rPr>
          <w:rFonts w:eastAsia="PMingLiU"/>
        </w:rPr>
        <w:t xml:space="preserve"> (B) </w:t>
      </w:r>
      <w:r w:rsidRPr="009E2DF0">
        <w:rPr>
          <w:rFonts w:eastAsia="PMingLiU"/>
        </w:rPr>
        <w:t>擁有可讓使用者登入的有效資料庫。</w:t>
      </w:r>
    </w:p>
    <w:p w14:paraId="51F7410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合作夥伴應用程式服務</w:t>
      </w:r>
      <w:r w:rsidRPr="009E2DF0">
        <w:rPr>
          <w:rFonts w:eastAsia="PMingLiU"/>
        </w:rPr>
        <w:t>」係指建立於平台並與平台合併的合作夥伴應用程式，該平台</w:t>
      </w:r>
      <w:r w:rsidRPr="009E2DF0">
        <w:rPr>
          <w:rFonts w:eastAsia="PMingLiU"/>
        </w:rPr>
        <w:t xml:space="preserve"> (A) </w:t>
      </w:r>
      <w:r w:rsidRPr="009E2DF0">
        <w:rPr>
          <w:rFonts w:eastAsia="PMingLiU"/>
        </w:rPr>
        <w:t>用於處理組織實際的商業交易；且</w:t>
      </w:r>
      <w:r w:rsidRPr="009E2DF0">
        <w:rPr>
          <w:rFonts w:eastAsia="PMingLiU"/>
        </w:rPr>
        <w:t xml:space="preserve"> (B) </w:t>
      </w:r>
      <w:r w:rsidRPr="009E2DF0">
        <w:rPr>
          <w:rFonts w:eastAsia="PMingLiU"/>
        </w:rPr>
        <w:t>擁有保留的運算及儲存資源，其等於或大於合作夥伴針對適用之合作夥伴應用程式選定的其中一個調整單位。</w:t>
      </w:r>
    </w:p>
    <w:p w14:paraId="1586C0D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」係指適用期間的總累積分鐘數，於該適用期間內有效的租用戶已透過有效的高可用性生產拓撲部署至合作夥伴應用程式服務。</w:t>
      </w:r>
    </w:p>
    <w:p w14:paraId="6DA02E3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平台</w:t>
      </w:r>
      <w:r w:rsidRPr="009E2DF0">
        <w:rPr>
          <w:rFonts w:eastAsia="PMingLiU"/>
        </w:rPr>
        <w:t>」係指服務的用戶端表單、</w:t>
      </w:r>
      <w:r w:rsidRPr="009E2DF0">
        <w:rPr>
          <w:rFonts w:eastAsia="PMingLiU"/>
        </w:rPr>
        <w:t xml:space="preserve">SQL </w:t>
      </w:r>
      <w:r w:rsidRPr="009E2DF0">
        <w:rPr>
          <w:rFonts w:eastAsia="PMingLiU"/>
        </w:rPr>
        <w:t>伺服器報告、批次作業和</w:t>
      </w:r>
      <w:r w:rsidRPr="009E2DF0">
        <w:rPr>
          <w:rFonts w:eastAsia="PMingLiU"/>
        </w:rPr>
        <w:t xml:space="preserve"> API </w:t>
      </w:r>
      <w:r w:rsidRPr="009E2DF0">
        <w:rPr>
          <w:rFonts w:eastAsia="PMingLiU"/>
        </w:rPr>
        <w:t>端點，或服務僅針對商業或零售用途提供的零售版</w:t>
      </w:r>
      <w:r w:rsidRPr="009E2DF0">
        <w:rPr>
          <w:rFonts w:eastAsia="PMingLiU"/>
        </w:rPr>
        <w:t xml:space="preserve"> API</w:t>
      </w:r>
      <w:r w:rsidRPr="009E2DF0">
        <w:rPr>
          <w:rFonts w:eastAsia="PMingLiU"/>
        </w:rPr>
        <w:t>。</w:t>
      </w:r>
    </w:p>
    <w:p w14:paraId="351A3D2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調整單位</w:t>
      </w:r>
      <w:r w:rsidRPr="009E2DF0">
        <w:rPr>
          <w:rFonts w:eastAsia="PMingLiU"/>
        </w:rPr>
        <w:t>」係指合作夥伴應用程式服務中所新增或移除之運算及儲存資源的單位。</w:t>
      </w:r>
    </w:p>
    <w:p w14:paraId="4AA942D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服務基礎架構</w:t>
      </w:r>
      <w:r w:rsidRPr="009E2DF0">
        <w:rPr>
          <w:rFonts w:eastAsia="PMingLiU"/>
        </w:rPr>
        <w:t>」係指</w:t>
      </w:r>
      <w:r w:rsidRPr="009E2DF0">
        <w:rPr>
          <w:rFonts w:eastAsia="PMingLiU"/>
        </w:rPr>
        <w:t xml:space="preserve"> Microsoft </w:t>
      </w:r>
      <w:r w:rsidRPr="009E2DF0">
        <w:rPr>
          <w:rFonts w:eastAsia="PMingLiU"/>
        </w:rPr>
        <w:t>針對服務所提供的授權、運算及儲存資源。</w:t>
      </w:r>
    </w:p>
    <w:p w14:paraId="17D047E8"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由</w:t>
      </w:r>
      <w:r w:rsidRPr="009E2DF0">
        <w:rPr>
          <w:rFonts w:eastAsia="PMingLiU"/>
        </w:rPr>
        <w:t xml:space="preserve"> Microsoft </w:t>
      </w:r>
      <w:r w:rsidRPr="009E2DF0">
        <w:rPr>
          <w:rFonts w:eastAsia="PMingLiU"/>
        </w:rPr>
        <w:t>從自動化狀態監控及系統記錄中判定，因未屆滿之平台或服務基礎架構發生錯誤，而使任何使用者無法存取其有效租用戶的時間期間。停機時間不包括排定停機時間、服務附加功能的無法取得、因修改服務而使服務變得無法存取，或超出調整單位容量的期間。</w:t>
      </w:r>
    </w:p>
    <w:p w14:paraId="785AEEC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特定有效租用戶在適用期間的上線時間百分比，採下列公式計算：</w:t>
      </w:r>
    </w:p>
    <w:p w14:paraId="3F525FEC" w14:textId="77777777" w:rsidR="008520C7" w:rsidRPr="009E2DF0" w:rsidRDefault="00000000" w:rsidP="007B66E1">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4B3DF9FE"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5317F93"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73B2A21" w14:textId="77777777" w:rsidTr="003C4FD2">
        <w:trPr>
          <w:tblHeader/>
        </w:trPr>
        <w:tc>
          <w:tcPr>
            <w:tcW w:w="5400" w:type="dxa"/>
            <w:shd w:val="clear" w:color="auto" w:fill="0072C6"/>
          </w:tcPr>
          <w:p w14:paraId="76F7E72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6C42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FD4A31D" w14:textId="77777777" w:rsidTr="003C4FD2">
        <w:tc>
          <w:tcPr>
            <w:tcW w:w="5400" w:type="dxa"/>
          </w:tcPr>
          <w:p w14:paraId="53CBF1E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20B1FED"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884F652" w14:textId="77777777" w:rsidTr="003C4FD2">
        <w:tc>
          <w:tcPr>
            <w:tcW w:w="5400" w:type="dxa"/>
          </w:tcPr>
          <w:p w14:paraId="6B82451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FA21823"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D428E9C" w14:textId="77777777" w:rsidTr="003C4FD2">
        <w:tc>
          <w:tcPr>
            <w:tcW w:w="5400" w:type="dxa"/>
          </w:tcPr>
          <w:p w14:paraId="6FEA682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EAA7B22"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D65C68C" w14:textId="5427A56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3FF544E" w14:textId="77777777" w:rsidR="007B66E1" w:rsidRDefault="007B66E1">
      <w:pPr>
        <w:rPr>
          <w:rFonts w:asciiTheme="majorHAnsi" w:eastAsia="PMingLiU" w:hAnsiTheme="majorHAnsi"/>
          <w:b/>
          <w:color w:val="0072C6"/>
          <w:sz w:val="28"/>
        </w:rPr>
      </w:pPr>
      <w:r>
        <w:rPr>
          <w:rFonts w:eastAsia="PMingLiU"/>
        </w:rPr>
        <w:br w:type="page"/>
      </w:r>
    </w:p>
    <w:p w14:paraId="27545E45" w14:textId="27183D5E" w:rsidR="003E284C" w:rsidRPr="008211A8" w:rsidRDefault="003E284C" w:rsidP="009E2DF0">
      <w:pPr>
        <w:pStyle w:val="ProductList-Offering2Heading"/>
        <w:pBdr>
          <w:between w:val="single" w:sz="4" w:space="1" w:color="auto"/>
        </w:pBdr>
        <w:tabs>
          <w:tab w:val="clear" w:pos="360"/>
          <w:tab w:val="clear" w:pos="720"/>
          <w:tab w:val="clear" w:pos="1080"/>
        </w:tabs>
        <w:outlineLvl w:val="2"/>
        <w:rPr>
          <w:rFonts w:eastAsia="PMingLiU"/>
        </w:rPr>
      </w:pPr>
      <w:bookmarkStart w:id="44" w:name="_Toc212559220"/>
      <w:r w:rsidRPr="008211A8">
        <w:rPr>
          <w:rFonts w:eastAsia="PMingLiU"/>
        </w:rPr>
        <w:lastRenderedPageBreak/>
        <w:t>Dynamics 365 Contact Center</w:t>
      </w:r>
      <w:bookmarkEnd w:id="44"/>
    </w:p>
    <w:p w14:paraId="0D0FC9D8" w14:textId="77777777" w:rsidR="008211A8" w:rsidRPr="00FC24F7" w:rsidRDefault="008211A8" w:rsidP="008211A8">
      <w:pPr>
        <w:pStyle w:val="ProductList-Body"/>
        <w:rPr>
          <w:rFonts w:ascii="Calibri" w:eastAsia="PMingLiU" w:hAnsi="Calibri" w:cs="Calibri"/>
          <w:color w:val="000000"/>
        </w:rPr>
      </w:pPr>
      <w:r w:rsidRPr="00FC24F7">
        <w:rPr>
          <w:rFonts w:ascii="Calibri" w:eastAsia="PMingLiU" w:hAnsi="Calibri" w:cs="Calibri"/>
          <w:b/>
          <w:bCs/>
          <w:color w:val="00188F"/>
        </w:rPr>
        <w:t>停機時間</w:t>
      </w:r>
      <w:r w:rsidRPr="00FC24F7">
        <w:rPr>
          <w:rFonts w:ascii="Calibri" w:eastAsia="PMingLiU" w:hAnsi="Calibri" w:cs="Calibri"/>
        </w:rPr>
        <w:t>：</w:t>
      </w:r>
      <w:r w:rsidRPr="00FC24F7">
        <w:rPr>
          <w:rFonts w:ascii="Calibri" w:eastAsia="PMingLiU" w:hAnsi="Calibri" w:cs="Calibri"/>
          <w:color w:val="000000"/>
        </w:rPr>
        <w:t>係指使用者無法發起或接收</w:t>
      </w:r>
      <w:r w:rsidRPr="00FC24F7">
        <w:rPr>
          <w:rFonts w:ascii="Calibri" w:eastAsia="PMingLiU" w:hAnsi="Calibri" w:cs="Calibri"/>
          <w:color w:val="000000"/>
        </w:rPr>
        <w:t xml:space="preserve"> PSTN </w:t>
      </w:r>
      <w:r w:rsidRPr="00FC24F7">
        <w:rPr>
          <w:rFonts w:ascii="Calibri" w:eastAsia="PMingLiU" w:hAnsi="Calibri" w:cs="Calibri"/>
          <w:color w:val="000000"/>
        </w:rPr>
        <w:t>通話或進行實時通信</w:t>
      </w:r>
      <w:r w:rsidRPr="00FC24F7">
        <w:rPr>
          <w:rFonts w:ascii="Calibri" w:eastAsia="PMingLiU" w:hAnsi="Calibri" w:cs="Calibri"/>
          <w:color w:val="000000"/>
        </w:rPr>
        <w:t xml:space="preserve"> (</w:t>
      </w:r>
      <w:r w:rsidRPr="00FC24F7">
        <w:rPr>
          <w:rFonts w:ascii="Calibri" w:eastAsia="PMingLiU" w:hAnsi="Calibri" w:cs="Calibri"/>
          <w:color w:val="000000"/>
        </w:rPr>
        <w:t>例如</w:t>
      </w:r>
      <w:r w:rsidRPr="00FC24F7">
        <w:rPr>
          <w:rFonts w:ascii="Calibri" w:eastAsia="PMingLiU" w:hAnsi="Calibri" w:cs="Calibri"/>
          <w:color w:val="000000"/>
        </w:rPr>
        <w:t xml:space="preserve"> IVR </w:t>
      </w:r>
      <w:r w:rsidRPr="00FC24F7">
        <w:rPr>
          <w:rFonts w:ascii="Calibri" w:eastAsia="PMingLiU" w:hAnsi="Calibri" w:cs="Calibri"/>
          <w:color w:val="000000"/>
        </w:rPr>
        <w:t>路由</w:t>
      </w:r>
      <w:r w:rsidRPr="00FC24F7">
        <w:rPr>
          <w:rFonts w:ascii="Calibri" w:eastAsia="PMingLiU" w:hAnsi="Calibri" w:cs="Calibri"/>
          <w:color w:val="000000"/>
        </w:rPr>
        <w:t xml:space="preserve">) </w:t>
      </w:r>
      <w:r w:rsidRPr="00FC24F7">
        <w:rPr>
          <w:rFonts w:ascii="Calibri" w:eastAsia="PMingLiU" w:hAnsi="Calibri" w:cs="Calibri"/>
          <w:color w:val="000000"/>
        </w:rPr>
        <w:t>的任何時間段。</w:t>
      </w:r>
    </w:p>
    <w:p w14:paraId="31BF17C5" w14:textId="77777777" w:rsidR="008211A8" w:rsidRPr="00FC24F7" w:rsidRDefault="008211A8" w:rsidP="008211A8">
      <w:pPr>
        <w:pStyle w:val="ProductList-Body"/>
        <w:rPr>
          <w:rFonts w:ascii="Calibri" w:eastAsia="PMingLiU" w:hAnsi="Calibri" w:cs="Calibri"/>
        </w:rPr>
      </w:pPr>
      <w:r w:rsidRPr="00FC24F7">
        <w:rPr>
          <w:rFonts w:ascii="Calibri" w:eastAsia="PMingLiU" w:hAnsi="Calibri" w:cs="Calibri"/>
          <w:b/>
          <w:bCs/>
          <w:color w:val="00188F"/>
        </w:rPr>
        <w:t>上線時間百分比</w:t>
      </w:r>
      <w:r w:rsidRPr="00FC24F7">
        <w:rPr>
          <w:rFonts w:ascii="Calibri" w:eastAsia="PMingLiU" w:hAnsi="Calibri" w:cs="Calibri"/>
        </w:rPr>
        <w:t>：「上線時間百分比」係利用下列公式計算：</w:t>
      </w:r>
    </w:p>
    <w:p w14:paraId="0AFFB22B" w14:textId="77777777" w:rsidR="008211A8" w:rsidRPr="00FC24F7" w:rsidRDefault="008211A8" w:rsidP="008211A8">
      <w:pPr>
        <w:pStyle w:val="ProductList-Body"/>
        <w:rPr>
          <w:rFonts w:ascii="Calibri" w:eastAsia="PMingLiU" w:hAnsi="Calibri" w:cs="Calibri"/>
        </w:rPr>
      </w:pPr>
    </w:p>
    <w:p w14:paraId="0E62C7AF" w14:textId="77777777" w:rsidR="008211A8" w:rsidRPr="00FC24F7" w:rsidRDefault="00000000" w:rsidP="008211A8">
      <w:pPr>
        <w:jc w:val="both"/>
        <w:rPr>
          <w:rFonts w:ascii="Calibri" w:eastAsia="PMingLiU" w:hAnsi="Calibri" w:cs="Calibri"/>
          <w:sz w:val="18"/>
          <w:szCs w:val="18"/>
        </w:rPr>
      </w:pPr>
      <m:oMathPara>
        <m:oMathParaPr>
          <m:jc m:val="center"/>
        </m:oMathParaPr>
        <m:oMath>
          <m:f>
            <m:fPr>
              <m:ctrlPr>
                <w:rPr>
                  <w:rFonts w:ascii="Cambria Math" w:eastAsia="PMingLiU" w:hAnsi="Cambria Math" w:cs="Calibri"/>
                  <w:i/>
                  <w:iCs/>
                  <w:sz w:val="18"/>
                  <w:szCs w:val="18"/>
                </w:rPr>
              </m:ctrlPr>
            </m:fPr>
            <m:num>
              <m:r>
                <w:rPr>
                  <w:rFonts w:ascii="Cambria Math" w:eastAsia="PMingLiU" w:hAnsi="Cambria Math" w:cs="Cambria Math" w:hint="eastAsia"/>
                  <w:sz w:val="18"/>
                  <w:szCs w:val="18"/>
                </w:rPr>
                <m:t>使用者分鐘數</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mbria Math"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7E93308E" w14:textId="77777777" w:rsidR="008211A8" w:rsidRPr="00FC24F7" w:rsidRDefault="008211A8" w:rsidP="008211A8">
      <w:pPr>
        <w:pStyle w:val="ProductList-Body"/>
        <w:rPr>
          <w:rFonts w:ascii="Calibri" w:eastAsia="PMingLiU" w:hAnsi="Calibri" w:cs="Calibri"/>
        </w:rPr>
      </w:pPr>
      <w:r w:rsidRPr="00FC24F7">
        <w:rPr>
          <w:rFonts w:ascii="Calibri" w:eastAsia="PMingLiU" w:hAnsi="Calibri" w:cs="Calibri"/>
        </w:rPr>
        <w:t>停機時間以使用者分鐘數計算；亦即針對每個適用期間，停機時間為該適用期間發生之每個事件的總時間長度</w:t>
      </w:r>
      <w:r w:rsidRPr="00FC24F7">
        <w:rPr>
          <w:rFonts w:ascii="Calibri" w:eastAsia="PMingLiU" w:hAnsi="Calibri" w:cs="Calibri"/>
        </w:rPr>
        <w:t xml:space="preserve"> (</w:t>
      </w:r>
      <w:r w:rsidRPr="00FC24F7">
        <w:rPr>
          <w:rFonts w:ascii="Calibri" w:eastAsia="PMingLiU" w:hAnsi="Calibri" w:cs="Calibri"/>
        </w:rPr>
        <w:t>以分鐘計</w:t>
      </w:r>
      <w:r w:rsidRPr="00FC24F7">
        <w:rPr>
          <w:rFonts w:ascii="Calibri" w:eastAsia="PMingLiU" w:hAnsi="Calibri" w:cs="Calibri"/>
        </w:rPr>
        <w:t>)</w:t>
      </w:r>
      <w:r w:rsidRPr="00FC24F7">
        <w:rPr>
          <w:rFonts w:ascii="Calibri" w:eastAsia="PMingLiU" w:hAnsi="Calibri" w:cs="Calibri"/>
        </w:rPr>
        <w:t>，乘以受該事件影響的使用者人數。折讓將僅針對受影響之實際服務支付。</w:t>
      </w:r>
    </w:p>
    <w:p w14:paraId="6FBAA953" w14:textId="77777777" w:rsidR="008211A8" w:rsidRPr="00FC24F7" w:rsidRDefault="008211A8" w:rsidP="008211A8">
      <w:pPr>
        <w:pStyle w:val="ProductList-Body"/>
        <w:rPr>
          <w:rFonts w:ascii="Calibri" w:eastAsia="PMingLiU" w:hAnsi="Calibri" w:cs="Calibri"/>
        </w:rPr>
      </w:pPr>
    </w:p>
    <w:p w14:paraId="66FECB2A" w14:textId="77777777" w:rsidR="008211A8" w:rsidRPr="00FC24F7" w:rsidRDefault="008211A8" w:rsidP="008211A8">
      <w:pPr>
        <w:pStyle w:val="ProductList-Body"/>
        <w:rPr>
          <w:rFonts w:ascii="Calibri" w:eastAsia="PMingLiU" w:hAnsi="Calibri" w:cs="Calibri"/>
        </w:rPr>
      </w:pPr>
      <w:r w:rsidRPr="00FC24F7">
        <w:rPr>
          <w:rFonts w:ascii="Calibri" w:eastAsia="PMingLiU" w:hAnsi="Calibri" w:cs="Calibri"/>
        </w:rPr>
        <w:t>此</w:t>
      </w:r>
      <w:r w:rsidRPr="00FC24F7">
        <w:rPr>
          <w:rFonts w:ascii="Calibri" w:eastAsia="PMingLiU" w:hAnsi="Calibri" w:cs="Calibri"/>
        </w:rPr>
        <w:t xml:space="preserve"> SLA </w:t>
      </w:r>
      <w:r w:rsidRPr="00FC24F7">
        <w:rPr>
          <w:rFonts w:ascii="Calibri" w:eastAsia="PMingLiU" w:hAnsi="Calibri" w:cs="Calibri"/>
        </w:rPr>
        <w:t>不包括計劃停機時間、服務附加功能的不可用時間、因修改服務而導致無法存取服務的時間、因任何不受</w:t>
      </w:r>
      <w:r w:rsidRPr="00FC24F7">
        <w:rPr>
          <w:rFonts w:ascii="Calibri" w:eastAsia="PMingLiU" w:hAnsi="Calibri" w:cs="Calibri"/>
        </w:rPr>
        <w:t xml:space="preserve"> Microsoft </w:t>
      </w:r>
      <w:r w:rsidRPr="00FC24F7">
        <w:rPr>
          <w:rFonts w:ascii="Calibri" w:eastAsia="PMingLiU" w:hAnsi="Calibri" w:cs="Calibri"/>
        </w:rPr>
        <w:t>控制的第三方軟體、設備或服務故障而造成的中斷，或是非由</w:t>
      </w:r>
      <w:r w:rsidRPr="00FC24F7">
        <w:rPr>
          <w:rFonts w:ascii="Calibri" w:eastAsia="PMingLiU" w:hAnsi="Calibri" w:cs="Calibri"/>
        </w:rPr>
        <w:t xml:space="preserve"> Microsoft </w:t>
      </w:r>
      <w:r w:rsidRPr="00FC24F7">
        <w:rPr>
          <w:rFonts w:ascii="Calibri" w:eastAsia="PMingLiU" w:hAnsi="Calibri" w:cs="Calibri"/>
        </w:rPr>
        <w:t>本身做為本服務之一環而執行之</w:t>
      </w:r>
      <w:r w:rsidRPr="00FC24F7">
        <w:rPr>
          <w:rFonts w:ascii="Calibri" w:eastAsia="PMingLiU" w:hAnsi="Calibri" w:cs="Calibri"/>
        </w:rPr>
        <w:t xml:space="preserve"> Microsoft </w:t>
      </w:r>
      <w:r w:rsidRPr="00FC24F7">
        <w:rPr>
          <w:rFonts w:ascii="Calibri" w:eastAsia="PMingLiU" w:hAnsi="Calibri" w:cs="Calibri"/>
        </w:rPr>
        <w:t>軟體。</w:t>
      </w:r>
    </w:p>
    <w:p w14:paraId="57C4E764" w14:textId="77777777" w:rsidR="008211A8" w:rsidRPr="00FC24F7" w:rsidRDefault="008211A8" w:rsidP="008211A8">
      <w:pPr>
        <w:pStyle w:val="ProductList-Body"/>
        <w:rPr>
          <w:rFonts w:ascii="Calibri" w:eastAsia="PMingLiU" w:hAnsi="Calibri" w:cs="Calibri"/>
        </w:rPr>
      </w:pPr>
    </w:p>
    <w:p w14:paraId="37EDDF10" w14:textId="77777777" w:rsidR="008211A8" w:rsidRPr="00FC24F7" w:rsidRDefault="008211A8" w:rsidP="008211A8">
      <w:pPr>
        <w:pStyle w:val="ProductList-Body"/>
        <w:rPr>
          <w:rFonts w:ascii="Calibri" w:eastAsia="PMingLiU" w:hAnsi="Calibri" w:cs="Calibri"/>
        </w:rPr>
      </w:pPr>
      <w:r w:rsidRPr="00FC24F7">
        <w:rPr>
          <w:rFonts w:ascii="Calibri" w:eastAsia="PMingLiU" w:hAnsi="Calibri" w:cs="Calibri"/>
          <w:b/>
          <w:color w:val="00188F"/>
        </w:rPr>
        <w:t>服務折讓</w:t>
      </w:r>
      <w:r w:rsidRPr="00FC24F7">
        <w:rPr>
          <w:rFonts w:ascii="Calibri" w:eastAsia="PMingLiU"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1A8" w:rsidRPr="00FC24F7" w14:paraId="0B1D9A59" w14:textId="77777777" w:rsidTr="00CE6437">
        <w:trPr>
          <w:tblHeader/>
        </w:trPr>
        <w:tc>
          <w:tcPr>
            <w:tcW w:w="5400" w:type="dxa"/>
            <w:shd w:val="clear" w:color="auto" w:fill="0072C6"/>
          </w:tcPr>
          <w:p w14:paraId="3B934CB1" w14:textId="77777777" w:rsidR="008211A8" w:rsidRPr="00FC24F7" w:rsidRDefault="008211A8" w:rsidP="00CE6437">
            <w:pPr>
              <w:pStyle w:val="ProductList-OfferingBody"/>
              <w:jc w:val="center"/>
              <w:rPr>
                <w:rFonts w:ascii="Calibri" w:eastAsia="PMingLiU" w:hAnsi="Calibri" w:cs="Calibri"/>
                <w:color w:val="FFFFFF" w:themeColor="background1"/>
                <w:szCs w:val="16"/>
              </w:rPr>
            </w:pPr>
            <w:r w:rsidRPr="00FC24F7">
              <w:rPr>
                <w:rFonts w:ascii="Calibri" w:eastAsia="PMingLiU" w:hAnsi="Calibri" w:cs="Calibri"/>
                <w:color w:val="FFFFFF" w:themeColor="background1"/>
                <w:szCs w:val="16"/>
              </w:rPr>
              <w:t>上線時間百分比</w:t>
            </w:r>
          </w:p>
        </w:tc>
        <w:tc>
          <w:tcPr>
            <w:tcW w:w="5400" w:type="dxa"/>
            <w:shd w:val="clear" w:color="auto" w:fill="0072C6"/>
          </w:tcPr>
          <w:p w14:paraId="1CF20103" w14:textId="77777777" w:rsidR="008211A8" w:rsidRPr="00FC24F7" w:rsidRDefault="008211A8" w:rsidP="00CE6437">
            <w:pPr>
              <w:pStyle w:val="ProductList-OfferingBody"/>
              <w:jc w:val="center"/>
              <w:rPr>
                <w:rFonts w:ascii="Calibri" w:eastAsia="PMingLiU" w:hAnsi="Calibri" w:cs="Calibri"/>
                <w:color w:val="FFFFFF" w:themeColor="background1"/>
                <w:szCs w:val="16"/>
              </w:rPr>
            </w:pPr>
            <w:r w:rsidRPr="00FC24F7">
              <w:rPr>
                <w:rFonts w:ascii="Calibri" w:eastAsia="PMingLiU" w:hAnsi="Calibri" w:cs="Calibri"/>
                <w:color w:val="FFFFFF" w:themeColor="background1"/>
                <w:szCs w:val="16"/>
              </w:rPr>
              <w:t>服務折讓</w:t>
            </w:r>
          </w:p>
        </w:tc>
      </w:tr>
      <w:tr w:rsidR="008211A8" w:rsidRPr="00FC24F7" w14:paraId="43AC5313" w14:textId="77777777" w:rsidTr="00CE6437">
        <w:tc>
          <w:tcPr>
            <w:tcW w:w="5400" w:type="dxa"/>
          </w:tcPr>
          <w:p w14:paraId="09B6FC09"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color w:val="000000"/>
                <w:szCs w:val="16"/>
                <w:bdr w:val="none" w:sz="0" w:space="0" w:color="auto" w:frame="1"/>
              </w:rPr>
              <w:t>&lt; 99.99%</w:t>
            </w:r>
          </w:p>
        </w:tc>
        <w:tc>
          <w:tcPr>
            <w:tcW w:w="5400" w:type="dxa"/>
          </w:tcPr>
          <w:p w14:paraId="4BEFA57C"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color w:val="000000"/>
                <w:szCs w:val="16"/>
                <w:bdr w:val="none" w:sz="0" w:space="0" w:color="auto" w:frame="1"/>
              </w:rPr>
              <w:t>5%</w:t>
            </w:r>
          </w:p>
        </w:tc>
      </w:tr>
      <w:tr w:rsidR="008211A8" w:rsidRPr="00FC24F7" w14:paraId="4B93E05C" w14:textId="77777777" w:rsidTr="00CE6437">
        <w:tc>
          <w:tcPr>
            <w:tcW w:w="5400" w:type="dxa"/>
          </w:tcPr>
          <w:p w14:paraId="44FBCF40"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szCs w:val="16"/>
              </w:rPr>
              <w:t>&lt; 99.9%</w:t>
            </w:r>
          </w:p>
        </w:tc>
        <w:tc>
          <w:tcPr>
            <w:tcW w:w="5400" w:type="dxa"/>
          </w:tcPr>
          <w:p w14:paraId="0B4AB1CE"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szCs w:val="16"/>
              </w:rPr>
              <w:t>25%</w:t>
            </w:r>
          </w:p>
        </w:tc>
      </w:tr>
      <w:tr w:rsidR="008211A8" w:rsidRPr="00FC24F7" w14:paraId="53A37B01" w14:textId="77777777" w:rsidTr="00CE6437">
        <w:tc>
          <w:tcPr>
            <w:tcW w:w="5400" w:type="dxa"/>
          </w:tcPr>
          <w:p w14:paraId="03130FEE"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szCs w:val="16"/>
              </w:rPr>
              <w:t>&lt; 99%</w:t>
            </w:r>
          </w:p>
        </w:tc>
        <w:tc>
          <w:tcPr>
            <w:tcW w:w="5400" w:type="dxa"/>
          </w:tcPr>
          <w:p w14:paraId="0D56BD29"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szCs w:val="16"/>
              </w:rPr>
              <w:t>50%</w:t>
            </w:r>
          </w:p>
        </w:tc>
      </w:tr>
      <w:tr w:rsidR="008211A8" w:rsidRPr="00FC24F7" w14:paraId="630E7477" w14:textId="77777777" w:rsidTr="00CE6437">
        <w:tc>
          <w:tcPr>
            <w:tcW w:w="5400" w:type="dxa"/>
          </w:tcPr>
          <w:p w14:paraId="41B2AD2C"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szCs w:val="16"/>
              </w:rPr>
              <w:t>&lt; 95%</w:t>
            </w:r>
          </w:p>
        </w:tc>
        <w:tc>
          <w:tcPr>
            <w:tcW w:w="5400" w:type="dxa"/>
          </w:tcPr>
          <w:p w14:paraId="7EAA370A"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szCs w:val="16"/>
              </w:rPr>
              <w:t>100%</w:t>
            </w:r>
          </w:p>
        </w:tc>
      </w:tr>
    </w:tbl>
    <w:p w14:paraId="46FC258E" w14:textId="77777777" w:rsidR="008211A8" w:rsidRPr="009E2DF0" w:rsidRDefault="008211A8" w:rsidP="008211A8">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47EB477" w14:textId="20278635"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45" w:name="_Toc212559221"/>
      <w:r w:rsidRPr="009E2DF0">
        <w:rPr>
          <w:rFonts w:eastAsia="PMingLiU"/>
        </w:rPr>
        <w:t>Dynamics 365 Customer Insights</w:t>
      </w:r>
      <w:bookmarkEnd w:id="45"/>
    </w:p>
    <w:p w14:paraId="0BDDF746" w14:textId="024DC1F3" w:rsidR="009E2DF0" w:rsidRPr="009E2DF0" w:rsidRDefault="009E2DF0" w:rsidP="009E2DF0">
      <w:pPr>
        <w:pStyle w:val="ProductList-Body"/>
        <w:rPr>
          <w:rFonts w:eastAsia="PMingLiU"/>
          <w:color w:val="000000"/>
        </w:rPr>
      </w:pPr>
      <w:r w:rsidRPr="009E2DF0">
        <w:rPr>
          <w:rFonts w:eastAsia="PMingLiU"/>
          <w:b/>
          <w:bCs/>
          <w:color w:val="00188F"/>
        </w:rPr>
        <w:t>停機時間</w:t>
      </w:r>
      <w:r w:rsidRPr="00745E34">
        <w:rPr>
          <w:rFonts w:eastAsia="PMingLiU"/>
          <w:b/>
          <w:bCs/>
          <w:color w:val="00188F"/>
        </w:rPr>
        <w:t>：</w:t>
      </w:r>
      <w:r w:rsidRPr="009E2DF0">
        <w:rPr>
          <w:rFonts w:eastAsia="PMingLiU"/>
          <w:color w:val="000000"/>
        </w:rPr>
        <w:t>係指使用者無法登入其環境的任何期間。停機時間不包括排定停機時間、服務附加功能的無法取得，或因貴用戶修改服務而使服務變得無法存取之情形。</w:t>
      </w:r>
    </w:p>
    <w:p w14:paraId="5FA85A92" w14:textId="77777777" w:rsidR="009E2DF0" w:rsidRPr="009E2DF0" w:rsidRDefault="009E2DF0" w:rsidP="009E2DF0">
      <w:pPr>
        <w:pStyle w:val="ProductList-Body"/>
        <w:rPr>
          <w:rFonts w:eastAsia="PMingLiU"/>
          <w:sz w:val="20"/>
          <w:szCs w:val="20"/>
        </w:rPr>
      </w:pPr>
      <w:r w:rsidRPr="009E2DF0">
        <w:rPr>
          <w:rFonts w:eastAsia="PMingLiU"/>
          <w:b/>
          <w:bCs/>
          <w:color w:val="00188F"/>
        </w:rPr>
        <w:t>上線時間百分比</w:t>
      </w:r>
      <w:r w:rsidRPr="00745E34">
        <w:rPr>
          <w:rFonts w:eastAsia="PMingLiU"/>
          <w:b/>
          <w:bCs/>
          <w:color w:val="00188F"/>
        </w:rPr>
        <w:t>：</w:t>
      </w:r>
      <w:r w:rsidRPr="009E2DF0">
        <w:rPr>
          <w:rFonts w:eastAsia="PMingLiU"/>
        </w:rPr>
        <w:t>「上線時間百分比」係利用下列公式計算：</w:t>
      </w:r>
    </w:p>
    <w:p w14:paraId="58A76FB9" w14:textId="77777777" w:rsidR="009E2DF0" w:rsidRPr="009E2DF0" w:rsidRDefault="009E2DF0" w:rsidP="009E2DF0">
      <w:pPr>
        <w:pStyle w:val="ProductList-Body"/>
        <w:rPr>
          <w:rFonts w:eastAsia="PMingLiU"/>
        </w:rPr>
      </w:pPr>
    </w:p>
    <w:p w14:paraId="5636C07E"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25490BB4"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56CEBC0"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A373266" w14:textId="77777777" w:rsidTr="003C4FD2">
        <w:trPr>
          <w:tblHeader/>
        </w:trPr>
        <w:tc>
          <w:tcPr>
            <w:tcW w:w="5400" w:type="dxa"/>
            <w:shd w:val="clear" w:color="auto" w:fill="0072C6"/>
          </w:tcPr>
          <w:p w14:paraId="7E9D00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81935F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FE26554" w14:textId="77777777" w:rsidTr="003C4FD2">
        <w:tc>
          <w:tcPr>
            <w:tcW w:w="5400" w:type="dxa"/>
          </w:tcPr>
          <w:p w14:paraId="2295305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6C902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E839D87" w14:textId="77777777" w:rsidTr="003C4FD2">
        <w:tc>
          <w:tcPr>
            <w:tcW w:w="5400" w:type="dxa"/>
          </w:tcPr>
          <w:p w14:paraId="5B5646D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7E7B125"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1CD2ED7" w14:textId="77777777" w:rsidTr="003C4FD2">
        <w:tc>
          <w:tcPr>
            <w:tcW w:w="5400" w:type="dxa"/>
          </w:tcPr>
          <w:p w14:paraId="0A3F09A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F621BB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78ACA45" w14:textId="3D6F512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27E7C94" w14:textId="65AA92D9" w:rsidR="009E2DF0" w:rsidRPr="00A357C5" w:rsidRDefault="009E2DF0" w:rsidP="00D3297C">
      <w:pPr>
        <w:pStyle w:val="ProductList-Offering2Heading"/>
        <w:pBdr>
          <w:between w:val="single" w:sz="4" w:space="1" w:color="auto"/>
        </w:pBdr>
        <w:tabs>
          <w:tab w:val="clear" w:pos="360"/>
          <w:tab w:val="clear" w:pos="720"/>
          <w:tab w:val="clear" w:pos="1080"/>
        </w:tabs>
        <w:ind w:left="189" w:hanging="2"/>
        <w:outlineLvl w:val="2"/>
        <w:rPr>
          <w:rFonts w:eastAsia="PMingLiU"/>
          <w:spacing w:val="-2"/>
        </w:rPr>
      </w:pPr>
      <w:bookmarkStart w:id="46" w:name="_Toc212559222"/>
      <w:r w:rsidRPr="00A357C5">
        <w:rPr>
          <w:rFonts w:eastAsia="PMingLiU"/>
          <w:spacing w:val="-2"/>
        </w:rPr>
        <w:t>Dynamics 365 Customer Service Enterprise</w:t>
      </w:r>
      <w:r w:rsidR="00BF4933">
        <w:rPr>
          <w:rFonts w:eastAsia="PMingLiU" w:hint="eastAsia"/>
          <w:spacing w:val="-2"/>
        </w:rPr>
        <w:t xml:space="preserve">; </w:t>
      </w:r>
      <w:r w:rsidRPr="00A357C5">
        <w:rPr>
          <w:rFonts w:eastAsia="PMingLiU"/>
          <w:spacing w:val="-2"/>
        </w:rPr>
        <w:t>Dynamics 365 Customer Service Professional</w:t>
      </w:r>
      <w:bookmarkEnd w:id="38"/>
      <w:r w:rsidR="00BF4933">
        <w:rPr>
          <w:rFonts w:eastAsia="PMingLiU" w:hint="eastAsia"/>
          <w:spacing w:val="-2"/>
        </w:rPr>
        <w:t>;</w:t>
      </w:r>
      <w:r w:rsidR="00BF4933">
        <w:rPr>
          <w:rFonts w:eastAsia="PMingLiU"/>
          <w:spacing w:val="-2"/>
          <w:lang w:val="en-US"/>
        </w:rPr>
        <w:t xml:space="preserve"> </w:t>
      </w:r>
      <w:r w:rsidRPr="00A357C5">
        <w:rPr>
          <w:rFonts w:eastAsia="PMingLiU"/>
          <w:spacing w:val="-2"/>
        </w:rPr>
        <w:t>Dynamics 365 Customer Service Insights</w:t>
      </w:r>
      <w:bookmarkEnd w:id="39"/>
      <w:bookmarkEnd w:id="40"/>
      <w:r w:rsidR="00BF4933">
        <w:rPr>
          <w:rFonts w:eastAsia="PMingLiU" w:hint="eastAsia"/>
          <w:spacing w:val="-2"/>
        </w:rPr>
        <w:t xml:space="preserve">; </w:t>
      </w:r>
      <w:r w:rsidRPr="00A357C5">
        <w:rPr>
          <w:rFonts w:eastAsia="PMingLiU"/>
          <w:spacing w:val="-2"/>
        </w:rPr>
        <w:t>Dynamics 365 Field Service</w:t>
      </w:r>
      <w:bookmarkStart w:id="47" w:name="_Hlk51044693"/>
      <w:bookmarkStart w:id="48" w:name="_Hlk51044489"/>
      <w:r w:rsidR="00BF4933">
        <w:rPr>
          <w:rFonts w:eastAsia="PMingLiU" w:hint="eastAsia"/>
          <w:spacing w:val="-2"/>
        </w:rPr>
        <w:t xml:space="preserve">; </w:t>
      </w:r>
      <w:r w:rsidRPr="00A357C5">
        <w:rPr>
          <w:rFonts w:eastAsia="PMingLiU"/>
          <w:spacing w:val="-2"/>
        </w:rPr>
        <w:t>Dynamics 365 Marketing</w:t>
      </w:r>
      <w:bookmarkEnd w:id="46"/>
      <w:bookmarkEnd w:id="47"/>
      <w:bookmarkEnd w:id="48"/>
    </w:p>
    <w:p w14:paraId="097E067F"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使用者無法針對其具備適當權限之服務進行讀取或寫入任何服務資料的期間，然無法取得服務附加功能的情況不在此限。</w:t>
      </w:r>
    </w:p>
    <w:p w14:paraId="23CDFDB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308AE225" w14:textId="77777777" w:rsidR="009E2DF0" w:rsidRPr="009E2DF0" w:rsidRDefault="009E2DF0" w:rsidP="009E2DF0">
      <w:pPr>
        <w:pStyle w:val="ProductList-Body"/>
        <w:rPr>
          <w:rFonts w:eastAsia="PMingLiU"/>
        </w:rPr>
      </w:pPr>
    </w:p>
    <w:p w14:paraId="0D8380DC"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DEC32DF"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A1D68BA"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97C3EBF" w14:textId="77777777" w:rsidTr="003C4FD2">
        <w:trPr>
          <w:tblHeader/>
        </w:trPr>
        <w:tc>
          <w:tcPr>
            <w:tcW w:w="5400" w:type="dxa"/>
            <w:shd w:val="clear" w:color="auto" w:fill="0072C6"/>
          </w:tcPr>
          <w:p w14:paraId="35478A0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1486FBF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7E5ED74" w14:textId="77777777" w:rsidTr="003C4FD2">
        <w:tc>
          <w:tcPr>
            <w:tcW w:w="5400" w:type="dxa"/>
          </w:tcPr>
          <w:p w14:paraId="4E7FD1F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A6F3D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B6FFA35" w14:textId="77777777" w:rsidTr="003C4FD2">
        <w:tc>
          <w:tcPr>
            <w:tcW w:w="5400" w:type="dxa"/>
          </w:tcPr>
          <w:p w14:paraId="2AD34D4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747E02E"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1E1E9E3" w14:textId="77777777" w:rsidTr="003C4FD2">
        <w:tc>
          <w:tcPr>
            <w:tcW w:w="5400" w:type="dxa"/>
          </w:tcPr>
          <w:p w14:paraId="41DEB79E"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83705B0"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49" w:name="_Toc510793626"/>
    <w:bookmarkStart w:id="50" w:name="MicrosoftDynamics365forFianceandOpsBizEd"/>
    <w:p w14:paraId="22D65EBE" w14:textId="36099C2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3A5BD1B"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1" w:name="_Toc212559223"/>
      <w:bookmarkStart w:id="52" w:name="MicrosoftDynamics365forFianceandOps"/>
      <w:bookmarkEnd w:id="49"/>
      <w:bookmarkEnd w:id="50"/>
      <w:r w:rsidRPr="009E2DF0">
        <w:rPr>
          <w:rFonts w:eastAsia="PMingLiU"/>
        </w:rPr>
        <w:t>Dynamics 365 Guides</w:t>
      </w:r>
      <w:bookmarkEnd w:id="51"/>
    </w:p>
    <w:p w14:paraId="28548283" w14:textId="77777777" w:rsidR="009E2DF0" w:rsidRPr="009E2DF0" w:rsidRDefault="009E2DF0" w:rsidP="009E2DF0">
      <w:pPr>
        <w:pStyle w:val="ProductList-Body"/>
        <w:rPr>
          <w:rFonts w:eastAsia="PMingLiU"/>
        </w:rPr>
      </w:pPr>
      <w:r w:rsidRPr="009E2DF0">
        <w:rPr>
          <w:rFonts w:eastAsia="PMingLiU"/>
          <w:b/>
          <w:color w:val="00188F"/>
        </w:rPr>
        <w:t>新增定義</w:t>
      </w:r>
      <w:r w:rsidRPr="00745E34">
        <w:rPr>
          <w:rFonts w:eastAsia="PMingLiU"/>
          <w:b/>
          <w:color w:val="00188F"/>
        </w:rPr>
        <w:t>：</w:t>
      </w:r>
    </w:p>
    <w:p w14:paraId="4D1F9CED"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終端使用者無法針對其具備適當權限之服務進行讀取或寫入任何服務資料的任何期間。終端使用者無法啟動或加入通話的任何期間。</w:t>
      </w:r>
    </w:p>
    <w:p w14:paraId="73CCF3F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08F33EA8" w14:textId="77777777" w:rsidR="008520C7" w:rsidRPr="009E2DF0" w:rsidRDefault="00000000" w:rsidP="007B66E1">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11B1D4E"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DCD6FC6" w14:textId="77777777" w:rsidR="009E2DF0" w:rsidRPr="009E2DF0" w:rsidRDefault="009E2DF0" w:rsidP="009E2DF0">
      <w:pPr>
        <w:pStyle w:val="ProductList-Body"/>
        <w:rPr>
          <w:rFonts w:eastAsia="PMingLiU"/>
        </w:rPr>
      </w:pPr>
      <w:r w:rsidRPr="009E2DF0">
        <w:rPr>
          <w:rFonts w:eastAsia="PMingLiU"/>
        </w:rPr>
        <w:t xml:space="preserve">* </w:t>
      </w:r>
      <w:r w:rsidRPr="009E2DF0">
        <w:rPr>
          <w:rFonts w:eastAsia="PMingLiU"/>
        </w:rPr>
        <w:t>停機時間不包括排定停機時間。</w:t>
      </w:r>
    </w:p>
    <w:p w14:paraId="01314EEA" w14:textId="77777777" w:rsidR="009E2DF0" w:rsidRPr="009E2DF0" w:rsidRDefault="009E2DF0" w:rsidP="009E2DF0">
      <w:pPr>
        <w:pStyle w:val="ProductList-Body"/>
        <w:rPr>
          <w:rFonts w:eastAsia="PMingLiU"/>
          <w:b/>
          <w:color w:val="00188F"/>
        </w:rPr>
      </w:pPr>
      <w:r w:rsidRPr="009E2DF0">
        <w:rPr>
          <w:rFonts w:eastAsia="PMingLiU"/>
          <w:b/>
          <w:color w:val="00188F"/>
        </w:rPr>
        <w:t>服務折讓：</w:t>
      </w:r>
    </w:p>
    <w:tbl>
      <w:tblPr>
        <w:tblStyle w:val="TableGrid"/>
        <w:tblW w:w="10795" w:type="dxa"/>
        <w:tblLayout w:type="fixed"/>
        <w:tblLook w:val="06A0" w:firstRow="1" w:lastRow="0" w:firstColumn="1" w:lastColumn="0" w:noHBand="1" w:noVBand="1"/>
      </w:tblPr>
      <w:tblGrid>
        <w:gridCol w:w="5397"/>
        <w:gridCol w:w="5398"/>
      </w:tblGrid>
      <w:tr w:rsidR="009E2DF0" w:rsidRPr="009E2DF0" w14:paraId="4A2745D9" w14:textId="77777777" w:rsidTr="003C4FD2">
        <w:tc>
          <w:tcPr>
            <w:tcW w:w="5397" w:type="dxa"/>
            <w:shd w:val="clear" w:color="auto" w:fill="0072C6"/>
          </w:tcPr>
          <w:p w14:paraId="5BAD0E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398" w:type="dxa"/>
            <w:shd w:val="clear" w:color="auto" w:fill="0072C6"/>
          </w:tcPr>
          <w:p w14:paraId="1900AE3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EA5165B" w14:textId="77777777" w:rsidTr="003C4FD2">
        <w:tc>
          <w:tcPr>
            <w:tcW w:w="5397" w:type="dxa"/>
          </w:tcPr>
          <w:p w14:paraId="5FAF6A93"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398" w:type="dxa"/>
          </w:tcPr>
          <w:p w14:paraId="679873F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086E1AE" w14:textId="77777777" w:rsidTr="003C4FD2">
        <w:tc>
          <w:tcPr>
            <w:tcW w:w="5397" w:type="dxa"/>
          </w:tcPr>
          <w:p w14:paraId="7E577C2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398" w:type="dxa"/>
          </w:tcPr>
          <w:p w14:paraId="7D437906" w14:textId="77777777" w:rsidR="009E2DF0" w:rsidRPr="009E2DF0" w:rsidRDefault="009E2DF0" w:rsidP="003C4FD2">
            <w:pPr>
              <w:pStyle w:val="ProductList-OfferingBody"/>
              <w:jc w:val="center"/>
              <w:rPr>
                <w:rFonts w:eastAsia="PMingLiU"/>
              </w:rPr>
            </w:pPr>
            <w:r w:rsidRPr="009E2DF0">
              <w:rPr>
                <w:rFonts w:eastAsia="PMingLiU"/>
              </w:rPr>
              <w:t>50%</w:t>
            </w:r>
          </w:p>
        </w:tc>
      </w:tr>
    </w:tbl>
    <w:p w14:paraId="718C857B" w14:textId="4EC4AC5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E9C582"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3" w:name="_Toc212559224"/>
      <w:r w:rsidRPr="009E2DF0">
        <w:rPr>
          <w:rFonts w:eastAsia="PMingLiU"/>
        </w:rPr>
        <w:t>Dynamics 365 Human Resources</w:t>
      </w:r>
      <w:bookmarkEnd w:id="53"/>
    </w:p>
    <w:p w14:paraId="414ACF96"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745E34">
        <w:rPr>
          <w:rFonts w:eastAsia="PMingLiU"/>
          <w:b/>
          <w:color w:val="00188F"/>
        </w:rPr>
        <w:t>：</w:t>
      </w:r>
    </w:p>
    <w:p w14:paraId="6E0A92A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有效租用戶</w:t>
      </w:r>
      <w:r w:rsidRPr="009E2DF0">
        <w:rPr>
          <w:rFonts w:eastAsia="PMingLiU"/>
        </w:rPr>
        <w:t>」係指在管理入口網站具備有效的高可用性生產拓撲的租用戶，該管理入口網站擁有可讓使用者登入的有效資料庫。</w:t>
      </w:r>
    </w:p>
    <w:p w14:paraId="2EF6052E"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使用者無法針對其具備適當權限之服務進行讀取或寫入任何服務資料的任何期間。停機時間不包括排定停機時間。</w:t>
      </w:r>
    </w:p>
    <w:p w14:paraId="17A570B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76B7787D" w14:textId="77777777" w:rsidR="008520C7" w:rsidRPr="009E2DF0" w:rsidRDefault="00000000" w:rsidP="007B66E1">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76B5C4AC"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8B929F7"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677135F" w14:textId="77777777" w:rsidTr="003C4FD2">
        <w:trPr>
          <w:tblHeader/>
        </w:trPr>
        <w:tc>
          <w:tcPr>
            <w:tcW w:w="5400" w:type="dxa"/>
            <w:shd w:val="clear" w:color="auto" w:fill="0072C6"/>
          </w:tcPr>
          <w:p w14:paraId="528BC14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6834EE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E13DCC2" w14:textId="77777777" w:rsidTr="003C4FD2">
        <w:tc>
          <w:tcPr>
            <w:tcW w:w="5400" w:type="dxa"/>
          </w:tcPr>
          <w:p w14:paraId="212EC502"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1A48989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8B20FAE" w14:textId="77777777" w:rsidTr="003C4FD2">
        <w:tc>
          <w:tcPr>
            <w:tcW w:w="5400" w:type="dxa"/>
          </w:tcPr>
          <w:p w14:paraId="0B08E5E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F67B5B0"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852B5B6" w14:textId="77777777" w:rsidTr="003C4FD2">
        <w:tc>
          <w:tcPr>
            <w:tcW w:w="5400" w:type="dxa"/>
          </w:tcPr>
          <w:p w14:paraId="62107208" w14:textId="77777777" w:rsidR="009E2DF0" w:rsidRPr="009E2DF0" w:rsidRDefault="009E2DF0" w:rsidP="00FB646D">
            <w:pPr>
              <w:pStyle w:val="ProductList-OfferingBody"/>
              <w:keepNext/>
              <w:jc w:val="center"/>
              <w:rPr>
                <w:rFonts w:eastAsia="PMingLiU"/>
              </w:rPr>
            </w:pPr>
            <w:r w:rsidRPr="009E2DF0">
              <w:rPr>
                <w:rFonts w:eastAsia="PMingLiU"/>
              </w:rPr>
              <w:t>&lt; 95%</w:t>
            </w:r>
          </w:p>
        </w:tc>
        <w:tc>
          <w:tcPr>
            <w:tcW w:w="5400" w:type="dxa"/>
          </w:tcPr>
          <w:p w14:paraId="2BF3856F" w14:textId="77777777" w:rsidR="009E2DF0" w:rsidRPr="009E2DF0" w:rsidRDefault="009E2DF0" w:rsidP="00FB646D">
            <w:pPr>
              <w:pStyle w:val="ProductList-OfferingBody"/>
              <w:keepNext/>
              <w:jc w:val="center"/>
              <w:rPr>
                <w:rFonts w:eastAsia="PMingLiU"/>
              </w:rPr>
            </w:pPr>
            <w:r w:rsidRPr="009E2DF0">
              <w:rPr>
                <w:rFonts w:eastAsia="PMingLiU"/>
              </w:rPr>
              <w:t>100%</w:t>
            </w:r>
          </w:p>
        </w:tc>
      </w:tr>
    </w:tbl>
    <w:p w14:paraId="5811DE68" w14:textId="2596A40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08E2D13" w14:textId="77777777" w:rsidR="009E2DF0" w:rsidRPr="009E2DF0" w:rsidRDefault="009E2DF0" w:rsidP="007B66E1">
      <w:pPr>
        <w:pStyle w:val="ProductList-Offering2Heading"/>
        <w:keepNext/>
        <w:pBdr>
          <w:between w:val="single" w:sz="4" w:space="1" w:color="auto"/>
        </w:pBdr>
        <w:tabs>
          <w:tab w:val="clear" w:pos="360"/>
          <w:tab w:val="clear" w:pos="720"/>
          <w:tab w:val="clear" w:pos="1080"/>
        </w:tabs>
        <w:outlineLvl w:val="2"/>
        <w:rPr>
          <w:rFonts w:eastAsia="PMingLiU"/>
        </w:rPr>
      </w:pPr>
      <w:bookmarkStart w:id="54" w:name="_Toc75271387"/>
      <w:bookmarkStart w:id="55" w:name="_Toc212559225"/>
      <w:bookmarkStart w:id="56" w:name="_Toc45621200"/>
      <w:r w:rsidRPr="009E2DF0">
        <w:rPr>
          <w:rFonts w:eastAsia="PMingLiU"/>
        </w:rPr>
        <w:t>Dynamics 365 Intelligent Order Management</w:t>
      </w:r>
      <w:bookmarkEnd w:id="54"/>
      <w:bookmarkEnd w:id="55"/>
    </w:p>
    <w:p w14:paraId="2963FDF5"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szCs w:val="18"/>
        </w:rPr>
        <w:t>終端使用者無法針對其具備適當權限之服務進行讀取或寫入任何服務資料的任何期間，然任何無法取得服務附加功能的情況不在此限。</w:t>
      </w:r>
      <w:r w:rsidRPr="009E2DF0">
        <w:rPr>
          <w:rFonts w:eastAsia="PMingLiU"/>
        </w:rPr>
        <w:t>停機時間不包括排定停機時間。</w:t>
      </w:r>
    </w:p>
    <w:p w14:paraId="6832EF2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77963BDB" w14:textId="77777777" w:rsidR="008520C7" w:rsidRPr="009E2DF0" w:rsidRDefault="00000000" w:rsidP="007B66E1">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4584AF0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7F215382" w14:textId="77777777" w:rsidR="009E2DF0" w:rsidRPr="009E2DF0" w:rsidRDefault="009E2DF0" w:rsidP="009E2DF0">
      <w:pPr>
        <w:pStyle w:val="ProductList-Body"/>
        <w:rPr>
          <w:rFonts w:eastAsia="PMingLiU"/>
        </w:rPr>
      </w:pPr>
      <w:r w:rsidRPr="009E2DF0">
        <w:rPr>
          <w:rFonts w:eastAsia="PMingLiU"/>
          <w:b/>
          <w:color w:val="00188F"/>
        </w:rPr>
        <w:lastRenderedPageBreak/>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6C9298F"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8D8F06"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B4A921"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05126C14"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C333B"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647EF"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r w:rsidR="009E2DF0" w:rsidRPr="009E2DF0" w14:paraId="286C3DF8"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8DCFC"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27F58" w14:textId="77777777" w:rsidR="009E2DF0" w:rsidRPr="009E2DF0" w:rsidRDefault="009E2DF0" w:rsidP="003C4FD2">
            <w:pPr>
              <w:pStyle w:val="ProductList-OfferingBody"/>
              <w:spacing w:line="256" w:lineRule="auto"/>
              <w:jc w:val="center"/>
              <w:rPr>
                <w:rFonts w:eastAsia="PMingLiU"/>
              </w:rPr>
            </w:pPr>
            <w:r w:rsidRPr="009E2DF0">
              <w:rPr>
                <w:rFonts w:eastAsia="PMingLiU"/>
              </w:rPr>
              <w:t>50%</w:t>
            </w:r>
          </w:p>
        </w:tc>
      </w:tr>
      <w:tr w:rsidR="009E2DF0" w:rsidRPr="009E2DF0" w14:paraId="392C9214"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921541" w14:textId="77777777" w:rsidR="009E2DF0" w:rsidRPr="009E2DF0" w:rsidRDefault="009E2DF0" w:rsidP="003C4FD2">
            <w:pPr>
              <w:pStyle w:val="ProductList-OfferingBody"/>
              <w:spacing w:line="256" w:lineRule="auto"/>
              <w:jc w:val="center"/>
              <w:rPr>
                <w:rFonts w:eastAsia="PMingLiU"/>
              </w:rPr>
            </w:pPr>
            <w:r w:rsidRPr="009E2DF0">
              <w:rPr>
                <w:rFonts w:eastAsia="PMingLiU"/>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6475E" w14:textId="77777777" w:rsidR="009E2DF0" w:rsidRPr="009E2DF0" w:rsidRDefault="009E2DF0" w:rsidP="003C4FD2">
            <w:pPr>
              <w:pStyle w:val="ProductList-OfferingBody"/>
              <w:spacing w:line="256" w:lineRule="auto"/>
              <w:jc w:val="center"/>
              <w:rPr>
                <w:rFonts w:eastAsia="PMingLiU"/>
              </w:rPr>
            </w:pPr>
            <w:r w:rsidRPr="009E2DF0">
              <w:rPr>
                <w:rFonts w:eastAsia="PMingLiU"/>
              </w:rPr>
              <w:t>100%</w:t>
            </w:r>
          </w:p>
        </w:tc>
      </w:tr>
    </w:tbl>
    <w:p w14:paraId="7DECD431" w14:textId="108DCDF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1954E38" w14:textId="77777777" w:rsidR="009E2DF0" w:rsidRPr="009E2DF0" w:rsidRDefault="009E2DF0" w:rsidP="009E2DF0">
      <w:pPr>
        <w:pStyle w:val="ProductList-Offering2Heading"/>
        <w:keepNext/>
        <w:pBdr>
          <w:between w:val="single" w:sz="4" w:space="1" w:color="auto"/>
        </w:pBdr>
        <w:tabs>
          <w:tab w:val="clear" w:pos="360"/>
          <w:tab w:val="clear" w:pos="720"/>
          <w:tab w:val="clear" w:pos="1080"/>
        </w:tabs>
        <w:outlineLvl w:val="2"/>
        <w:rPr>
          <w:rFonts w:eastAsia="PMingLiU"/>
        </w:rPr>
      </w:pPr>
      <w:bookmarkStart w:id="57" w:name="_Toc212559226"/>
      <w:r w:rsidRPr="009E2DF0">
        <w:rPr>
          <w:rFonts w:eastAsia="PMingLiU"/>
        </w:rPr>
        <w:t>Dynamics 365 Remote Assist</w:t>
      </w:r>
      <w:bookmarkEnd w:id="56"/>
      <w:bookmarkEnd w:id="57"/>
    </w:p>
    <w:p w14:paraId="57E67BE8"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745E34">
        <w:rPr>
          <w:rFonts w:eastAsia="PMingLiU"/>
          <w:b/>
          <w:color w:val="00188F"/>
        </w:rPr>
        <w:t>：</w:t>
      </w:r>
    </w:p>
    <w:p w14:paraId="402C4AA6"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係指使用者無法進行立即訊息交談、啟動線上會議或參加通話的期間。</w:t>
      </w:r>
      <w:r w:rsidRPr="009E2DF0">
        <w:rPr>
          <w:rFonts w:eastAsia="PMingLiU"/>
        </w:rPr>
        <w:t>*</w:t>
      </w:r>
    </w:p>
    <w:p w14:paraId="7E389FA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598348DA" w14:textId="77777777" w:rsidR="008520C7" w:rsidRPr="009E2DF0" w:rsidRDefault="00000000" w:rsidP="00D852AC">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10C9C9BA"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84CA024" w14:textId="77777777" w:rsidR="009E2DF0" w:rsidRPr="009E2DF0" w:rsidRDefault="009E2DF0" w:rsidP="009E2DF0">
      <w:pPr>
        <w:pStyle w:val="ProductList-Body"/>
        <w:rPr>
          <w:rFonts w:eastAsia="PMingLiU"/>
          <w:i/>
          <w:iCs/>
        </w:rPr>
      </w:pPr>
      <w:r w:rsidRPr="009E2DF0">
        <w:rPr>
          <w:rFonts w:eastAsia="PMingLiU"/>
          <w:i/>
          <w:iCs/>
        </w:rPr>
        <w:t>*</w:t>
      </w:r>
      <w:r w:rsidRPr="009E2DF0">
        <w:rPr>
          <w:rFonts w:eastAsia="PMingLiU"/>
          <w:i/>
          <w:iCs/>
        </w:rPr>
        <w:t>立即訊息交談僅於部分平台提供</w:t>
      </w:r>
    </w:p>
    <w:p w14:paraId="38E1767D"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39C202" w14:textId="77777777" w:rsidTr="003C4FD2">
        <w:trPr>
          <w:tblHeader/>
        </w:trPr>
        <w:tc>
          <w:tcPr>
            <w:tcW w:w="5400" w:type="dxa"/>
            <w:shd w:val="clear" w:color="auto" w:fill="0072C6"/>
          </w:tcPr>
          <w:p w14:paraId="3C8B69B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B64205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DDD7622" w14:textId="77777777" w:rsidTr="003C4FD2">
        <w:tc>
          <w:tcPr>
            <w:tcW w:w="5400" w:type="dxa"/>
          </w:tcPr>
          <w:p w14:paraId="51D4B21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7C14E1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62BFF17" w14:textId="77777777" w:rsidTr="003C4FD2">
        <w:tc>
          <w:tcPr>
            <w:tcW w:w="5400" w:type="dxa"/>
          </w:tcPr>
          <w:p w14:paraId="3409F5E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D2A9891" w14:textId="77777777" w:rsidR="009E2DF0" w:rsidRPr="009E2DF0" w:rsidRDefault="009E2DF0" w:rsidP="003C4FD2">
            <w:pPr>
              <w:pStyle w:val="ProductList-OfferingBody"/>
              <w:jc w:val="center"/>
              <w:rPr>
                <w:rFonts w:eastAsia="PMingLiU"/>
              </w:rPr>
            </w:pPr>
            <w:r w:rsidRPr="009E2DF0">
              <w:rPr>
                <w:rFonts w:eastAsia="PMingLiU"/>
              </w:rPr>
              <w:t>50%</w:t>
            </w:r>
          </w:p>
        </w:tc>
      </w:tr>
    </w:tbl>
    <w:p w14:paraId="40E5FE7B" w14:textId="26D6F37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2608874" w14:textId="39B0243C" w:rsidR="009E2DF0" w:rsidRPr="009E2DF0" w:rsidRDefault="009E2DF0" w:rsidP="00BF4933">
      <w:pPr>
        <w:pStyle w:val="ProductList-Offering2Heading"/>
        <w:keepNext/>
        <w:pBdr>
          <w:between w:val="single" w:sz="4" w:space="1" w:color="auto"/>
        </w:pBdr>
        <w:tabs>
          <w:tab w:val="clear" w:pos="360"/>
          <w:tab w:val="clear" w:pos="720"/>
          <w:tab w:val="clear" w:pos="1080"/>
        </w:tabs>
        <w:outlineLvl w:val="2"/>
        <w:rPr>
          <w:rFonts w:eastAsia="PMingLiU"/>
        </w:rPr>
      </w:pPr>
      <w:bookmarkStart w:id="58" w:name="_Toc212559227"/>
      <w:r w:rsidRPr="009E2DF0">
        <w:rPr>
          <w:rFonts w:eastAsia="PMingLiU"/>
        </w:rPr>
        <w:t>Dynamics 365 Sales Enterprise</w:t>
      </w:r>
      <w:r w:rsidR="00BF4933">
        <w:rPr>
          <w:rFonts w:eastAsia="PMingLiU" w:hint="eastAsia"/>
        </w:rPr>
        <w:t xml:space="preserve">; </w:t>
      </w:r>
      <w:r w:rsidRPr="009E2DF0">
        <w:rPr>
          <w:rFonts w:eastAsia="PMingLiU"/>
        </w:rPr>
        <w:t>Dynamics 365 Sales Professional</w:t>
      </w:r>
      <w:bookmarkEnd w:id="58"/>
    </w:p>
    <w:p w14:paraId="5C5FA6D3"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使用者無法針對其具備適當權限之服務進行讀取或寫入任何服務資料的期間，然無法取得服務附加功能的情況不在此限。</w:t>
      </w:r>
    </w:p>
    <w:p w14:paraId="16B553C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1C8EBC9F" w14:textId="77777777" w:rsidR="008520C7" w:rsidRPr="009E2DF0" w:rsidRDefault="00000000" w:rsidP="00D852AC">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D1B06D3"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636C113"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42C0405" w14:textId="77777777" w:rsidTr="003C4FD2">
        <w:trPr>
          <w:tblHeader/>
        </w:trPr>
        <w:tc>
          <w:tcPr>
            <w:tcW w:w="5400" w:type="dxa"/>
            <w:shd w:val="clear" w:color="auto" w:fill="0072C6"/>
          </w:tcPr>
          <w:p w14:paraId="3D99C99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FD7C84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9B36194" w14:textId="77777777" w:rsidTr="003C4FD2">
        <w:tc>
          <w:tcPr>
            <w:tcW w:w="5400" w:type="dxa"/>
          </w:tcPr>
          <w:p w14:paraId="47A309A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4B75E8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05B1F7E" w14:textId="77777777" w:rsidTr="003C4FD2">
        <w:tc>
          <w:tcPr>
            <w:tcW w:w="5400" w:type="dxa"/>
          </w:tcPr>
          <w:p w14:paraId="11B3252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0A4764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B4887CC" w14:textId="77777777" w:rsidTr="003C4FD2">
        <w:tc>
          <w:tcPr>
            <w:tcW w:w="5400" w:type="dxa"/>
          </w:tcPr>
          <w:p w14:paraId="22D4157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D485743"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88E6A83" w14:textId="76A1923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98EF6B"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9" w:name="_Toc212559228"/>
      <w:r w:rsidRPr="009E2DF0">
        <w:rPr>
          <w:rFonts w:eastAsia="PMingLiU"/>
        </w:rPr>
        <w:t xml:space="preserve">Dynamics 365 </w:t>
      </w:r>
      <w:bookmarkStart w:id="60" w:name="_Hlk19533710"/>
      <w:bookmarkEnd w:id="41"/>
      <w:bookmarkEnd w:id="42"/>
      <w:bookmarkEnd w:id="52"/>
      <w:r w:rsidRPr="009E2DF0">
        <w:rPr>
          <w:rFonts w:eastAsia="PMingLiU"/>
        </w:rPr>
        <w:t>Supply Chain Management</w:t>
      </w:r>
      <w:r w:rsidRPr="009E2DF0">
        <w:rPr>
          <w:rFonts w:eastAsia="PMingLiU"/>
        </w:rPr>
        <w:t>；</w:t>
      </w:r>
      <w:r w:rsidRPr="009E2DF0">
        <w:rPr>
          <w:rFonts w:eastAsia="PMingLiU"/>
        </w:rPr>
        <w:t>Dynamics 365 Finance</w:t>
      </w:r>
      <w:bookmarkStart w:id="61" w:name="_Hlk51044510"/>
      <w:bookmarkEnd w:id="60"/>
      <w:r w:rsidRPr="009E2DF0">
        <w:rPr>
          <w:rFonts w:eastAsia="PMingLiU"/>
        </w:rPr>
        <w:t>；</w:t>
      </w:r>
      <w:r w:rsidRPr="009E2DF0">
        <w:rPr>
          <w:rFonts w:eastAsia="PMingLiU"/>
        </w:rPr>
        <w:t>Dynamics 365 Project Operations</w:t>
      </w:r>
      <w:bookmarkEnd w:id="59"/>
      <w:bookmarkEnd w:id="61"/>
    </w:p>
    <w:p w14:paraId="7825AED0" w14:textId="77777777" w:rsidR="009E2DF0" w:rsidRPr="009E2DF0" w:rsidRDefault="009E2DF0" w:rsidP="009E2DF0">
      <w:pPr>
        <w:pStyle w:val="ProductList-Body"/>
        <w:rPr>
          <w:rFonts w:eastAsia="PMingLiU"/>
        </w:rPr>
      </w:pPr>
      <w:r w:rsidRPr="009E2DF0">
        <w:rPr>
          <w:rFonts w:eastAsia="PMingLiU"/>
          <w:b/>
          <w:color w:val="00188F"/>
        </w:rPr>
        <w:t>新增定義</w:t>
      </w:r>
      <w:r w:rsidRPr="00745E34">
        <w:rPr>
          <w:rFonts w:eastAsia="PMingLiU"/>
          <w:b/>
          <w:color w:val="00188F"/>
        </w:rPr>
        <w:t>：</w:t>
      </w:r>
    </w:p>
    <w:p w14:paraId="58B064B0" w14:textId="77777777" w:rsidR="009E2DF0" w:rsidRPr="009E2DF0" w:rsidRDefault="009E2DF0" w:rsidP="009E2DF0">
      <w:pPr>
        <w:pStyle w:val="ProductList-Body"/>
        <w:tabs>
          <w:tab w:val="clear" w:pos="360"/>
          <w:tab w:val="clear" w:pos="720"/>
          <w:tab w:val="clear" w:pos="1080"/>
        </w:tabs>
        <w:spacing w:after="40"/>
        <w:rPr>
          <w:rFonts w:eastAsia="PMingLiU"/>
          <w:color w:val="000000" w:themeColor="text1"/>
          <w:szCs w:val="18"/>
        </w:rPr>
      </w:pPr>
      <w:r w:rsidRPr="009E2DF0">
        <w:rPr>
          <w:rFonts w:eastAsia="PMingLiU" w:cs="Segoe UI"/>
          <w:szCs w:val="18"/>
        </w:rPr>
        <w:t>「</w:t>
      </w:r>
      <w:r w:rsidRPr="009E2DF0">
        <w:rPr>
          <w:rFonts w:eastAsia="PMingLiU" w:cs="Segoe UI"/>
          <w:b/>
          <w:color w:val="00188F"/>
          <w:szCs w:val="18"/>
        </w:rPr>
        <w:t>有效租用戶</w:t>
      </w:r>
      <w:r w:rsidRPr="009E2DF0">
        <w:rPr>
          <w:rFonts w:eastAsia="PMingLiU" w:cs="Segoe UI"/>
          <w:szCs w:val="18"/>
        </w:rPr>
        <w:t>」係指在管理入口網站具備有效的高可用性生產拓樸的租用戶，該管理入口網站</w:t>
      </w:r>
      <w:r w:rsidRPr="009E2DF0">
        <w:rPr>
          <w:rFonts w:eastAsia="PMingLiU" w:cs="Segoe UI"/>
          <w:szCs w:val="18"/>
        </w:rPr>
        <w:t xml:space="preserve"> (A) </w:t>
      </w:r>
      <w:r w:rsidRPr="009E2DF0">
        <w:rPr>
          <w:rFonts w:eastAsia="PMingLiU" w:cs="Segoe UI"/>
          <w:szCs w:val="18"/>
        </w:rPr>
        <w:t>已部署至合作夥伴應用程式服務，且</w:t>
      </w:r>
      <w:r w:rsidRPr="009E2DF0">
        <w:rPr>
          <w:rFonts w:eastAsia="PMingLiU" w:cs="Segoe UI"/>
          <w:szCs w:val="18"/>
        </w:rPr>
        <w:t xml:space="preserve"> (B) </w:t>
      </w:r>
      <w:r w:rsidRPr="009E2DF0">
        <w:rPr>
          <w:rFonts w:eastAsia="PMingLiU" w:cs="Segoe UI"/>
          <w:szCs w:val="18"/>
        </w:rPr>
        <w:t>擁有可讓使用者登入的有效資料庫。</w:t>
      </w:r>
    </w:p>
    <w:p w14:paraId="021388FC" w14:textId="77777777" w:rsidR="009E2DF0" w:rsidRPr="009E2DF0" w:rsidRDefault="009E2DF0" w:rsidP="009E2DF0">
      <w:pPr>
        <w:spacing w:after="40"/>
        <w:rPr>
          <w:rFonts w:eastAsia="PMingLiU" w:cs="Segoe UI"/>
          <w:sz w:val="18"/>
          <w:szCs w:val="18"/>
        </w:rPr>
      </w:pPr>
      <w:r w:rsidRPr="009E2DF0">
        <w:rPr>
          <w:rFonts w:eastAsia="PMingLiU" w:cs="Segoe UI"/>
          <w:sz w:val="18"/>
          <w:szCs w:val="18"/>
        </w:rPr>
        <w:t>「</w:t>
      </w:r>
      <w:r w:rsidRPr="009E2DF0">
        <w:rPr>
          <w:rFonts w:eastAsia="PMingLiU" w:cs="Segoe UI"/>
          <w:b/>
          <w:color w:val="00188F"/>
          <w:sz w:val="18"/>
          <w:szCs w:val="18"/>
        </w:rPr>
        <w:t>合作夥伴應用程式服務</w:t>
      </w:r>
      <w:r w:rsidRPr="009E2DF0">
        <w:rPr>
          <w:rFonts w:eastAsia="PMingLiU" w:cs="Segoe UI"/>
          <w:sz w:val="18"/>
          <w:szCs w:val="18"/>
        </w:rPr>
        <w:t>」係指建立於平台並與平台合併的合作夥伴應用程式，該平台</w:t>
      </w:r>
      <w:r w:rsidRPr="009E2DF0">
        <w:rPr>
          <w:rFonts w:eastAsia="PMingLiU" w:cs="Segoe UI"/>
          <w:sz w:val="18"/>
          <w:szCs w:val="18"/>
        </w:rPr>
        <w:t xml:space="preserve"> (A) </w:t>
      </w:r>
      <w:r w:rsidRPr="009E2DF0">
        <w:rPr>
          <w:rFonts w:eastAsia="PMingLiU" w:cs="Segoe UI"/>
          <w:sz w:val="18"/>
          <w:szCs w:val="18"/>
        </w:rPr>
        <w:t>用於處理組織實際的商業交易；且</w:t>
      </w:r>
      <w:r w:rsidRPr="009E2DF0">
        <w:rPr>
          <w:rFonts w:eastAsia="PMingLiU" w:cs="Segoe UI"/>
          <w:sz w:val="18"/>
          <w:szCs w:val="18"/>
        </w:rPr>
        <w:t xml:space="preserve"> (B) </w:t>
      </w:r>
      <w:r w:rsidRPr="009E2DF0">
        <w:rPr>
          <w:rFonts w:eastAsia="PMingLiU" w:cs="Segoe UI"/>
          <w:sz w:val="18"/>
          <w:szCs w:val="18"/>
        </w:rPr>
        <w:t>擁有保留的運算及儲存資源，其等於或大於合作夥伴針對適用之合作夥伴應用程式選定的其中一個調整單位。</w:t>
      </w:r>
    </w:p>
    <w:p w14:paraId="427AE53E" w14:textId="77777777" w:rsidR="009E2DF0" w:rsidRPr="009E2DF0" w:rsidRDefault="009E2DF0" w:rsidP="009E2DF0">
      <w:pPr>
        <w:pStyle w:val="ProductList-Body"/>
        <w:spacing w:after="40"/>
        <w:rPr>
          <w:rFonts w:eastAsia="PMingLiU"/>
          <w:szCs w:val="18"/>
        </w:rPr>
      </w:pPr>
      <w:r w:rsidRPr="009E2DF0">
        <w:rPr>
          <w:rFonts w:eastAsia="PMingLiU"/>
          <w:szCs w:val="18"/>
        </w:rPr>
        <w:t>「</w:t>
      </w:r>
      <w:r w:rsidRPr="009E2DF0">
        <w:rPr>
          <w:rFonts w:eastAsia="PMingLiU"/>
          <w:b/>
          <w:color w:val="00188F"/>
          <w:szCs w:val="18"/>
        </w:rPr>
        <w:t>可用分鐘數上限</w:t>
      </w:r>
      <w:r w:rsidRPr="009E2DF0">
        <w:rPr>
          <w:rFonts w:eastAsia="PMingLiU"/>
          <w:szCs w:val="18"/>
        </w:rPr>
        <w:t>」係指適用期間的總累積分鐘數，於該適用期間內有效的租用戶已透過有效的高可用性生產拓撲部署至合作夥伴應用程式服務。</w:t>
      </w:r>
    </w:p>
    <w:p w14:paraId="7FB9501E" w14:textId="77777777" w:rsidR="009E2DF0" w:rsidRPr="009E2DF0" w:rsidRDefault="009E2DF0" w:rsidP="009E2DF0">
      <w:pPr>
        <w:pStyle w:val="ProductList-Body"/>
        <w:spacing w:after="40"/>
        <w:rPr>
          <w:rFonts w:eastAsia="PMingLiU" w:cs="Segoe UI"/>
          <w:szCs w:val="18"/>
        </w:rPr>
      </w:pPr>
      <w:r w:rsidRPr="009E2DF0">
        <w:rPr>
          <w:rFonts w:eastAsia="PMingLiU" w:cs="Segoe UI"/>
          <w:szCs w:val="18"/>
        </w:rPr>
        <w:t>「</w:t>
      </w:r>
      <w:r w:rsidRPr="009E2DF0">
        <w:rPr>
          <w:rFonts w:eastAsia="PMingLiU" w:cs="Segoe UI"/>
          <w:b/>
          <w:color w:val="00188F"/>
          <w:szCs w:val="18"/>
        </w:rPr>
        <w:t>平台</w:t>
      </w:r>
      <w:r w:rsidRPr="009E2DF0">
        <w:rPr>
          <w:rFonts w:eastAsia="PMingLiU" w:cs="Segoe UI"/>
          <w:szCs w:val="18"/>
        </w:rPr>
        <w:t>」係指服務的用戶端表單、</w:t>
      </w:r>
      <w:r w:rsidRPr="009E2DF0">
        <w:rPr>
          <w:rFonts w:eastAsia="PMingLiU" w:cs="Segoe UI"/>
          <w:szCs w:val="18"/>
        </w:rPr>
        <w:t xml:space="preserve">SQL </w:t>
      </w:r>
      <w:r w:rsidRPr="009E2DF0">
        <w:rPr>
          <w:rFonts w:eastAsia="PMingLiU" w:cs="Segoe UI"/>
          <w:szCs w:val="18"/>
        </w:rPr>
        <w:t>伺服器報告、批次作業和</w:t>
      </w:r>
      <w:r w:rsidRPr="009E2DF0">
        <w:rPr>
          <w:rFonts w:eastAsia="PMingLiU" w:cs="Segoe UI"/>
          <w:szCs w:val="18"/>
        </w:rPr>
        <w:t xml:space="preserve"> API </w:t>
      </w:r>
      <w:r w:rsidRPr="009E2DF0">
        <w:rPr>
          <w:rFonts w:eastAsia="PMingLiU" w:cs="Segoe UI"/>
          <w:szCs w:val="18"/>
        </w:rPr>
        <w:t>端點，或服務僅針對商業或零售用途提供的零售版</w:t>
      </w:r>
      <w:r w:rsidRPr="009E2DF0">
        <w:rPr>
          <w:rFonts w:eastAsia="PMingLiU" w:cs="Segoe UI"/>
          <w:szCs w:val="18"/>
        </w:rPr>
        <w:t xml:space="preserve"> API</w:t>
      </w:r>
      <w:r w:rsidRPr="009E2DF0">
        <w:rPr>
          <w:rFonts w:eastAsia="PMingLiU" w:cs="Segoe UI"/>
          <w:szCs w:val="18"/>
        </w:rPr>
        <w:t>。</w:t>
      </w:r>
    </w:p>
    <w:p w14:paraId="03438284" w14:textId="77777777" w:rsidR="009E2DF0" w:rsidRPr="009E2DF0" w:rsidRDefault="009E2DF0" w:rsidP="009E2DF0">
      <w:pPr>
        <w:pStyle w:val="ProductList-Body"/>
        <w:spacing w:after="40"/>
        <w:rPr>
          <w:rFonts w:eastAsia="PMingLiU"/>
          <w:color w:val="000000" w:themeColor="text1"/>
          <w:szCs w:val="18"/>
        </w:rPr>
      </w:pPr>
      <w:r w:rsidRPr="009E2DF0">
        <w:rPr>
          <w:rFonts w:eastAsia="PMingLiU"/>
          <w:szCs w:val="18"/>
        </w:rPr>
        <w:lastRenderedPageBreak/>
        <w:t>「</w:t>
      </w:r>
      <w:r w:rsidRPr="009E2DF0">
        <w:rPr>
          <w:rFonts w:eastAsia="PMingLiU"/>
          <w:b/>
          <w:bCs/>
          <w:color w:val="00188F"/>
          <w:szCs w:val="18"/>
        </w:rPr>
        <w:t>調整單位</w:t>
      </w:r>
      <w:r w:rsidRPr="009E2DF0">
        <w:rPr>
          <w:rFonts w:eastAsia="PMingLiU"/>
          <w:szCs w:val="18"/>
        </w:rPr>
        <w:t>」</w:t>
      </w:r>
      <w:r w:rsidRPr="009E2DF0">
        <w:rPr>
          <w:rFonts w:eastAsia="PMingLiU"/>
          <w:color w:val="000000" w:themeColor="text1"/>
          <w:szCs w:val="18"/>
        </w:rPr>
        <w:t>係指合作夥伴應用程式服務中所新增或移除之運算及儲存資源的單位。</w:t>
      </w:r>
    </w:p>
    <w:p w14:paraId="4FF2BFEB" w14:textId="77777777" w:rsidR="009E2DF0" w:rsidRPr="009E2DF0" w:rsidRDefault="009E2DF0" w:rsidP="009E2DF0">
      <w:pPr>
        <w:pStyle w:val="ProductList-Body"/>
        <w:rPr>
          <w:rFonts w:eastAsia="PMingLiU"/>
          <w:color w:val="000000" w:themeColor="text1"/>
          <w:szCs w:val="18"/>
        </w:rPr>
      </w:pPr>
      <w:r w:rsidRPr="009E2DF0">
        <w:rPr>
          <w:rFonts w:eastAsia="PMingLiU"/>
          <w:szCs w:val="18"/>
        </w:rPr>
        <w:t>「</w:t>
      </w:r>
      <w:r w:rsidRPr="009E2DF0">
        <w:rPr>
          <w:rFonts w:eastAsia="PMingLiU"/>
          <w:b/>
          <w:color w:val="00188F"/>
          <w:szCs w:val="18"/>
        </w:rPr>
        <w:t>服務基礎架構</w:t>
      </w:r>
      <w:r w:rsidRPr="009E2DF0">
        <w:rPr>
          <w:rFonts w:eastAsia="PMingLiU"/>
          <w:szCs w:val="18"/>
        </w:rPr>
        <w:t>」</w:t>
      </w:r>
      <w:r w:rsidRPr="009E2DF0">
        <w:rPr>
          <w:rFonts w:eastAsia="PMingLiU"/>
          <w:color w:val="000000" w:themeColor="text1"/>
          <w:szCs w:val="18"/>
        </w:rPr>
        <w:t>係指</w:t>
      </w:r>
      <w:r w:rsidRPr="009E2DF0">
        <w:rPr>
          <w:rFonts w:eastAsia="PMingLiU"/>
          <w:color w:val="000000" w:themeColor="text1"/>
          <w:szCs w:val="18"/>
        </w:rPr>
        <w:t xml:space="preserve"> Microsoft </w:t>
      </w:r>
      <w:r w:rsidRPr="009E2DF0">
        <w:rPr>
          <w:rFonts w:eastAsia="PMingLiU"/>
          <w:color w:val="000000" w:themeColor="text1"/>
          <w:szCs w:val="18"/>
        </w:rPr>
        <w:t>針對服務所提供的授權、運算及儲存資源。</w:t>
      </w:r>
    </w:p>
    <w:p w14:paraId="1CEB35F0"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因</w:t>
      </w:r>
      <w:r w:rsidRPr="009E2DF0">
        <w:rPr>
          <w:rFonts w:eastAsia="PMingLiU"/>
        </w:rPr>
        <w:t xml:space="preserve"> Microsoft </w:t>
      </w:r>
      <w:r w:rsidRPr="009E2DF0">
        <w:rPr>
          <w:rFonts w:eastAsia="PMingLiU"/>
        </w:rPr>
        <w:t>從自動化狀態監控及系統記錄中判定未屆滿之平台或服務基礎架構發生錯誤，而使任何使用者無法登入其可用租用戶的時間期間。停機時間不包括排定停機時間、服務附加功能的無法取得、因修改服務而使服務變得無法存取，或超出調整單位容量的期間。</w:t>
      </w:r>
    </w:p>
    <w:p w14:paraId="1FA0739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特定有效租用戶在適用期間的上線時間百分比，採下列公式計算：</w:t>
      </w:r>
    </w:p>
    <w:p w14:paraId="2AE6E90B" w14:textId="77777777" w:rsidR="008520C7" w:rsidRPr="009E2DF0" w:rsidRDefault="00000000" w:rsidP="00B87541">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30ACEF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F946D57"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347FCB1" w14:textId="77777777" w:rsidTr="003C4FD2">
        <w:trPr>
          <w:tblHeader/>
        </w:trPr>
        <w:tc>
          <w:tcPr>
            <w:tcW w:w="5400" w:type="dxa"/>
            <w:shd w:val="clear" w:color="auto" w:fill="0072C6"/>
          </w:tcPr>
          <w:p w14:paraId="0C3376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D5F7CE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18A05A9" w14:textId="77777777" w:rsidTr="003C4FD2">
        <w:tc>
          <w:tcPr>
            <w:tcW w:w="5400" w:type="dxa"/>
          </w:tcPr>
          <w:p w14:paraId="3BB5EA6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CEED5B9"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17A0AFC" w14:textId="77777777" w:rsidTr="003C4FD2">
        <w:tc>
          <w:tcPr>
            <w:tcW w:w="5400" w:type="dxa"/>
          </w:tcPr>
          <w:p w14:paraId="2707C3A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FE93A9A"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E89B7AE" w14:textId="77777777" w:rsidTr="003C4FD2">
        <w:tc>
          <w:tcPr>
            <w:tcW w:w="5400" w:type="dxa"/>
          </w:tcPr>
          <w:p w14:paraId="2204507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A8FED27"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62" w:name="MicrosoftDynamics365forRetail"/>
    <w:bookmarkStart w:id="63" w:name="_Toc457821510"/>
    <w:p w14:paraId="24583EC4" w14:textId="637CCA6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86CB3A7" w14:textId="77777777" w:rsidR="009E2DF0" w:rsidRPr="009E2DF0" w:rsidRDefault="009E2DF0" w:rsidP="009E2DF0">
      <w:pPr>
        <w:pStyle w:val="ProductList-OfferingGroupHeading"/>
        <w:tabs>
          <w:tab w:val="clear" w:pos="360"/>
          <w:tab w:val="clear" w:pos="720"/>
          <w:tab w:val="clear" w:pos="1080"/>
        </w:tabs>
        <w:outlineLvl w:val="1"/>
        <w:rPr>
          <w:rFonts w:eastAsia="PMingLiU"/>
        </w:rPr>
      </w:pPr>
      <w:bookmarkStart w:id="64" w:name="_Toc457821511"/>
      <w:bookmarkStart w:id="65" w:name="_Toc212559229"/>
      <w:bookmarkEnd w:id="62"/>
      <w:bookmarkEnd w:id="63"/>
      <w:r w:rsidRPr="009E2DF0">
        <w:rPr>
          <w:rFonts w:eastAsia="PMingLiU"/>
        </w:rPr>
        <w:t xml:space="preserve">Office 365 </w:t>
      </w:r>
      <w:r w:rsidRPr="009E2DF0">
        <w:rPr>
          <w:rFonts w:eastAsia="PMingLiU"/>
        </w:rPr>
        <w:t>服務</w:t>
      </w:r>
      <w:bookmarkEnd w:id="64"/>
      <w:bookmarkEnd w:id="65"/>
    </w:p>
    <w:p w14:paraId="2D34EE54"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66" w:name="_Toc457821512"/>
      <w:bookmarkStart w:id="67" w:name="_Toc212559230"/>
      <w:r w:rsidRPr="009E2DF0">
        <w:rPr>
          <w:rFonts w:eastAsia="PMingLiU"/>
        </w:rPr>
        <w:t>Duet Enterprise Online</w:t>
      </w:r>
      <w:bookmarkEnd w:id="66"/>
      <w:bookmarkEnd w:id="67"/>
    </w:p>
    <w:p w14:paraId="62A7CC21"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使用者無法讀取或寫入其具備適當權限之</w:t>
      </w:r>
      <w:r w:rsidRPr="009E2DF0">
        <w:rPr>
          <w:rFonts w:eastAsia="PMingLiU"/>
        </w:rPr>
        <w:t xml:space="preserve"> SharePoint Online </w:t>
      </w:r>
      <w:r w:rsidRPr="009E2DF0">
        <w:rPr>
          <w:rFonts w:eastAsia="PMingLiU"/>
        </w:rPr>
        <w:t>網站集合的任何部分之任何期間。</w:t>
      </w:r>
    </w:p>
    <w:p w14:paraId="2159D39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77871732" w14:textId="77777777" w:rsidR="008520C7" w:rsidRPr="009E2DF0" w:rsidRDefault="00000000" w:rsidP="00B87541">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310191FF"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B5F5ACE" w14:textId="77777777" w:rsidR="00093089" w:rsidRPr="00093089" w:rsidRDefault="00093089" w:rsidP="009E2DF0">
      <w:pPr>
        <w:pStyle w:val="ProductList-Body"/>
        <w:rPr>
          <w:rFonts w:eastAsia="PMingLiU"/>
          <w:lang w:val="en-US"/>
        </w:rPr>
      </w:pPr>
    </w:p>
    <w:p w14:paraId="62DDBCC8"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DFD7702" w14:textId="77777777" w:rsidTr="003C4FD2">
        <w:trPr>
          <w:tblHeader/>
        </w:trPr>
        <w:tc>
          <w:tcPr>
            <w:tcW w:w="5400" w:type="dxa"/>
            <w:shd w:val="clear" w:color="auto" w:fill="0072C6"/>
          </w:tcPr>
          <w:p w14:paraId="6FA03E6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18748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C4147C" w14:textId="77777777" w:rsidTr="003C4FD2">
        <w:tc>
          <w:tcPr>
            <w:tcW w:w="5400" w:type="dxa"/>
          </w:tcPr>
          <w:p w14:paraId="2FCB828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D5B908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03D9A73" w14:textId="77777777" w:rsidTr="003C4FD2">
        <w:tc>
          <w:tcPr>
            <w:tcW w:w="5400" w:type="dxa"/>
          </w:tcPr>
          <w:p w14:paraId="7952AE8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3FEC7A2"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2AAF867A" w14:textId="77777777" w:rsidTr="003C4FD2">
        <w:tc>
          <w:tcPr>
            <w:tcW w:w="5400" w:type="dxa"/>
          </w:tcPr>
          <w:p w14:paraId="265AE65A"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843C37F"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48090DC" w14:textId="77777777" w:rsidR="009E2DF0" w:rsidRPr="009E2DF0" w:rsidRDefault="009E2DF0" w:rsidP="008A5592">
      <w:pPr>
        <w:pStyle w:val="ProductList-Body"/>
        <w:spacing w:before="120"/>
        <w:rPr>
          <w:rFonts w:eastAsia="PMingLiU"/>
        </w:rPr>
      </w:pPr>
      <w:r w:rsidRPr="009E2DF0">
        <w:rPr>
          <w:rFonts w:eastAsia="PMingLiU"/>
          <w:b/>
          <w:color w:val="00188F"/>
        </w:rPr>
        <w:t>服務等級例外</w:t>
      </w:r>
      <w:r w:rsidRPr="00745E34">
        <w:rPr>
          <w:rFonts w:eastAsia="PMingLiU"/>
          <w:b/>
          <w:color w:val="00188F"/>
        </w:rPr>
        <w:t>：</w:t>
      </w:r>
      <w:r w:rsidRPr="009E2DF0">
        <w:rPr>
          <w:rFonts w:eastAsia="PMingLiU"/>
        </w:rPr>
        <w:t>因任何以下失敗而導致無法讀取或寫入</w:t>
      </w:r>
      <w:r w:rsidRPr="009E2DF0">
        <w:rPr>
          <w:rFonts w:eastAsia="PMingLiU"/>
        </w:rPr>
        <w:t xml:space="preserve"> SharePoint Online </w:t>
      </w:r>
      <w:r w:rsidRPr="009E2DF0">
        <w:rPr>
          <w:rFonts w:eastAsia="PMingLiU"/>
        </w:rPr>
        <w:t>網站的任何部分時，此</w:t>
      </w:r>
      <w:r w:rsidRPr="009E2DF0">
        <w:rPr>
          <w:rFonts w:eastAsia="PMingLiU"/>
        </w:rPr>
        <w:t xml:space="preserve"> SLA </w:t>
      </w:r>
      <w:r w:rsidRPr="009E2DF0">
        <w:rPr>
          <w:rFonts w:eastAsia="PMingLiU"/>
        </w:rPr>
        <w:t>不適用：非由</w:t>
      </w:r>
      <w:r w:rsidRPr="009E2DF0">
        <w:rPr>
          <w:rFonts w:eastAsia="PMingLiU"/>
        </w:rPr>
        <w:t xml:space="preserve"> Microsoft </w:t>
      </w:r>
      <w:r w:rsidRPr="009E2DF0">
        <w:rPr>
          <w:rFonts w:eastAsia="PMingLiU"/>
        </w:rPr>
        <w:t>控制之第三方軟體、設備或服務，或是非由</w:t>
      </w:r>
      <w:r w:rsidRPr="009E2DF0">
        <w:rPr>
          <w:rFonts w:eastAsia="PMingLiU"/>
        </w:rPr>
        <w:t xml:space="preserve"> Microsoft </w:t>
      </w:r>
      <w:r w:rsidRPr="009E2DF0">
        <w:rPr>
          <w:rFonts w:eastAsia="PMingLiU"/>
        </w:rPr>
        <w:t>本身做為本服務之一環而執行之</w:t>
      </w:r>
      <w:r w:rsidRPr="009E2DF0">
        <w:rPr>
          <w:rFonts w:eastAsia="PMingLiU"/>
        </w:rPr>
        <w:t xml:space="preserve"> Microsoft </w:t>
      </w:r>
      <w:r w:rsidRPr="009E2DF0">
        <w:rPr>
          <w:rFonts w:eastAsia="PMingLiU"/>
        </w:rPr>
        <w:t>軟體。</w:t>
      </w:r>
    </w:p>
    <w:p w14:paraId="45FFE219" w14:textId="77777777" w:rsidR="009E2DF0" w:rsidRPr="009E2DF0" w:rsidRDefault="009E2DF0" w:rsidP="008A5592">
      <w:pPr>
        <w:pStyle w:val="ProductList-Body"/>
        <w:spacing w:before="120"/>
        <w:rPr>
          <w:rFonts w:eastAsia="PMingLiU"/>
        </w:rPr>
      </w:pPr>
      <w:r w:rsidRPr="009E2DF0">
        <w:rPr>
          <w:rFonts w:eastAsia="PMingLiU"/>
          <w:b/>
          <w:color w:val="00188F"/>
        </w:rPr>
        <w:t>其他條款</w:t>
      </w:r>
      <w:r w:rsidRPr="00745E34">
        <w:rPr>
          <w:rFonts w:eastAsia="PMingLiU"/>
          <w:b/>
          <w:color w:val="00188F"/>
        </w:rPr>
        <w:t>：</w:t>
      </w:r>
      <w:r w:rsidRPr="009E2DF0">
        <w:rPr>
          <w:rFonts w:eastAsia="PMingLiU"/>
        </w:rPr>
        <w:t>只有在貴用戶有資格獲得做為</w:t>
      </w:r>
      <w:r w:rsidRPr="009E2DF0">
        <w:rPr>
          <w:rFonts w:eastAsia="PMingLiU"/>
        </w:rPr>
        <w:t xml:space="preserve"> Duet Enterprise Online </w:t>
      </w:r>
      <w:r w:rsidRPr="009E2DF0">
        <w:rPr>
          <w:rFonts w:eastAsia="PMingLiU"/>
        </w:rPr>
        <w:t>使用者</w:t>
      </w:r>
      <w:r w:rsidRPr="009E2DF0">
        <w:rPr>
          <w:rFonts w:eastAsia="PMingLiU"/>
        </w:rPr>
        <w:t xml:space="preserve"> SL </w:t>
      </w:r>
      <w:r w:rsidRPr="009E2DF0">
        <w:rPr>
          <w:rFonts w:eastAsia="PMingLiU"/>
        </w:rPr>
        <w:t>的先決條件而購買的</w:t>
      </w:r>
      <w:r w:rsidRPr="009E2DF0">
        <w:rPr>
          <w:rFonts w:eastAsia="PMingLiU"/>
        </w:rPr>
        <w:t xml:space="preserve"> SharePoint Online </w:t>
      </w:r>
      <w:r w:rsidRPr="009E2DF0">
        <w:rPr>
          <w:rFonts w:eastAsia="PMingLiU"/>
        </w:rPr>
        <w:t>方案</w:t>
      </w:r>
      <w:r w:rsidRPr="009E2DF0">
        <w:rPr>
          <w:rFonts w:eastAsia="PMingLiU"/>
        </w:rPr>
        <w:t xml:space="preserve"> 2 </w:t>
      </w:r>
      <w:r w:rsidRPr="009E2DF0">
        <w:rPr>
          <w:rFonts w:eastAsia="PMingLiU"/>
        </w:rPr>
        <w:t>使用者</w:t>
      </w:r>
      <w:r w:rsidRPr="009E2DF0">
        <w:rPr>
          <w:rFonts w:eastAsia="PMingLiU"/>
        </w:rPr>
        <w:t xml:space="preserve"> SL </w:t>
      </w:r>
      <w:r w:rsidRPr="009E2DF0">
        <w:rPr>
          <w:rFonts w:eastAsia="PMingLiU"/>
        </w:rPr>
        <w:t>的服務折讓時，才有資格獲得</w:t>
      </w:r>
      <w:r w:rsidRPr="009E2DF0">
        <w:rPr>
          <w:rFonts w:eastAsia="PMingLiU"/>
        </w:rPr>
        <w:t xml:space="preserve"> Duet Enterprise Online </w:t>
      </w:r>
      <w:r w:rsidRPr="009E2DF0">
        <w:rPr>
          <w:rFonts w:eastAsia="PMingLiU"/>
        </w:rPr>
        <w:t>的服務折讓。</w:t>
      </w:r>
    </w:p>
    <w:bookmarkStart w:id="68" w:name="_Toc457821513"/>
    <w:p w14:paraId="0491A596" w14:textId="4557109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28A306D" w14:textId="77777777" w:rsidR="009E2DF0" w:rsidRPr="009E2DF0" w:rsidRDefault="009E2DF0" w:rsidP="009E2DF0">
      <w:pPr>
        <w:pStyle w:val="ProductList-Offering2Heading"/>
        <w:outlineLvl w:val="2"/>
        <w:rPr>
          <w:rFonts w:eastAsia="PMingLiU"/>
        </w:rPr>
      </w:pPr>
      <w:bookmarkStart w:id="69" w:name="_Toc212559231"/>
      <w:r w:rsidRPr="009E2DF0">
        <w:rPr>
          <w:rFonts w:eastAsia="PMingLiU"/>
        </w:rPr>
        <w:t>Exchange Online</w:t>
      </w:r>
      <w:bookmarkEnd w:id="68"/>
      <w:bookmarkEnd w:id="69"/>
    </w:p>
    <w:p w14:paraId="6F591102" w14:textId="77777777" w:rsidR="00AA2937" w:rsidRPr="009805B0" w:rsidRDefault="00AA2937" w:rsidP="00AA2937">
      <w:pPr>
        <w:pStyle w:val="ProductList-Body"/>
        <w:rPr>
          <w:rFonts w:ascii="Calibri" w:eastAsia="PMingLiU" w:hAnsi="Calibri" w:cs="Calibri"/>
        </w:rPr>
      </w:pPr>
      <w:r w:rsidRPr="009805B0">
        <w:rPr>
          <w:rFonts w:ascii="Calibri" w:eastAsia="PMingLiU" w:hAnsi="Calibri" w:cs="Calibri"/>
          <w:b/>
          <w:color w:val="00188F"/>
        </w:rPr>
        <w:t>停機時間</w:t>
      </w:r>
      <w:r w:rsidRPr="009805B0">
        <w:rPr>
          <w:rFonts w:ascii="Calibri" w:eastAsia="PMingLiU" w:hAnsi="Calibri" w:cs="Calibri"/>
          <w:b/>
          <w:bCs/>
        </w:rPr>
        <w:t>：</w:t>
      </w:r>
      <w:r w:rsidRPr="009805B0">
        <w:rPr>
          <w:rFonts w:ascii="Calibri" w:eastAsia="PMingLiU" w:hAnsi="Calibri" w:cs="Calibri"/>
        </w:rPr>
        <w:t>使用者無法使用</w:t>
      </w:r>
      <w:r w:rsidRPr="009805B0">
        <w:rPr>
          <w:rFonts w:ascii="Calibri" w:eastAsia="PMingLiU" w:hAnsi="Calibri" w:cs="Calibri"/>
        </w:rPr>
        <w:t xml:space="preserve"> Outlook Web Access </w:t>
      </w:r>
      <w:r w:rsidRPr="009805B0">
        <w:rPr>
          <w:rFonts w:ascii="Calibri" w:eastAsia="PMingLiU" w:hAnsi="Calibri" w:cs="Calibri"/>
        </w:rPr>
        <w:t>收發電子郵件的期間。本服務目前並無排定停機時間。</w:t>
      </w:r>
    </w:p>
    <w:p w14:paraId="438F565A" w14:textId="77777777" w:rsidR="00AA2937" w:rsidRPr="009805B0" w:rsidRDefault="00AA2937" w:rsidP="00AA2937">
      <w:pPr>
        <w:pStyle w:val="ProductList-Body"/>
        <w:rPr>
          <w:rFonts w:ascii="Calibri" w:eastAsia="PMingLiU" w:hAnsi="Calibri" w:cs="Calibri"/>
        </w:rPr>
      </w:pPr>
      <w:r w:rsidRPr="009805B0">
        <w:rPr>
          <w:rFonts w:ascii="Calibri" w:eastAsia="PMingLiU" w:hAnsi="Calibri" w:cs="Calibri"/>
          <w:b/>
          <w:color w:val="00188F"/>
        </w:rPr>
        <w:t>上線時間百分比</w:t>
      </w:r>
      <w:r w:rsidRPr="009805B0">
        <w:rPr>
          <w:rFonts w:ascii="Calibri" w:eastAsia="PMingLiU" w:hAnsi="Calibri" w:cs="Calibri"/>
          <w:b/>
          <w:bCs/>
        </w:rPr>
        <w:t>：</w:t>
      </w:r>
      <w:r w:rsidRPr="009805B0">
        <w:rPr>
          <w:rFonts w:ascii="Calibri" w:eastAsia="PMingLiU" w:hAnsi="Calibri" w:cs="Calibri"/>
        </w:rPr>
        <w:t>「上線時間百分比」係利用下列公式計算：</w:t>
      </w:r>
    </w:p>
    <w:p w14:paraId="66DDA227" w14:textId="77777777" w:rsidR="00AA2937" w:rsidRPr="009805B0" w:rsidRDefault="00000000" w:rsidP="00B87541">
      <w:pPr>
        <w:spacing w:before="120" w:after="120" w:line="240" w:lineRule="auto"/>
        <w:jc w:val="both"/>
        <w:rPr>
          <w:rFonts w:ascii="Calibri" w:eastAsia="PMingLiU" w:hAnsi="Calibri" w:cs="Calibr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sz w:val="18"/>
                  <w:szCs w:val="18"/>
                </w:rPr>
                <m:t>使用者分鐘數</m:t>
              </m:r>
              <m:r>
                <w:rPr>
                  <w:rFonts w:ascii="Cambria Math" w:eastAsia="PMingLiU" w:hAnsi="Cambria Math" w:cs="Calibri"/>
                  <w:sz w:val="18"/>
                  <w:szCs w:val="18"/>
                </w:rPr>
                <m:t xml:space="preserve"> - </m:t>
              </m:r>
              <m:r>
                <w:rPr>
                  <w:rFonts w:ascii="Cambria Math" w:eastAsia="PMingLiU" w:hAnsi="Cambria Math" w:cs="Calibri"/>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sz w:val="18"/>
                  <w:szCs w:val="18"/>
                </w:rPr>
                <m:t>使用者分鐘數</m:t>
              </m:r>
            </m:den>
          </m:f>
          <m:r>
            <w:rPr>
              <w:rFonts w:ascii="Cambria Math" w:eastAsia="PMingLiU" w:hAnsi="Cambria Math" w:cs="Calibri"/>
              <w:sz w:val="18"/>
              <w:szCs w:val="18"/>
            </w:rPr>
            <m:t xml:space="preserve"> x 100</m:t>
          </m:r>
        </m:oMath>
      </m:oMathPara>
    </w:p>
    <w:p w14:paraId="5FA29872" w14:textId="77777777" w:rsidR="00AA2937" w:rsidRDefault="00AA2937" w:rsidP="00AA2937">
      <w:pPr>
        <w:pStyle w:val="ProductList-Body"/>
        <w:rPr>
          <w:rFonts w:ascii="Calibri" w:eastAsia="PMingLiU" w:hAnsi="Calibri" w:cs="Calibri"/>
          <w:lang w:val="en-US"/>
        </w:rPr>
      </w:pPr>
      <w:r w:rsidRPr="009805B0">
        <w:rPr>
          <w:rFonts w:ascii="Calibri" w:eastAsia="PMingLiU" w:hAnsi="Calibri" w:cs="Calibri"/>
        </w:rPr>
        <w:t>停機時間以使用者分鐘數計算，亦即針對每個適用期間，停機時間為該適用期間發生之每個事件的總時間長度</w:t>
      </w:r>
      <w:r w:rsidRPr="009805B0">
        <w:rPr>
          <w:rFonts w:ascii="Calibri" w:eastAsia="PMingLiU" w:hAnsi="Calibri" w:cs="Calibri"/>
        </w:rPr>
        <w:t xml:space="preserve"> (</w:t>
      </w:r>
      <w:r w:rsidRPr="009805B0">
        <w:rPr>
          <w:rFonts w:ascii="Calibri" w:eastAsia="PMingLiU" w:hAnsi="Calibri" w:cs="Calibri"/>
        </w:rPr>
        <w:t>以分鐘計</w:t>
      </w:r>
      <w:r w:rsidRPr="009805B0">
        <w:rPr>
          <w:rFonts w:ascii="Calibri" w:eastAsia="PMingLiU" w:hAnsi="Calibri" w:cs="Calibri"/>
        </w:rPr>
        <w:t>)</w:t>
      </w:r>
      <w:r w:rsidRPr="009805B0">
        <w:rPr>
          <w:rFonts w:ascii="Calibri" w:eastAsia="PMingLiU" w:hAnsi="Calibri" w:cs="Calibri"/>
        </w:rPr>
        <w:t>，乘以受該事件影響的使用者人數。</w:t>
      </w:r>
    </w:p>
    <w:p w14:paraId="70725C86"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B9ADC5C" w14:textId="77777777" w:rsidTr="003C4FD2">
        <w:trPr>
          <w:tblHeader/>
        </w:trPr>
        <w:tc>
          <w:tcPr>
            <w:tcW w:w="5400" w:type="dxa"/>
            <w:shd w:val="clear" w:color="auto" w:fill="0072C6"/>
          </w:tcPr>
          <w:p w14:paraId="6E547B5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3A0C796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8370EBA" w14:textId="77777777" w:rsidTr="003C4FD2">
        <w:tc>
          <w:tcPr>
            <w:tcW w:w="5400" w:type="dxa"/>
          </w:tcPr>
          <w:p w14:paraId="4F046AC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780EDF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2575660" w14:textId="77777777" w:rsidTr="003C4FD2">
        <w:tc>
          <w:tcPr>
            <w:tcW w:w="5400" w:type="dxa"/>
          </w:tcPr>
          <w:p w14:paraId="633CCD4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E9D4470"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C27C3D5" w14:textId="77777777" w:rsidTr="003C4FD2">
        <w:tc>
          <w:tcPr>
            <w:tcW w:w="5400" w:type="dxa"/>
          </w:tcPr>
          <w:p w14:paraId="4B998AF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C75541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D445DB2" w14:textId="77777777" w:rsidR="00D34E77" w:rsidRPr="009805B0" w:rsidRDefault="00D34E77" w:rsidP="00E94E93">
      <w:pPr>
        <w:pStyle w:val="ProductList-Body"/>
        <w:spacing w:before="120"/>
        <w:rPr>
          <w:rFonts w:ascii="Calibri" w:eastAsia="PMingLiU" w:hAnsi="Calibri" w:cs="Calibri"/>
          <w:b/>
          <w:color w:val="00188F"/>
        </w:rPr>
      </w:pPr>
      <w:bookmarkStart w:id="70" w:name="_Toc457821514"/>
      <w:r w:rsidRPr="009805B0">
        <w:rPr>
          <w:rFonts w:ascii="Calibri" w:eastAsia="PMingLiU" w:hAnsi="Calibri" w:cs="Calibri"/>
          <w:b/>
          <w:color w:val="00188F"/>
        </w:rPr>
        <w:t xml:space="preserve">OWA </w:t>
      </w:r>
      <w:r w:rsidRPr="009805B0">
        <w:rPr>
          <w:rFonts w:ascii="Calibri" w:eastAsia="PMingLiU" w:hAnsi="Calibri" w:cs="Calibri"/>
          <w:b/>
          <w:color w:val="00188F"/>
        </w:rPr>
        <w:t>可用性服務等級不適用於以下情況</w:t>
      </w:r>
      <w:r w:rsidRPr="009805B0">
        <w:rPr>
          <w:rFonts w:ascii="Calibri" w:eastAsia="PMingLiU" w:hAnsi="Calibri" w:cs="Calibri"/>
          <w:bCs/>
          <w:color w:val="00188F"/>
        </w:rPr>
        <w:t>：</w:t>
      </w:r>
    </w:p>
    <w:p w14:paraId="32CB447D"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拒絕服務的攻擊</w:t>
      </w:r>
      <w:r w:rsidRPr="009805B0">
        <w:rPr>
          <w:rFonts w:ascii="Calibri" w:eastAsia="PMingLiU" w:hAnsi="Calibri" w:cs="Calibri"/>
        </w:rPr>
        <w:t xml:space="preserve"> (DoS)D</w:t>
      </w:r>
    </w:p>
    <w:p w14:paraId="3B0F4C8C"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 xml:space="preserve">Microsoft 365 </w:t>
      </w:r>
      <w:r w:rsidRPr="009805B0">
        <w:rPr>
          <w:rFonts w:ascii="Calibri" w:eastAsia="PMingLiU" w:hAnsi="Calibri" w:cs="Calibri"/>
        </w:rPr>
        <w:t>租用戶設定錯誤</w:t>
      </w:r>
    </w:p>
    <w:p w14:paraId="54F8683B"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 xml:space="preserve">Microsoft 365 </w:t>
      </w:r>
      <w:r w:rsidRPr="009805B0">
        <w:rPr>
          <w:rFonts w:ascii="Calibri" w:eastAsia="PMingLiU" w:hAnsi="Calibri" w:cs="Calibri"/>
        </w:rPr>
        <w:t>邊界外的網路問題</w:t>
      </w:r>
    </w:p>
    <w:p w14:paraId="58C38350"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超出</w:t>
      </w:r>
      <w:r w:rsidRPr="009805B0">
        <w:rPr>
          <w:rFonts w:ascii="Calibri" w:eastAsia="PMingLiU" w:hAnsi="Calibri" w:cs="Calibri"/>
        </w:rPr>
        <w:t xml:space="preserve"> Microsoft 365 </w:t>
      </w:r>
      <w:r w:rsidRPr="009805B0">
        <w:rPr>
          <w:rFonts w:ascii="Calibri" w:eastAsia="PMingLiU" w:hAnsi="Calibri" w:cs="Calibri"/>
        </w:rPr>
        <w:t>發送</w:t>
      </w:r>
      <w:r w:rsidRPr="009805B0">
        <w:rPr>
          <w:rFonts w:ascii="Calibri" w:eastAsia="PMingLiU" w:hAnsi="Calibri" w:cs="Calibri"/>
        </w:rPr>
        <w:t>/</w:t>
      </w:r>
      <w:r w:rsidRPr="009805B0">
        <w:rPr>
          <w:rFonts w:ascii="Calibri" w:eastAsia="PMingLiU" w:hAnsi="Calibri" w:cs="Calibri"/>
        </w:rPr>
        <w:t>接收上限</w:t>
      </w:r>
    </w:p>
    <w:p w14:paraId="5F9172C5"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由於擴展（如租戶自訂策略、應用程式）引起的問題</w:t>
      </w:r>
    </w:p>
    <w:p w14:paraId="69ECE02E"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由第三方引起的事件（例如，</w:t>
      </w:r>
      <w:r w:rsidRPr="009805B0">
        <w:rPr>
          <w:rFonts w:ascii="Calibri" w:eastAsia="PMingLiU" w:hAnsi="Calibri" w:cs="Calibri"/>
        </w:rPr>
        <w:t>ISP</w:t>
      </w:r>
      <w:r w:rsidRPr="009805B0">
        <w:rPr>
          <w:rFonts w:ascii="Calibri" w:eastAsia="PMingLiU" w:hAnsi="Calibri" w:cs="Calibri"/>
        </w:rPr>
        <w:t>、本地部署等）</w:t>
      </w:r>
    </w:p>
    <w:p w14:paraId="08367C1F" w14:textId="77777777" w:rsidR="00D34E77" w:rsidRDefault="00D34E77" w:rsidP="007D12B1">
      <w:pPr>
        <w:pStyle w:val="ProductList-Body"/>
        <w:rPr>
          <w:rFonts w:ascii="Calibri" w:eastAsia="PMingLiU" w:hAnsi="Calibri" w:cs="Calibri"/>
          <w:b/>
          <w:color w:val="00188F"/>
          <w:szCs w:val="18"/>
          <w:lang w:val="en-US"/>
        </w:rPr>
      </w:pPr>
    </w:p>
    <w:p w14:paraId="61C185B2" w14:textId="7BA1C604" w:rsidR="007D12B1" w:rsidRPr="004E4F6E" w:rsidRDefault="007D12B1" w:rsidP="007D12B1">
      <w:pPr>
        <w:pStyle w:val="ProductList-Body"/>
        <w:rPr>
          <w:rFonts w:ascii="Calibri" w:eastAsia="PMingLiU" w:hAnsi="Calibri" w:cs="Calibri"/>
          <w:color w:val="00188F"/>
          <w:szCs w:val="18"/>
        </w:rPr>
      </w:pPr>
      <w:r w:rsidRPr="001B25B7">
        <w:rPr>
          <w:rFonts w:ascii="Calibri" w:eastAsia="PMingLiU" w:hAnsi="Calibri" w:cs="Calibri"/>
          <w:b/>
          <w:color w:val="00188F"/>
          <w:szCs w:val="18"/>
        </w:rPr>
        <w:t xml:space="preserve">Exchange </w:t>
      </w:r>
      <w:r w:rsidRPr="004E4F6E">
        <w:rPr>
          <w:rFonts w:ascii="Calibri" w:eastAsia="PMingLiU" w:hAnsi="Calibri" w:cs="Calibri"/>
          <w:b/>
          <w:color w:val="00188F"/>
          <w:szCs w:val="18"/>
        </w:rPr>
        <w:t>電子郵件傳遞時間之上線時間百分比</w:t>
      </w:r>
    </w:p>
    <w:p w14:paraId="5832E224" w14:textId="77777777" w:rsidR="007D12B1" w:rsidRPr="004E4F6E" w:rsidRDefault="007D12B1" w:rsidP="007D12B1">
      <w:pPr>
        <w:pStyle w:val="ProductList-Body"/>
        <w:rPr>
          <w:rFonts w:ascii="Calibri" w:eastAsia="PMingLiU" w:hAnsi="Calibri" w:cs="Calibri"/>
          <w:b/>
          <w:color w:val="00188F"/>
          <w:szCs w:val="18"/>
        </w:rPr>
      </w:pPr>
      <w:r w:rsidRPr="004E4F6E">
        <w:rPr>
          <w:rFonts w:ascii="Calibri" w:eastAsia="PMingLiU" w:hAnsi="Calibri" w:cs="Calibri"/>
          <w:b/>
          <w:color w:val="00188F"/>
          <w:szCs w:val="18"/>
        </w:rPr>
        <w:t xml:space="preserve">M365 </w:t>
      </w:r>
      <w:r w:rsidRPr="004E4F6E">
        <w:rPr>
          <w:rFonts w:ascii="Calibri" w:eastAsia="PMingLiU" w:hAnsi="Calibri" w:cs="Calibri"/>
          <w:b/>
          <w:color w:val="00188F"/>
          <w:szCs w:val="18"/>
        </w:rPr>
        <w:t>內部電子郵件傳遞</w:t>
      </w:r>
    </w:p>
    <w:p w14:paraId="331A6F2C" w14:textId="77777777" w:rsidR="007D12B1" w:rsidRPr="004E4F6E" w:rsidRDefault="007D12B1" w:rsidP="007D12B1">
      <w:pPr>
        <w:pStyle w:val="ProductList-Body"/>
        <w:rPr>
          <w:rFonts w:ascii="Calibri" w:eastAsia="PMingLiU" w:hAnsi="Calibri" w:cs="Calibri"/>
          <w:szCs w:val="18"/>
        </w:rPr>
      </w:pPr>
      <w:r w:rsidRPr="004E4F6E">
        <w:rPr>
          <w:rFonts w:ascii="Calibri" w:eastAsia="PMingLiU" w:hAnsi="Calibri" w:cs="Calibri"/>
          <w:szCs w:val="18"/>
        </w:rPr>
        <w:t xml:space="preserve">M365 </w:t>
      </w:r>
      <w:r w:rsidRPr="004E4F6E">
        <w:rPr>
          <w:rFonts w:ascii="Calibri" w:eastAsia="PMingLiU" w:hAnsi="Calibri" w:cs="Calibri"/>
          <w:szCs w:val="18"/>
        </w:rPr>
        <w:t>內部電子郵件傳遞意指在</w:t>
      </w:r>
      <w:r w:rsidRPr="004E4F6E">
        <w:rPr>
          <w:rFonts w:ascii="Calibri" w:eastAsia="PMingLiU" w:hAnsi="Calibri" w:cs="Calibri"/>
          <w:szCs w:val="18"/>
        </w:rPr>
        <w:t xml:space="preserve"> Microsoft 365 </w:t>
      </w:r>
      <w:r w:rsidRPr="004E4F6E">
        <w:rPr>
          <w:rFonts w:ascii="Calibri" w:eastAsia="PMingLiU" w:hAnsi="Calibri" w:cs="Calibri"/>
          <w:szCs w:val="18"/>
        </w:rPr>
        <w:t>邊界內，一個適用期間中所測得前</w:t>
      </w:r>
      <w:r w:rsidRPr="004E4F6E">
        <w:rPr>
          <w:rFonts w:ascii="Calibri" w:eastAsia="PMingLiU" w:hAnsi="Calibri" w:cs="Calibri"/>
          <w:szCs w:val="18"/>
        </w:rPr>
        <w:t xml:space="preserve"> 95% </w:t>
      </w:r>
      <w:r w:rsidRPr="004E4F6E">
        <w:rPr>
          <w:rFonts w:ascii="Calibri" w:eastAsia="PMingLiU" w:hAnsi="Calibri" w:cs="Calibri"/>
          <w:szCs w:val="18"/>
        </w:rPr>
        <w:t>最快速的訊息</w:t>
      </w:r>
      <w:r w:rsidRPr="004E4F6E">
        <w:rPr>
          <w:rFonts w:ascii="Calibri" w:eastAsia="PMingLiU" w:hAnsi="Calibri" w:cs="Calibri"/>
          <w:szCs w:val="18"/>
        </w:rPr>
        <w:t xml:space="preserve"> (</w:t>
      </w:r>
      <w:r w:rsidRPr="004E4F6E">
        <w:rPr>
          <w:rFonts w:ascii="Calibri" w:eastAsia="PMingLiU" w:hAnsi="Calibri" w:cs="Calibri"/>
          <w:szCs w:val="18"/>
        </w:rPr>
        <w:t>以秒為單位</w:t>
      </w:r>
      <w:r w:rsidRPr="004E4F6E">
        <w:rPr>
          <w:rFonts w:ascii="Calibri" w:eastAsia="PMingLiU" w:hAnsi="Calibri" w:cs="Calibri"/>
          <w:szCs w:val="18"/>
        </w:rPr>
        <w:t>)</w:t>
      </w:r>
      <w:r w:rsidRPr="004E4F6E">
        <w:rPr>
          <w:rFonts w:ascii="Calibri" w:eastAsia="PMingLiU" w:hAnsi="Calibri" w:cs="Calibri"/>
          <w:szCs w:val="18"/>
        </w:rPr>
        <w:t>，適用於以下情況：</w:t>
      </w:r>
    </w:p>
    <w:p w14:paraId="1827BAA3" w14:textId="77777777" w:rsidR="007D12B1" w:rsidRPr="004E4F6E" w:rsidRDefault="007D12B1" w:rsidP="007D12B1">
      <w:pPr>
        <w:pStyle w:val="ProductList-Body"/>
        <w:numPr>
          <w:ilvl w:val="0"/>
          <w:numId w:val="34"/>
        </w:numPr>
        <w:ind w:left="720"/>
        <w:rPr>
          <w:rFonts w:ascii="Calibri" w:eastAsia="PMingLiU" w:hAnsi="Calibri" w:cs="Calibri"/>
          <w:szCs w:val="18"/>
        </w:rPr>
      </w:pPr>
      <w:r w:rsidRPr="004E4F6E">
        <w:rPr>
          <w:rFonts w:ascii="Calibri" w:eastAsia="PMingLiU" w:hAnsi="Calibri" w:cs="Calibri"/>
          <w:b/>
          <w:bCs/>
          <w:color w:val="000000"/>
          <w:szCs w:val="18"/>
        </w:rPr>
        <w:t>傳入</w:t>
      </w:r>
      <w:r w:rsidRPr="004E4F6E">
        <w:rPr>
          <w:rFonts w:ascii="Calibri" w:eastAsia="PMingLiU" w:hAnsi="Calibri" w:cs="Calibri"/>
          <w:b/>
          <w:bCs/>
          <w:color w:val="000000"/>
          <w:szCs w:val="18"/>
        </w:rPr>
        <w:t xml:space="preserve"> Microsoft 365 </w:t>
      </w:r>
      <w:r w:rsidRPr="004E4F6E">
        <w:rPr>
          <w:rFonts w:ascii="Calibri" w:eastAsia="PMingLiU" w:hAnsi="Calibri" w:cs="Calibri"/>
          <w:b/>
          <w:bCs/>
          <w:color w:val="000000"/>
          <w:szCs w:val="18"/>
        </w:rPr>
        <w:t>雲端託管信箱</w:t>
      </w:r>
      <w:r w:rsidRPr="00865D35">
        <w:rPr>
          <w:rFonts w:ascii="Calibri" w:eastAsia="PMingLiU" w:hAnsi="Calibri" w:cs="Calibri"/>
          <w:b/>
          <w:bCs/>
          <w:color w:val="000000"/>
          <w:szCs w:val="18"/>
        </w:rPr>
        <w:t>：</w:t>
      </w:r>
      <w:r w:rsidRPr="004E4F6E">
        <w:rPr>
          <w:rFonts w:ascii="Calibri" w:eastAsia="PMingLiU" w:hAnsi="Calibri" w:cs="Calibri"/>
          <w:color w:val="000000"/>
          <w:szCs w:val="18"/>
        </w:rPr>
        <w:t>從郵件進入</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邊界至郵件傳遞到</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雲端託管信箱所經過的時間</w:t>
      </w:r>
      <w:r w:rsidRPr="004E4F6E">
        <w:rPr>
          <w:rFonts w:ascii="Calibri" w:eastAsia="PMingLiU" w:hAnsi="Calibri" w:cs="Calibri"/>
          <w:szCs w:val="18"/>
        </w:rPr>
        <w:t>。</w:t>
      </w:r>
    </w:p>
    <w:p w14:paraId="472FB5EA" w14:textId="77777777" w:rsidR="007D12B1" w:rsidRPr="004E4F6E" w:rsidRDefault="007D12B1" w:rsidP="007D12B1">
      <w:pPr>
        <w:pStyle w:val="ProductList-Body"/>
        <w:numPr>
          <w:ilvl w:val="0"/>
          <w:numId w:val="34"/>
        </w:numPr>
        <w:ind w:left="720"/>
        <w:rPr>
          <w:rFonts w:ascii="Calibri" w:eastAsia="PMingLiU" w:hAnsi="Calibri" w:cs="Calibri"/>
          <w:szCs w:val="18"/>
        </w:rPr>
      </w:pPr>
      <w:r w:rsidRPr="004E4F6E">
        <w:rPr>
          <w:rFonts w:ascii="Calibri" w:eastAsia="PMingLiU" w:hAnsi="Calibri" w:cs="Calibri"/>
          <w:b/>
          <w:bCs/>
          <w:color w:val="000000"/>
          <w:szCs w:val="18"/>
        </w:rPr>
        <w:t>租用戶內部</w:t>
      </w:r>
      <w:r w:rsidRPr="004E4F6E">
        <w:rPr>
          <w:rFonts w:ascii="Calibri" w:eastAsia="PMingLiU" w:hAnsi="Calibri" w:cs="Calibri"/>
          <w:b/>
          <w:bCs/>
          <w:color w:val="000000"/>
          <w:szCs w:val="18"/>
        </w:rPr>
        <w:t xml:space="preserve"> Microsoft 365 </w:t>
      </w:r>
      <w:r w:rsidRPr="004E4F6E">
        <w:rPr>
          <w:rFonts w:ascii="Calibri" w:eastAsia="PMingLiU" w:hAnsi="Calibri" w:cs="Calibri"/>
          <w:b/>
          <w:bCs/>
          <w:color w:val="000000"/>
          <w:szCs w:val="18"/>
        </w:rPr>
        <w:t>到</w:t>
      </w:r>
      <w:r w:rsidRPr="004E4F6E">
        <w:rPr>
          <w:rFonts w:ascii="Calibri" w:eastAsia="PMingLiU" w:hAnsi="Calibri" w:cs="Calibri"/>
          <w:b/>
          <w:bCs/>
          <w:color w:val="000000"/>
          <w:szCs w:val="18"/>
        </w:rPr>
        <w:t xml:space="preserve"> Microsoft 365 </w:t>
      </w:r>
      <w:r w:rsidRPr="004E4F6E">
        <w:rPr>
          <w:rFonts w:ascii="Calibri" w:eastAsia="PMingLiU" w:hAnsi="Calibri" w:cs="Calibri"/>
          <w:b/>
          <w:bCs/>
          <w:color w:val="000000"/>
          <w:szCs w:val="18"/>
        </w:rPr>
        <w:t>雲端託管信箱</w:t>
      </w:r>
      <w:r w:rsidRPr="004E4F6E">
        <w:rPr>
          <w:rFonts w:ascii="Calibri" w:eastAsia="PMingLiU" w:hAnsi="Calibri" w:cs="Calibri"/>
          <w:b/>
          <w:bCs/>
          <w:color w:val="000000"/>
          <w:szCs w:val="18"/>
        </w:rPr>
        <w:t xml:space="preserve"> (</w:t>
      </w:r>
      <w:r w:rsidRPr="004E4F6E">
        <w:rPr>
          <w:rFonts w:ascii="Calibri" w:eastAsia="PMingLiU" w:hAnsi="Calibri" w:cs="Calibri"/>
          <w:b/>
          <w:bCs/>
          <w:color w:val="000000"/>
          <w:szCs w:val="18"/>
        </w:rPr>
        <w:t>不含租用戶間</w:t>
      </w:r>
      <w:r w:rsidRPr="004E4F6E">
        <w:rPr>
          <w:rFonts w:ascii="Calibri" w:eastAsia="PMingLiU" w:hAnsi="Calibri" w:cs="Calibri"/>
          <w:b/>
          <w:bCs/>
          <w:color w:val="000000"/>
          <w:szCs w:val="18"/>
        </w:rPr>
        <w:t>)</w:t>
      </w:r>
      <w:r w:rsidRPr="00865D35">
        <w:rPr>
          <w:rFonts w:ascii="Calibri" w:eastAsia="PMingLiU" w:hAnsi="Calibri" w:cs="Calibri"/>
          <w:b/>
          <w:bCs/>
          <w:color w:val="000000"/>
          <w:szCs w:val="18"/>
        </w:rPr>
        <w:t>：</w:t>
      </w:r>
      <w:r w:rsidRPr="004E4F6E">
        <w:rPr>
          <w:rFonts w:ascii="Calibri" w:eastAsia="PMingLiU" w:hAnsi="Calibri" w:cs="Calibri"/>
          <w:color w:val="000000"/>
          <w:szCs w:val="18"/>
        </w:rPr>
        <w:t>從</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雲端託管信箱傳送郵件至該郵件傳遞到另一個</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雲端託管信箱所經過的時間</w:t>
      </w:r>
      <w:r w:rsidRPr="004E4F6E">
        <w:rPr>
          <w:rFonts w:ascii="Calibri" w:eastAsia="PMingLiU" w:hAnsi="Calibri" w:cs="Calibri"/>
          <w:szCs w:val="18"/>
        </w:rPr>
        <w:t>。</w:t>
      </w:r>
    </w:p>
    <w:p w14:paraId="0C629C6A" w14:textId="77777777" w:rsidR="007D12B1" w:rsidRPr="004E4F6E" w:rsidRDefault="007D12B1" w:rsidP="007D12B1">
      <w:pPr>
        <w:pStyle w:val="ProductList-Body"/>
        <w:numPr>
          <w:ilvl w:val="0"/>
          <w:numId w:val="34"/>
        </w:numPr>
        <w:ind w:left="720"/>
        <w:rPr>
          <w:rFonts w:ascii="Calibri" w:eastAsia="PMingLiU" w:hAnsi="Calibri" w:cs="Calibri"/>
          <w:b/>
          <w:bCs/>
          <w:szCs w:val="18"/>
        </w:rPr>
      </w:pPr>
      <w:r w:rsidRPr="004E4F6E">
        <w:rPr>
          <w:rFonts w:ascii="Calibri" w:eastAsia="PMingLiU" w:hAnsi="Calibri" w:cs="Calibri"/>
          <w:b/>
          <w:bCs/>
          <w:color w:val="000000"/>
          <w:szCs w:val="18"/>
        </w:rPr>
        <w:t xml:space="preserve">Microsoft 365 </w:t>
      </w:r>
      <w:r w:rsidRPr="004E4F6E">
        <w:rPr>
          <w:rFonts w:ascii="Calibri" w:eastAsia="PMingLiU" w:hAnsi="Calibri" w:cs="Calibri"/>
          <w:b/>
          <w:bCs/>
          <w:color w:val="000000"/>
          <w:szCs w:val="18"/>
        </w:rPr>
        <w:t>雲端託管信箱到外部收件者</w:t>
      </w:r>
      <w:r w:rsidRPr="00865D35">
        <w:rPr>
          <w:rFonts w:ascii="Calibri" w:eastAsia="PMingLiU" w:hAnsi="Calibri" w:cs="Calibri"/>
          <w:b/>
          <w:bCs/>
          <w:color w:val="000000"/>
          <w:szCs w:val="18"/>
        </w:rPr>
        <w:t>：</w:t>
      </w:r>
      <w:r w:rsidRPr="004E4F6E">
        <w:rPr>
          <w:rFonts w:ascii="Calibri" w:eastAsia="PMingLiU" w:hAnsi="Calibri" w:cs="Calibri"/>
          <w:color w:val="000000"/>
          <w:szCs w:val="18"/>
        </w:rPr>
        <w:t>從</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雲端託管信箱傳送郵件至外部收件者所經過的時間</w:t>
      </w:r>
      <w:r w:rsidRPr="004E4F6E">
        <w:rPr>
          <w:rFonts w:ascii="Calibri" w:eastAsia="PMingLiU" w:hAnsi="Calibri" w:cs="Calibri"/>
          <w:color w:val="000000"/>
          <w:szCs w:val="18"/>
        </w:rPr>
        <w:t xml:space="preserve"> (</w:t>
      </w:r>
      <w:r w:rsidRPr="004E4F6E">
        <w:rPr>
          <w:rFonts w:ascii="Calibri" w:eastAsia="PMingLiU" w:hAnsi="Calibri" w:cs="Calibri"/>
          <w:color w:val="000000"/>
          <w:szCs w:val="18"/>
        </w:rPr>
        <w:t>其中延誤已被識別為</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租用戶邊界內的失敗</w:t>
      </w:r>
      <w:r w:rsidRPr="004E4F6E">
        <w:rPr>
          <w:rFonts w:ascii="Calibri" w:eastAsia="PMingLiU" w:hAnsi="Calibri" w:cs="Calibri"/>
          <w:color w:val="000000"/>
          <w:szCs w:val="18"/>
        </w:rPr>
        <w:t>)</w:t>
      </w:r>
      <w:r w:rsidRPr="004E4F6E">
        <w:rPr>
          <w:rFonts w:ascii="Calibri" w:eastAsia="PMingLiU" w:hAnsi="Calibri" w:cs="Calibri"/>
          <w:szCs w:val="18"/>
        </w:rPr>
        <w:t>。</w:t>
      </w:r>
    </w:p>
    <w:p w14:paraId="3E175025" w14:textId="77777777" w:rsidR="007D12B1" w:rsidRPr="004E4F6E" w:rsidRDefault="007D12B1" w:rsidP="007D12B1">
      <w:pPr>
        <w:pStyle w:val="ProductList-Body"/>
        <w:numPr>
          <w:ilvl w:val="0"/>
          <w:numId w:val="34"/>
        </w:numPr>
        <w:ind w:left="720"/>
        <w:rPr>
          <w:rFonts w:ascii="Calibri" w:eastAsia="PMingLiU" w:hAnsi="Calibri" w:cs="Calibri"/>
          <w:szCs w:val="18"/>
        </w:rPr>
      </w:pPr>
      <w:r w:rsidRPr="004E4F6E">
        <w:rPr>
          <w:rFonts w:ascii="Calibri" w:eastAsia="PMingLiU" w:hAnsi="Calibri" w:cs="Calibri"/>
          <w:b/>
          <w:bCs/>
          <w:color w:val="000000"/>
          <w:szCs w:val="18"/>
        </w:rPr>
        <w:t xml:space="preserve">Microsoft 365 </w:t>
      </w:r>
      <w:r w:rsidRPr="004E4F6E">
        <w:rPr>
          <w:rFonts w:ascii="Calibri" w:eastAsia="PMingLiU" w:hAnsi="Calibri" w:cs="Calibri"/>
          <w:b/>
          <w:bCs/>
          <w:color w:val="000000"/>
          <w:szCs w:val="18"/>
        </w:rPr>
        <w:t>轉送到外部收件者</w:t>
      </w:r>
      <w:r w:rsidRPr="00865D35">
        <w:rPr>
          <w:rFonts w:ascii="Calibri" w:eastAsia="PMingLiU" w:hAnsi="Calibri" w:cs="Calibri"/>
          <w:b/>
          <w:bCs/>
          <w:color w:val="000000"/>
          <w:szCs w:val="18"/>
        </w:rPr>
        <w:t>：</w:t>
      </w:r>
      <w:r w:rsidRPr="004E4F6E">
        <w:rPr>
          <w:rFonts w:ascii="Calibri" w:eastAsia="PMingLiU" w:hAnsi="Calibri" w:cs="Calibri"/>
          <w:color w:val="000000"/>
          <w:szCs w:val="18"/>
        </w:rPr>
        <w:t>從郵件透過傳入連接器由客戶的內部環境進入</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邊界，至離開</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租用戶邊界所經過的時間</w:t>
      </w:r>
      <w:r w:rsidRPr="004E4F6E">
        <w:rPr>
          <w:rFonts w:ascii="Calibri" w:eastAsia="PMingLiU" w:hAnsi="Calibri" w:cs="Calibri"/>
          <w:color w:val="000000"/>
          <w:szCs w:val="18"/>
        </w:rPr>
        <w:t xml:space="preserve"> (</w:t>
      </w:r>
      <w:r w:rsidRPr="004E4F6E">
        <w:rPr>
          <w:rFonts w:ascii="Calibri" w:eastAsia="PMingLiU" w:hAnsi="Calibri" w:cs="Calibri"/>
          <w:color w:val="000000"/>
          <w:szCs w:val="18"/>
        </w:rPr>
        <w:t>其中延誤已被識別為</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邊界內的失敗</w:t>
      </w:r>
      <w:r w:rsidRPr="004E4F6E">
        <w:rPr>
          <w:rFonts w:ascii="Calibri" w:eastAsia="PMingLiU" w:hAnsi="Calibri" w:cs="Calibri"/>
          <w:color w:val="000000"/>
          <w:szCs w:val="18"/>
        </w:rPr>
        <w:t>)</w:t>
      </w:r>
      <w:r w:rsidRPr="004E4F6E">
        <w:rPr>
          <w:rFonts w:ascii="Calibri" w:eastAsia="PMingLiU" w:hAnsi="Calibri" w:cs="Calibri"/>
          <w:color w:val="000000"/>
          <w:szCs w:val="18"/>
        </w:rPr>
        <w:t>。</w:t>
      </w:r>
    </w:p>
    <w:p w14:paraId="1F6A79C7" w14:textId="77777777" w:rsidR="007D12B1" w:rsidRPr="004E4F6E" w:rsidRDefault="007D12B1" w:rsidP="007D12B1">
      <w:pPr>
        <w:pStyle w:val="ProductList-Body"/>
        <w:ind w:left="720"/>
        <w:rPr>
          <w:rFonts w:ascii="Calibri" w:eastAsia="PMingLiU" w:hAnsi="Calibri" w:cs="Calibri"/>
          <w:szCs w:val="18"/>
        </w:rPr>
      </w:pPr>
    </w:p>
    <w:p w14:paraId="52CE9511" w14:textId="77777777" w:rsidR="007D12B1" w:rsidRPr="004E4F6E" w:rsidRDefault="007D12B1" w:rsidP="007D12B1">
      <w:pPr>
        <w:pStyle w:val="ProductList-Body"/>
        <w:rPr>
          <w:rFonts w:ascii="Calibri" w:eastAsia="PMingLiU" w:hAnsi="Calibri" w:cs="Calibri"/>
          <w:bCs/>
          <w:szCs w:val="18"/>
        </w:rPr>
      </w:pPr>
      <w:r w:rsidRPr="004E4F6E">
        <w:rPr>
          <w:rFonts w:ascii="Calibri" w:eastAsia="PMingLiU" w:hAnsi="Calibri" w:cs="Calibri"/>
          <w:bCs/>
          <w:szCs w:val="18"/>
        </w:rPr>
        <w:t xml:space="preserve">M365 </w:t>
      </w:r>
      <w:r w:rsidRPr="004E4F6E">
        <w:rPr>
          <w:rFonts w:ascii="Calibri" w:eastAsia="PMingLiU" w:hAnsi="Calibri" w:cs="Calibri"/>
          <w:bCs/>
          <w:szCs w:val="18"/>
        </w:rPr>
        <w:t>內部電子郵件傳遞會經過計算，再按經過的時間排序。最快速的</w:t>
      </w:r>
      <w:r w:rsidRPr="004E4F6E">
        <w:rPr>
          <w:rFonts w:ascii="Calibri" w:eastAsia="PMingLiU" w:hAnsi="Calibri" w:cs="Calibri"/>
          <w:bCs/>
          <w:szCs w:val="18"/>
        </w:rPr>
        <w:t xml:space="preserve"> 95% </w:t>
      </w:r>
      <w:r w:rsidRPr="004E4F6E">
        <w:rPr>
          <w:rFonts w:ascii="Calibri" w:eastAsia="PMingLiU" w:hAnsi="Calibri" w:cs="Calibri"/>
          <w:bCs/>
          <w:szCs w:val="18"/>
        </w:rPr>
        <w:t>測量值會用於建立適用期間內的平均傳遞時間。</w:t>
      </w:r>
    </w:p>
    <w:p w14:paraId="5A399BD8" w14:textId="77777777" w:rsidR="007D12B1" w:rsidRPr="004E4F6E" w:rsidRDefault="007D12B1" w:rsidP="007D12B1">
      <w:pPr>
        <w:pStyle w:val="ProductList-Body"/>
        <w:rPr>
          <w:rFonts w:ascii="Calibri" w:eastAsia="PMingLiU" w:hAnsi="Calibri" w:cs="Calibri"/>
          <w:szCs w:val="18"/>
        </w:rPr>
      </w:pPr>
    </w:p>
    <w:p w14:paraId="6F1C922B" w14:textId="77777777" w:rsidR="007D12B1" w:rsidRPr="004E4F6E" w:rsidRDefault="007D12B1" w:rsidP="007D12B1">
      <w:pPr>
        <w:pStyle w:val="ProductList-Body"/>
        <w:rPr>
          <w:rFonts w:ascii="Calibri" w:eastAsia="PMingLiU" w:hAnsi="Calibri" w:cs="Calibri"/>
          <w:szCs w:val="18"/>
        </w:rPr>
      </w:pPr>
      <w:r w:rsidRPr="004E4F6E">
        <w:rPr>
          <w:rFonts w:ascii="Calibri" w:eastAsia="PMingLiU" w:hAnsi="Calibri" w:cs="Calibri"/>
          <w:color w:val="000000"/>
          <w:szCs w:val="18"/>
        </w:rPr>
        <w:t>當適用期間內最快速的</w:t>
      </w:r>
      <w:r w:rsidRPr="004E4F6E">
        <w:rPr>
          <w:rFonts w:ascii="Calibri" w:eastAsia="PMingLiU" w:hAnsi="Calibri" w:cs="Calibri"/>
          <w:color w:val="000000"/>
          <w:szCs w:val="18"/>
        </w:rPr>
        <w:t xml:space="preserve"> 95% </w:t>
      </w:r>
      <w:r w:rsidRPr="004E4F6E">
        <w:rPr>
          <w:rFonts w:ascii="Calibri" w:eastAsia="PMingLiU" w:hAnsi="Calibri" w:cs="Calibri"/>
          <w:color w:val="000000"/>
          <w:szCs w:val="18"/>
        </w:rPr>
        <w:t>的電子郵件傳遞超過以下閾值時，客戶有資格獲得服務折讓</w:t>
      </w:r>
      <w:r w:rsidRPr="004E4F6E">
        <w:rPr>
          <w:rFonts w:ascii="Calibri" w:eastAsia="PMingLiU"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7D12B1" w:rsidRPr="004E4F6E" w14:paraId="63CAE56A" w14:textId="77777777" w:rsidTr="007C11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20809F" w14:textId="77777777" w:rsidR="007D12B1" w:rsidRPr="004E4F6E" w:rsidRDefault="007D12B1" w:rsidP="007C111F">
            <w:pPr>
              <w:pStyle w:val="ProductList-OfferingBody"/>
              <w:spacing w:line="256" w:lineRule="auto"/>
              <w:jc w:val="center"/>
              <w:rPr>
                <w:rFonts w:ascii="Calibri" w:eastAsia="PMingLiU" w:hAnsi="Calibri" w:cs="Calibri"/>
                <w:bCs/>
                <w:color w:val="FFFFFF" w:themeColor="background1"/>
                <w:szCs w:val="16"/>
                <w:lang w:eastAsia="ko-KR"/>
              </w:rPr>
            </w:pPr>
            <w:r w:rsidRPr="004E4F6E">
              <w:rPr>
                <w:rFonts w:ascii="Calibri" w:eastAsia="PMingLiU" w:hAnsi="Calibri" w:cs="Calibri"/>
                <w:bCs/>
                <w:color w:val="FFFFFF" w:themeColor="background1"/>
                <w:szCs w:val="16"/>
              </w:rPr>
              <w:t>平均電子郵件傳遞時間</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F31720" w14:textId="77777777" w:rsidR="007D12B1" w:rsidRPr="004E4F6E" w:rsidRDefault="007D12B1" w:rsidP="007C111F">
            <w:pPr>
              <w:pStyle w:val="ProductList-OfferingBody"/>
              <w:spacing w:line="256" w:lineRule="auto"/>
              <w:jc w:val="center"/>
              <w:rPr>
                <w:rFonts w:ascii="Calibri" w:eastAsia="PMingLiU" w:hAnsi="Calibri" w:cs="Calibri"/>
                <w:bCs/>
                <w:color w:val="FFFFFF" w:themeColor="background1"/>
                <w:szCs w:val="16"/>
                <w:lang w:eastAsia="ko-KR"/>
              </w:rPr>
            </w:pPr>
            <w:r w:rsidRPr="004E4F6E">
              <w:rPr>
                <w:rFonts w:ascii="Calibri" w:eastAsia="PMingLiU" w:hAnsi="Calibri" w:cs="Calibri"/>
                <w:bCs/>
                <w:color w:val="FFFFFF" w:themeColor="background1"/>
                <w:szCs w:val="16"/>
              </w:rPr>
              <w:t>服務折讓</w:t>
            </w:r>
          </w:p>
        </w:tc>
      </w:tr>
      <w:tr w:rsidR="007D12B1" w:rsidRPr="004E4F6E" w14:paraId="30F91CBA" w14:textId="77777777" w:rsidTr="007C11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FF596" w14:textId="77777777" w:rsidR="007D12B1" w:rsidRPr="004E4F6E" w:rsidRDefault="007D12B1" w:rsidP="007C111F">
            <w:pPr>
              <w:pStyle w:val="ProductList-OfferingBody"/>
              <w:spacing w:line="257" w:lineRule="auto"/>
              <w:jc w:val="center"/>
              <w:rPr>
                <w:rFonts w:ascii="Calibri" w:eastAsia="PMingLiU" w:hAnsi="Calibri" w:cs="Calibri"/>
                <w:szCs w:val="16"/>
                <w:lang w:eastAsia="ko-KR"/>
              </w:rPr>
            </w:pPr>
            <w:r w:rsidRPr="004E4F6E">
              <w:rPr>
                <w:rFonts w:ascii="Calibri" w:eastAsia="PMingLiU" w:hAnsi="Calibri" w:cs="Calibri"/>
                <w:szCs w:val="16"/>
              </w:rPr>
              <w:t xml:space="preserve">&gt;1 </w:t>
            </w:r>
            <w:r w:rsidRPr="004E4F6E">
              <w:rPr>
                <w:rFonts w:ascii="Calibri" w:eastAsia="PMingLiU" w:hAnsi="Calibri" w:cs="Calibri"/>
                <w:szCs w:val="16"/>
              </w:rPr>
              <w:t>分鐘</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D72C7" w14:textId="77777777" w:rsidR="007D12B1" w:rsidRPr="004E4F6E" w:rsidRDefault="007D12B1" w:rsidP="007C111F">
            <w:pPr>
              <w:pStyle w:val="ProductList-OfferingBody"/>
              <w:spacing w:line="257" w:lineRule="auto"/>
              <w:jc w:val="center"/>
              <w:rPr>
                <w:rFonts w:ascii="Calibri" w:eastAsia="PMingLiU" w:hAnsi="Calibri" w:cs="Calibri"/>
                <w:szCs w:val="16"/>
                <w:lang w:eastAsia="ko-KR"/>
              </w:rPr>
            </w:pPr>
            <w:r w:rsidRPr="004E4F6E">
              <w:rPr>
                <w:rFonts w:ascii="Calibri" w:eastAsia="PMingLiU" w:hAnsi="Calibri" w:cs="Calibri"/>
                <w:szCs w:val="16"/>
              </w:rPr>
              <w:t>25%</w:t>
            </w:r>
          </w:p>
        </w:tc>
      </w:tr>
      <w:tr w:rsidR="007D12B1" w:rsidRPr="004E4F6E" w14:paraId="5C96CC1B" w14:textId="77777777" w:rsidTr="007C11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FDCA4" w14:textId="77777777" w:rsidR="007D12B1" w:rsidRPr="004E4F6E" w:rsidRDefault="007D12B1" w:rsidP="007C111F">
            <w:pPr>
              <w:pStyle w:val="ProductList-OfferingBody"/>
              <w:spacing w:line="257" w:lineRule="auto"/>
              <w:jc w:val="center"/>
              <w:rPr>
                <w:rFonts w:ascii="Calibri" w:eastAsia="PMingLiU" w:hAnsi="Calibri" w:cs="Calibri"/>
                <w:bCs/>
                <w:szCs w:val="16"/>
                <w:lang w:eastAsia="ko-KR"/>
              </w:rPr>
            </w:pPr>
            <w:r w:rsidRPr="004E4F6E">
              <w:rPr>
                <w:rFonts w:ascii="Calibri" w:eastAsia="PMingLiU" w:hAnsi="Calibri" w:cs="Calibri"/>
                <w:bCs/>
                <w:szCs w:val="16"/>
              </w:rPr>
              <w:t xml:space="preserve">&gt;4 </w:t>
            </w:r>
            <w:r w:rsidRPr="004E4F6E">
              <w:rPr>
                <w:rFonts w:ascii="Calibri" w:eastAsia="PMingLiU" w:hAnsi="Calibri" w:cs="Calibri"/>
                <w:bCs/>
                <w:szCs w:val="16"/>
              </w:rPr>
              <w:t>分鐘</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506DF3" w14:textId="77777777" w:rsidR="007D12B1" w:rsidRPr="004E4F6E" w:rsidRDefault="007D12B1" w:rsidP="007C111F">
            <w:pPr>
              <w:pStyle w:val="ProductList-OfferingBody"/>
              <w:spacing w:line="257" w:lineRule="auto"/>
              <w:jc w:val="center"/>
              <w:rPr>
                <w:rFonts w:ascii="Calibri" w:eastAsia="PMingLiU" w:hAnsi="Calibri" w:cs="Calibri"/>
                <w:bCs/>
                <w:szCs w:val="16"/>
                <w:lang w:eastAsia="ko-KR"/>
              </w:rPr>
            </w:pPr>
            <w:r w:rsidRPr="004E4F6E">
              <w:rPr>
                <w:rFonts w:ascii="Calibri" w:eastAsia="PMingLiU" w:hAnsi="Calibri" w:cs="Calibri"/>
                <w:bCs/>
                <w:szCs w:val="16"/>
              </w:rPr>
              <w:t>50%</w:t>
            </w:r>
          </w:p>
        </w:tc>
      </w:tr>
      <w:tr w:rsidR="007D12B1" w:rsidRPr="004E4F6E" w14:paraId="3CEDDF29" w14:textId="77777777" w:rsidTr="007C11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2116EE" w14:textId="77777777" w:rsidR="007D12B1" w:rsidRPr="004E4F6E" w:rsidRDefault="007D12B1" w:rsidP="007C111F">
            <w:pPr>
              <w:pStyle w:val="ProductList-OfferingBody"/>
              <w:spacing w:line="257" w:lineRule="auto"/>
              <w:jc w:val="center"/>
              <w:rPr>
                <w:rFonts w:ascii="Calibri" w:eastAsia="PMingLiU" w:hAnsi="Calibri" w:cs="Calibri"/>
                <w:bCs/>
                <w:szCs w:val="16"/>
                <w:lang w:eastAsia="ko-KR"/>
              </w:rPr>
            </w:pPr>
            <w:r w:rsidRPr="004E4F6E">
              <w:rPr>
                <w:rFonts w:ascii="Calibri" w:eastAsia="PMingLiU" w:hAnsi="Calibri" w:cs="Calibri"/>
                <w:bCs/>
                <w:szCs w:val="16"/>
              </w:rPr>
              <w:t xml:space="preserve">&gt;10 </w:t>
            </w:r>
            <w:r w:rsidRPr="004E4F6E">
              <w:rPr>
                <w:rFonts w:ascii="Calibri" w:eastAsia="PMingLiU" w:hAnsi="Calibri" w:cs="Calibri"/>
                <w:bCs/>
                <w:szCs w:val="16"/>
              </w:rPr>
              <w:t>分鐘</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796A40" w14:textId="77777777" w:rsidR="007D12B1" w:rsidRPr="004E4F6E" w:rsidRDefault="007D12B1" w:rsidP="007C111F">
            <w:pPr>
              <w:pStyle w:val="ProductList-OfferingBody"/>
              <w:spacing w:line="257" w:lineRule="auto"/>
              <w:jc w:val="center"/>
              <w:rPr>
                <w:rFonts w:ascii="Calibri" w:eastAsia="PMingLiU" w:hAnsi="Calibri" w:cs="Calibri"/>
                <w:bCs/>
                <w:szCs w:val="16"/>
                <w:lang w:eastAsia="ko-KR"/>
              </w:rPr>
            </w:pPr>
            <w:r w:rsidRPr="004E4F6E">
              <w:rPr>
                <w:rFonts w:ascii="Calibri" w:eastAsia="PMingLiU" w:hAnsi="Calibri" w:cs="Calibri"/>
                <w:bCs/>
                <w:szCs w:val="16"/>
              </w:rPr>
              <w:t>100%</w:t>
            </w:r>
          </w:p>
        </w:tc>
      </w:tr>
    </w:tbl>
    <w:p w14:paraId="151F5E05" w14:textId="77777777" w:rsidR="007D12B1" w:rsidRPr="004E4F6E" w:rsidRDefault="007D12B1" w:rsidP="00E94E93">
      <w:pPr>
        <w:pStyle w:val="ProductList-Body"/>
        <w:spacing w:before="120"/>
        <w:rPr>
          <w:rFonts w:ascii="Calibri" w:eastAsia="PMingLiU" w:hAnsi="Calibri" w:cs="Calibri"/>
          <w:b/>
          <w:color w:val="00188F"/>
          <w:szCs w:val="18"/>
        </w:rPr>
      </w:pPr>
      <w:r w:rsidRPr="004E4F6E">
        <w:rPr>
          <w:rFonts w:ascii="Calibri" w:eastAsia="PMingLiU" w:hAnsi="Calibri" w:cs="Calibri"/>
          <w:b/>
          <w:color w:val="00188F"/>
          <w:szCs w:val="18"/>
        </w:rPr>
        <w:t>保證電子郵件傳遞</w:t>
      </w:r>
    </w:p>
    <w:p w14:paraId="6F669D1C" w14:textId="77777777" w:rsidR="007D12B1" w:rsidRPr="004E4F6E" w:rsidRDefault="007D12B1" w:rsidP="007D12B1">
      <w:pPr>
        <w:pStyle w:val="ProductList-Body"/>
        <w:rPr>
          <w:rFonts w:ascii="Calibri" w:eastAsia="PMingLiU" w:hAnsi="Calibri" w:cs="Calibri"/>
          <w:b/>
          <w:bCs/>
          <w:szCs w:val="18"/>
        </w:rPr>
      </w:pPr>
      <w:r w:rsidRPr="004E4F6E">
        <w:rPr>
          <w:rFonts w:ascii="Calibri" w:eastAsia="PMingLiU" w:hAnsi="Calibri" w:cs="Calibri"/>
        </w:rPr>
        <w:t>保證電子郵件傳遞</w:t>
      </w:r>
      <w:r w:rsidRPr="004E4F6E">
        <w:rPr>
          <w:rFonts w:ascii="Calibri" w:eastAsia="PMingLiU" w:hAnsi="Calibri" w:cs="Calibri"/>
          <w:bCs/>
          <w:szCs w:val="18"/>
        </w:rPr>
        <w:t>係指在</w:t>
      </w:r>
      <w:r w:rsidRPr="004E4F6E">
        <w:rPr>
          <w:rFonts w:ascii="Calibri" w:eastAsia="PMingLiU" w:hAnsi="Calibri" w:cs="Calibri"/>
          <w:bCs/>
          <w:szCs w:val="18"/>
        </w:rPr>
        <w:t xml:space="preserve"> Microsoft 365 </w:t>
      </w:r>
      <w:r w:rsidRPr="004E4F6E">
        <w:rPr>
          <w:rFonts w:ascii="Calibri" w:eastAsia="PMingLiU" w:hAnsi="Calibri" w:cs="Calibri"/>
          <w:bCs/>
          <w:szCs w:val="18"/>
        </w:rPr>
        <w:t>邊界內成功傳遞電子郵件。沒有計劃停機時間，僅適用於</w:t>
      </w:r>
      <w:r w:rsidRPr="004E4F6E">
        <w:rPr>
          <w:rFonts w:ascii="Calibri" w:eastAsia="PMingLiU" w:hAnsi="Calibri" w:cs="Calibri"/>
          <w:bCs/>
          <w:szCs w:val="18"/>
        </w:rPr>
        <w:t xml:space="preserve"> M365 </w:t>
      </w:r>
      <w:r w:rsidRPr="004E4F6E">
        <w:rPr>
          <w:rFonts w:ascii="Calibri" w:eastAsia="PMingLiU" w:hAnsi="Calibri" w:cs="Calibri"/>
          <w:bCs/>
          <w:szCs w:val="18"/>
        </w:rPr>
        <w:t>邊界內的故障。</w:t>
      </w:r>
    </w:p>
    <w:p w14:paraId="4EA63D52" w14:textId="77777777" w:rsidR="007D12B1" w:rsidRPr="004E4F6E" w:rsidRDefault="007D12B1" w:rsidP="007D12B1">
      <w:pPr>
        <w:pStyle w:val="ProductList-Body"/>
        <w:rPr>
          <w:rFonts w:ascii="Calibri" w:eastAsia="PMingLiU" w:hAnsi="Calibri" w:cs="Calibri"/>
          <w:bCs/>
        </w:rPr>
      </w:pPr>
    </w:p>
    <w:p w14:paraId="5A8B6042" w14:textId="77777777" w:rsidR="007D12B1" w:rsidRPr="004E4F6E" w:rsidRDefault="007D12B1" w:rsidP="007D12B1">
      <w:pPr>
        <w:pStyle w:val="ProductList-Body"/>
        <w:rPr>
          <w:rFonts w:ascii="Calibri" w:eastAsia="PMingLiU" w:hAnsi="Calibri" w:cs="Calibri"/>
          <w:b/>
          <w:bCs/>
          <w:szCs w:val="18"/>
        </w:rPr>
      </w:pPr>
      <w:r w:rsidRPr="004E4F6E">
        <w:rPr>
          <w:rFonts w:ascii="Calibri" w:eastAsia="PMingLiU" w:hAnsi="Calibri" w:cs="Calibri"/>
        </w:rPr>
        <w:t>上線</w:t>
      </w:r>
      <w:r w:rsidRPr="004E4F6E">
        <w:rPr>
          <w:rFonts w:ascii="Calibri" w:eastAsia="PMingLiU" w:hAnsi="Calibri" w:cs="Calibri"/>
          <w:szCs w:val="18"/>
        </w:rPr>
        <w:t>時間百分比：</w:t>
      </w:r>
      <w:r w:rsidRPr="004E4F6E">
        <w:rPr>
          <w:rFonts w:ascii="Calibri" w:eastAsia="PMingLiU" w:hAnsi="Calibri" w:cs="Calibri"/>
          <w:bCs/>
          <w:szCs w:val="18"/>
        </w:rPr>
        <w:t>「上線時間百分比」係利用下列公式計算：</w:t>
      </w:r>
    </w:p>
    <w:p w14:paraId="71F5F3A3" w14:textId="77777777" w:rsidR="007D12B1" w:rsidRPr="004E4F6E" w:rsidRDefault="00000000" w:rsidP="00E94E93">
      <w:pPr>
        <w:pStyle w:val="ProductList-Body"/>
        <w:spacing w:before="120" w:after="120"/>
        <w:rPr>
          <w:rFonts w:ascii="Calibri" w:eastAsia="PMingLiU" w:hAnsi="Calibri" w:cs="Calibri"/>
          <w:b/>
        </w:rPr>
      </w:pPr>
      <m:oMathPara>
        <m:oMath>
          <m:f>
            <m:fPr>
              <m:ctrlPr>
                <w:rPr>
                  <w:rFonts w:ascii="Cambria Math" w:eastAsia="PMingLiU" w:hAnsi="Cambria Math" w:cs="Calibri"/>
                  <w:bCs/>
                  <w:i/>
                </w:rPr>
              </m:ctrlPr>
            </m:fPr>
            <m:num>
              <m:r>
                <w:rPr>
                  <w:rFonts w:ascii="Cambria Math" w:eastAsia="PMingLiU" w:hAnsi="Cambria Math" w:cs="Calibri" w:hint="eastAsia"/>
                </w:rPr>
                <m:t>一個月內的總分鐘</m:t>
              </m:r>
              <m:r>
                <w:rPr>
                  <w:rFonts w:ascii="Cambria Math" w:eastAsia="PMingLiU" w:hAnsi="Cambria Math" w:cs="Calibri"/>
                </w:rPr>
                <m:t xml:space="preserve"> - </m:t>
              </m:r>
              <m:r>
                <w:rPr>
                  <w:rFonts w:ascii="Cambria Math" w:eastAsia="PMingLiU" w:hAnsi="Cambria Math" w:cs="Calibri" w:hint="eastAsia"/>
                </w:rPr>
                <m:t>停機時間</m:t>
              </m:r>
            </m:num>
            <m:den>
              <m:r>
                <w:rPr>
                  <w:rFonts w:ascii="Cambria Math" w:eastAsia="PMingLiU" w:hAnsi="Cambria Math" w:cs="Calibri" w:hint="eastAsia"/>
                </w:rPr>
                <m:t>一個月內的總分鐘</m:t>
              </m:r>
            </m:den>
          </m:f>
          <m:r>
            <m:rPr>
              <m:sty m:val="bi"/>
            </m:rPr>
            <w:rPr>
              <w:rFonts w:ascii="Cambria Math" w:eastAsia="PMingLiU" w:hAnsi="Cambria Math" w:cs="Calibri"/>
            </w:rPr>
            <m:t xml:space="preserve"> </m:t>
          </m:r>
          <m:r>
            <w:rPr>
              <w:rFonts w:ascii="Cambria Math" w:eastAsia="PMingLiU" w:hAnsi="Cambria Math" w:cs="Calibri"/>
            </w:rPr>
            <m:t>x 100</m:t>
          </m:r>
        </m:oMath>
      </m:oMathPara>
    </w:p>
    <w:p w14:paraId="5D1F0FF7" w14:textId="77777777" w:rsidR="007D12B1" w:rsidRDefault="007D12B1" w:rsidP="007D12B1">
      <w:pPr>
        <w:pStyle w:val="ProductList-Body"/>
        <w:rPr>
          <w:rFonts w:ascii="Calibri" w:eastAsia="PMingLiU" w:hAnsi="Calibri" w:cs="Calibri"/>
          <w:bCs/>
          <w:szCs w:val="18"/>
          <w:lang w:val="en-US"/>
        </w:rPr>
      </w:pPr>
      <w:r w:rsidRPr="004E4F6E">
        <w:rPr>
          <w:rFonts w:ascii="Calibri" w:eastAsia="PMingLiU" w:hAnsi="Calibri" w:cs="Calibri"/>
          <w:bCs/>
          <w:szCs w:val="18"/>
        </w:rPr>
        <w:t>其中，停機時間係指時間</w:t>
      </w:r>
      <w:r w:rsidRPr="004E4F6E">
        <w:rPr>
          <w:rFonts w:ascii="Calibri" w:eastAsia="PMingLiU" w:hAnsi="Calibri" w:cs="Calibri"/>
          <w:bCs/>
          <w:szCs w:val="18"/>
        </w:rPr>
        <w:t xml:space="preserve"> (</w:t>
      </w:r>
      <w:r w:rsidRPr="004E4F6E">
        <w:rPr>
          <w:rFonts w:ascii="Calibri" w:eastAsia="PMingLiU" w:hAnsi="Calibri" w:cs="Calibri"/>
          <w:bCs/>
          <w:szCs w:val="18"/>
        </w:rPr>
        <w:t>以分鐘為單位</w:t>
      </w:r>
      <w:r w:rsidRPr="004E4F6E">
        <w:rPr>
          <w:rFonts w:ascii="Calibri" w:eastAsia="PMingLiU" w:hAnsi="Calibri" w:cs="Calibri"/>
          <w:bCs/>
          <w:szCs w:val="18"/>
        </w:rPr>
        <w:t xml:space="preserve">) </w:t>
      </w:r>
      <w:r w:rsidRPr="004E4F6E">
        <w:rPr>
          <w:rFonts w:ascii="Calibri" w:eastAsia="PMingLiU" w:hAnsi="Calibri" w:cs="Calibri"/>
          <w:bCs/>
          <w:szCs w:val="18"/>
        </w:rPr>
        <w:t>乘以日曆月內不可用服務比例的總和。</w:t>
      </w:r>
    </w:p>
    <w:p w14:paraId="583AB026" w14:textId="77777777" w:rsidR="007247A1" w:rsidRPr="007247A1" w:rsidRDefault="007247A1" w:rsidP="007D12B1">
      <w:pPr>
        <w:pStyle w:val="ProductList-Body"/>
        <w:rPr>
          <w:rFonts w:ascii="Calibri" w:eastAsia="PMingLiU" w:hAnsi="Calibri" w:cs="Calibri"/>
          <w:b/>
          <w:bCs/>
          <w:szCs w:val="18"/>
          <w:lang w:val="en-US"/>
        </w:rPr>
      </w:pPr>
    </w:p>
    <w:p w14:paraId="211ED038" w14:textId="77777777" w:rsidR="007D12B1" w:rsidRPr="004E4F6E" w:rsidRDefault="007D12B1" w:rsidP="007D12B1">
      <w:pPr>
        <w:pStyle w:val="ProductList-Body"/>
        <w:rPr>
          <w:rFonts w:ascii="Calibri" w:eastAsia="PMingLiU" w:hAnsi="Calibri" w:cs="Calibri"/>
          <w:szCs w:val="18"/>
        </w:rPr>
      </w:pPr>
      <w:r w:rsidRPr="004E4F6E">
        <w:rPr>
          <w:rFonts w:ascii="Calibri" w:eastAsia="PMingLiU" w:hAnsi="Calibri" w:cs="Calibri"/>
          <w:b/>
          <w:color w:val="00188F"/>
        </w:rPr>
        <w:t>服務折讓：</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7D12B1" w:rsidRPr="004E4F6E" w14:paraId="7A0D21A8" w14:textId="77777777" w:rsidTr="007C11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3626BFDF" w14:textId="77777777" w:rsidR="007D12B1" w:rsidRPr="00A05B9D" w:rsidRDefault="007D12B1" w:rsidP="007C111F">
            <w:pPr>
              <w:pStyle w:val="ProductList-OfferingBody"/>
              <w:jc w:val="center"/>
              <w:rPr>
                <w:rFonts w:ascii="Calibri" w:eastAsia="PMingLiU" w:hAnsi="Calibri" w:cs="Calibri"/>
                <w:color w:val="FFFFFF" w:themeColor="background1"/>
                <w:lang w:val="en-US"/>
              </w:rPr>
            </w:pPr>
            <w:r w:rsidRPr="004E4F6E">
              <w:rPr>
                <w:rFonts w:ascii="Calibri" w:eastAsia="PMingLiU" w:hAnsi="Calibri" w:cs="Calibri"/>
                <w:color w:val="FFFFFF" w:themeColor="background1"/>
              </w:rPr>
              <w:t>上線時間百分比</w:t>
            </w:r>
            <w:r w:rsidRPr="004E4F6E">
              <w:rPr>
                <w:rFonts w:ascii="Calibri" w:eastAsia="PMingLiU" w:hAnsi="Calibri" w:cs="Calibri"/>
                <w:color w:val="FFFFFF" w:themeColor="background1"/>
              </w:rPr>
              <w:t>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079BAB73" w14:textId="77777777" w:rsidR="007D12B1" w:rsidRPr="00A05B9D" w:rsidRDefault="007D12B1" w:rsidP="007C111F">
            <w:pPr>
              <w:pStyle w:val="ProductList-OfferingBody"/>
              <w:jc w:val="center"/>
              <w:rPr>
                <w:rFonts w:ascii="Calibri" w:eastAsia="PMingLiU" w:hAnsi="Calibri" w:cs="Calibri"/>
                <w:color w:val="FFFFFF" w:themeColor="background1"/>
                <w:lang w:val="en-US"/>
              </w:rPr>
            </w:pPr>
            <w:r w:rsidRPr="004E4F6E">
              <w:rPr>
                <w:rFonts w:ascii="Calibri" w:eastAsia="PMingLiU" w:hAnsi="Calibri" w:cs="Calibri"/>
                <w:color w:val="FFFFFF" w:themeColor="background1"/>
              </w:rPr>
              <w:t>服務折讓</w:t>
            </w:r>
            <w:r w:rsidRPr="004E4F6E">
              <w:rPr>
                <w:rFonts w:ascii="Calibri" w:eastAsia="PMingLiU" w:hAnsi="Calibri" w:cs="Calibri"/>
                <w:color w:val="FFFFFF" w:themeColor="background1"/>
              </w:rPr>
              <w:t> </w:t>
            </w:r>
          </w:p>
        </w:tc>
      </w:tr>
      <w:tr w:rsidR="007D12B1" w:rsidRPr="004E4F6E" w14:paraId="0D5C4F43" w14:textId="77777777" w:rsidTr="007C11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4D123CA"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&lt; 99.9%</w:t>
            </w:r>
            <w:r>
              <w:rPr>
                <w:rFonts w:ascii="Calibri" w:eastAsia="PMingLiU"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4656DCAA"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25%</w:t>
            </w:r>
            <w:r>
              <w:rPr>
                <w:rFonts w:ascii="Calibri" w:eastAsia="PMingLiU" w:hAnsi="Calibri" w:cs="Calibri"/>
                <w:szCs w:val="16"/>
              </w:rPr>
              <w:t xml:space="preserve"> </w:t>
            </w:r>
          </w:p>
        </w:tc>
      </w:tr>
      <w:tr w:rsidR="007D12B1" w:rsidRPr="004E4F6E" w14:paraId="73127BF7" w14:textId="77777777" w:rsidTr="007C11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959673A"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&lt; 99%</w:t>
            </w:r>
            <w:r>
              <w:rPr>
                <w:rFonts w:ascii="Calibri" w:eastAsia="PMingLiU"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65D9E426"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50%</w:t>
            </w:r>
            <w:r>
              <w:rPr>
                <w:rFonts w:ascii="Calibri" w:eastAsia="PMingLiU" w:hAnsi="Calibri" w:cs="Calibri"/>
                <w:szCs w:val="16"/>
              </w:rPr>
              <w:t xml:space="preserve"> </w:t>
            </w:r>
          </w:p>
        </w:tc>
      </w:tr>
      <w:tr w:rsidR="007D12B1" w:rsidRPr="004E4F6E" w14:paraId="5FEF6E78" w14:textId="77777777" w:rsidTr="007C11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72A9DBB"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&lt; 95%</w:t>
            </w:r>
            <w:r>
              <w:rPr>
                <w:rFonts w:ascii="Calibri" w:eastAsia="PMingLiU"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28F1D119"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100%</w:t>
            </w:r>
            <w:r>
              <w:rPr>
                <w:rFonts w:ascii="Calibri" w:eastAsia="PMingLiU" w:hAnsi="Calibri" w:cs="Calibri"/>
                <w:szCs w:val="16"/>
              </w:rPr>
              <w:t xml:space="preserve"> </w:t>
            </w:r>
          </w:p>
        </w:tc>
      </w:tr>
    </w:tbl>
    <w:p w14:paraId="7F6DC8E2" w14:textId="77777777" w:rsidR="007D12B1" w:rsidRPr="004E4F6E" w:rsidRDefault="007D12B1" w:rsidP="00E94E93">
      <w:pPr>
        <w:spacing w:before="120" w:after="0" w:line="240" w:lineRule="auto"/>
        <w:rPr>
          <w:rFonts w:ascii="Calibri" w:eastAsia="PMingLiU" w:hAnsi="Calibri" w:cs="Calibri"/>
          <w:b/>
          <w:color w:val="00188F"/>
          <w:sz w:val="18"/>
        </w:rPr>
      </w:pPr>
      <w:r w:rsidRPr="004E4F6E">
        <w:rPr>
          <w:rFonts w:ascii="Calibri" w:eastAsia="PMingLiU" w:hAnsi="Calibri" w:cs="Calibri"/>
          <w:b/>
          <w:color w:val="00188F"/>
          <w:sz w:val="18"/>
        </w:rPr>
        <w:t xml:space="preserve">M365 </w:t>
      </w:r>
      <w:r w:rsidRPr="004E4F6E">
        <w:rPr>
          <w:rFonts w:ascii="Calibri" w:eastAsia="PMingLiU" w:hAnsi="Calibri" w:cs="Calibri"/>
          <w:b/>
          <w:color w:val="00188F"/>
          <w:sz w:val="18"/>
        </w:rPr>
        <w:t>電子郵件入口</w:t>
      </w:r>
      <w:r w:rsidRPr="004E4F6E">
        <w:rPr>
          <w:rFonts w:ascii="Calibri" w:eastAsia="PMingLiU" w:hAnsi="Calibri" w:cs="Calibri"/>
          <w:b/>
          <w:color w:val="00188F"/>
          <w:sz w:val="18"/>
        </w:rPr>
        <w:t>/</w:t>
      </w:r>
      <w:r w:rsidRPr="004E4F6E">
        <w:rPr>
          <w:rFonts w:ascii="Calibri" w:eastAsia="PMingLiU" w:hAnsi="Calibri" w:cs="Calibri"/>
          <w:b/>
          <w:color w:val="00188F"/>
          <w:sz w:val="18"/>
        </w:rPr>
        <w:t>出口可用性</w:t>
      </w:r>
      <w:r w:rsidRPr="004E4F6E">
        <w:rPr>
          <w:rFonts w:ascii="Calibri" w:eastAsia="PMingLiU" w:hAnsi="Calibri" w:cs="Calibri"/>
          <w:b/>
          <w:color w:val="00188F"/>
          <w:sz w:val="18"/>
        </w:rPr>
        <w:t> </w:t>
      </w:r>
    </w:p>
    <w:p w14:paraId="31C07765" w14:textId="77777777" w:rsidR="007D12B1" w:rsidRPr="004E4F6E" w:rsidRDefault="007D12B1" w:rsidP="007D12B1">
      <w:pPr>
        <w:ind w:right="270"/>
        <w:rPr>
          <w:rFonts w:ascii="Calibri" w:eastAsia="PMingLiU" w:hAnsi="Calibri" w:cs="Calibri"/>
          <w:sz w:val="18"/>
          <w:szCs w:val="18"/>
        </w:rPr>
      </w:pPr>
      <w:r w:rsidRPr="004E4F6E">
        <w:rPr>
          <w:rFonts w:ascii="Calibri" w:eastAsia="PMingLiU" w:hAnsi="Calibri" w:cs="Calibri"/>
          <w:sz w:val="18"/>
          <w:szCs w:val="18"/>
        </w:rPr>
        <w:t xml:space="preserve">M365 </w:t>
      </w:r>
      <w:r w:rsidRPr="004E4F6E">
        <w:rPr>
          <w:rFonts w:ascii="Calibri" w:eastAsia="PMingLiU" w:hAnsi="Calibri" w:cs="Calibri"/>
          <w:sz w:val="18"/>
          <w:szCs w:val="18"/>
        </w:rPr>
        <w:t>電子郵件入口</w:t>
      </w:r>
      <w:r w:rsidRPr="004E4F6E">
        <w:rPr>
          <w:rFonts w:ascii="Calibri" w:eastAsia="PMingLiU" w:hAnsi="Calibri" w:cs="Calibri"/>
          <w:sz w:val="18"/>
          <w:szCs w:val="18"/>
        </w:rPr>
        <w:t>/</w:t>
      </w:r>
      <w:r w:rsidRPr="004E4F6E">
        <w:rPr>
          <w:rFonts w:ascii="Calibri" w:eastAsia="PMingLiU" w:hAnsi="Calibri" w:cs="Calibri"/>
          <w:sz w:val="18"/>
          <w:szCs w:val="18"/>
        </w:rPr>
        <w:t>出口可用性係指由於</w:t>
      </w:r>
      <w:r w:rsidRPr="004E4F6E">
        <w:rPr>
          <w:rFonts w:ascii="Calibri" w:eastAsia="PMingLiU" w:hAnsi="Calibri" w:cs="Calibri"/>
          <w:sz w:val="18"/>
          <w:szCs w:val="18"/>
        </w:rPr>
        <w:t xml:space="preserve"> M365 </w:t>
      </w:r>
      <w:r w:rsidRPr="004E4F6E">
        <w:rPr>
          <w:rFonts w:ascii="Calibri" w:eastAsia="PMingLiU" w:hAnsi="Calibri" w:cs="Calibri"/>
          <w:sz w:val="18"/>
          <w:szCs w:val="18"/>
        </w:rPr>
        <w:t>邊界內的問題而導致</w:t>
      </w:r>
      <w:r w:rsidRPr="004E4F6E">
        <w:rPr>
          <w:rFonts w:ascii="Calibri" w:eastAsia="PMingLiU" w:hAnsi="Calibri" w:cs="Calibri"/>
          <w:sz w:val="18"/>
          <w:szCs w:val="18"/>
        </w:rPr>
        <w:t xml:space="preserve"> M365 </w:t>
      </w:r>
      <w:r w:rsidRPr="004E4F6E">
        <w:rPr>
          <w:rFonts w:ascii="Calibri" w:eastAsia="PMingLiU" w:hAnsi="Calibri" w:cs="Calibri"/>
          <w:sz w:val="18"/>
          <w:szCs w:val="18"/>
        </w:rPr>
        <w:t>無法接受或傳送電子郵件的任何時間段。對此並無排定停機時間。</w:t>
      </w:r>
    </w:p>
    <w:p w14:paraId="3FB129BE" w14:textId="670AFC03" w:rsidR="007D12B1" w:rsidRPr="00E94E93" w:rsidRDefault="007D12B1" w:rsidP="007D12B1">
      <w:pPr>
        <w:rPr>
          <w:rFonts w:ascii="Calibri" w:eastAsia="PMingLiU" w:hAnsi="Calibri" w:cs="Calibri"/>
          <w:sz w:val="18"/>
          <w:szCs w:val="18"/>
          <w:lang w:val="en-US"/>
        </w:rPr>
      </w:pPr>
      <w:r w:rsidRPr="004E4F6E">
        <w:rPr>
          <w:rFonts w:ascii="Calibri" w:eastAsia="PMingLiU" w:hAnsi="Calibri" w:cs="Calibri"/>
          <w:sz w:val="18"/>
          <w:szCs w:val="18"/>
        </w:rPr>
        <w:t>可用性分為兩類：</w:t>
      </w:r>
    </w:p>
    <w:p w14:paraId="0A9B45E1" w14:textId="2B72E8AA" w:rsidR="007D12B1" w:rsidRPr="004E4F6E" w:rsidRDefault="007D12B1" w:rsidP="007D12B1">
      <w:pPr>
        <w:numPr>
          <w:ilvl w:val="0"/>
          <w:numId w:val="42"/>
        </w:numPr>
        <w:tabs>
          <w:tab w:val="clear" w:pos="720"/>
          <w:tab w:val="left" w:pos="783"/>
          <w:tab w:val="num" w:pos="900"/>
        </w:tabs>
        <w:spacing w:after="0"/>
        <w:ind w:left="900" w:hanging="540"/>
        <w:rPr>
          <w:rFonts w:ascii="Calibri" w:eastAsia="PMingLiU" w:hAnsi="Calibri" w:cs="Calibri"/>
          <w:sz w:val="18"/>
          <w:szCs w:val="18"/>
        </w:rPr>
      </w:pPr>
      <w:r w:rsidRPr="004E4F6E">
        <w:rPr>
          <w:rFonts w:ascii="Calibri" w:eastAsia="PMingLiU" w:hAnsi="Calibri" w:cs="Calibri"/>
          <w:sz w:val="18"/>
          <w:szCs w:val="18"/>
        </w:rPr>
        <w:t>因</w:t>
      </w:r>
      <w:r w:rsidRPr="004E4F6E">
        <w:rPr>
          <w:rFonts w:ascii="Calibri" w:eastAsia="PMingLiU" w:hAnsi="Calibri" w:cs="Calibri"/>
          <w:sz w:val="18"/>
          <w:szCs w:val="18"/>
        </w:rPr>
        <w:t xml:space="preserve"> M365 </w:t>
      </w:r>
      <w:r w:rsidRPr="004E4F6E">
        <w:rPr>
          <w:rFonts w:ascii="Calibri" w:eastAsia="PMingLiU" w:hAnsi="Calibri" w:cs="Calibri"/>
          <w:sz w:val="18"/>
          <w:szCs w:val="18"/>
        </w:rPr>
        <w:t>問題導致的永久拒絕</w:t>
      </w:r>
    </w:p>
    <w:p w14:paraId="01D472C7" w14:textId="725498F9" w:rsidR="007D12B1" w:rsidRPr="004E4F6E" w:rsidRDefault="007D12B1" w:rsidP="007D12B1">
      <w:pPr>
        <w:numPr>
          <w:ilvl w:val="0"/>
          <w:numId w:val="43"/>
        </w:numPr>
        <w:tabs>
          <w:tab w:val="clear" w:pos="720"/>
        </w:tabs>
        <w:spacing w:after="0"/>
        <w:ind w:left="783" w:hanging="423"/>
        <w:rPr>
          <w:rFonts w:ascii="Calibri" w:eastAsia="PMingLiU" w:hAnsi="Calibri" w:cs="Calibri"/>
          <w:sz w:val="18"/>
          <w:szCs w:val="18"/>
        </w:rPr>
      </w:pPr>
      <w:r w:rsidRPr="004E4F6E">
        <w:rPr>
          <w:rFonts w:ascii="Calibri" w:eastAsia="PMingLiU" w:hAnsi="Calibri" w:cs="Calibri"/>
          <w:sz w:val="18"/>
          <w:szCs w:val="18"/>
        </w:rPr>
        <w:t>因</w:t>
      </w:r>
      <w:r w:rsidRPr="004E4F6E">
        <w:rPr>
          <w:rFonts w:ascii="Calibri" w:eastAsia="PMingLiU" w:hAnsi="Calibri" w:cs="Calibri"/>
          <w:sz w:val="18"/>
          <w:szCs w:val="18"/>
        </w:rPr>
        <w:t xml:space="preserve"> M365 </w:t>
      </w:r>
      <w:r w:rsidRPr="004E4F6E">
        <w:rPr>
          <w:rFonts w:ascii="Calibri" w:eastAsia="PMingLiU" w:hAnsi="Calibri" w:cs="Calibri"/>
          <w:sz w:val="18"/>
          <w:szCs w:val="18"/>
        </w:rPr>
        <w:t>問題導致的暫態拒絕</w:t>
      </w:r>
    </w:p>
    <w:p w14:paraId="4E43EBF2" w14:textId="77777777" w:rsidR="007D12B1" w:rsidRPr="004E4F6E" w:rsidRDefault="007D12B1" w:rsidP="007D12B1">
      <w:pPr>
        <w:spacing w:after="0"/>
        <w:rPr>
          <w:rFonts w:ascii="Calibri" w:eastAsia="PMingLiU" w:hAnsi="Calibri" w:cs="Calibri"/>
          <w:sz w:val="18"/>
          <w:szCs w:val="18"/>
        </w:rPr>
      </w:pPr>
    </w:p>
    <w:p w14:paraId="1EBF90D7" w14:textId="77777777" w:rsidR="007D12B1" w:rsidRPr="00A05B9D" w:rsidRDefault="007D12B1" w:rsidP="007D12B1">
      <w:pPr>
        <w:spacing w:after="0"/>
        <w:rPr>
          <w:rFonts w:ascii="Calibri" w:eastAsia="PMingLiU" w:hAnsi="Calibri" w:cs="Calibri"/>
          <w:b/>
          <w:color w:val="00188F"/>
          <w:sz w:val="18"/>
          <w:lang w:val="en-US"/>
        </w:rPr>
      </w:pPr>
      <w:r w:rsidRPr="004E4F6E">
        <w:rPr>
          <w:rFonts w:ascii="Calibri" w:eastAsia="PMingLiU" w:hAnsi="Calibri" w:cs="Calibri"/>
          <w:b/>
          <w:color w:val="00188F"/>
          <w:sz w:val="18"/>
        </w:rPr>
        <w:t>上線時間百分比</w:t>
      </w:r>
      <w:r w:rsidRPr="004E4F6E">
        <w:rPr>
          <w:rFonts w:ascii="Calibri" w:eastAsia="PMingLiU" w:hAnsi="Calibri" w:cs="Calibri"/>
          <w:b/>
          <w:color w:val="00188F"/>
          <w:sz w:val="18"/>
        </w:rPr>
        <w:t> </w:t>
      </w:r>
    </w:p>
    <w:p w14:paraId="36243E21" w14:textId="327D72C8" w:rsidR="007D12B1" w:rsidRPr="004E4F6E" w:rsidRDefault="007D12B1" w:rsidP="007D12B1">
      <w:pPr>
        <w:numPr>
          <w:ilvl w:val="0"/>
          <w:numId w:val="44"/>
        </w:numPr>
        <w:tabs>
          <w:tab w:val="clear" w:pos="720"/>
          <w:tab w:val="num" w:pos="837"/>
        </w:tabs>
        <w:ind w:left="792" w:hanging="432"/>
        <w:rPr>
          <w:rFonts w:ascii="Calibri" w:eastAsia="PMingLiU" w:hAnsi="Calibri" w:cs="Calibri"/>
          <w:sz w:val="18"/>
          <w:szCs w:val="18"/>
        </w:rPr>
      </w:pPr>
      <w:r w:rsidRPr="004E4F6E">
        <w:rPr>
          <w:rFonts w:ascii="Calibri" w:eastAsia="PMingLiU" w:hAnsi="Calibri" w:cs="Calibri"/>
          <w:sz w:val="18"/>
          <w:szCs w:val="18"/>
        </w:rPr>
        <w:t>因</w:t>
      </w:r>
      <w:r w:rsidRPr="004E4F6E">
        <w:rPr>
          <w:rFonts w:ascii="Calibri" w:eastAsia="PMingLiU" w:hAnsi="Calibri" w:cs="Calibri"/>
          <w:sz w:val="18"/>
          <w:szCs w:val="18"/>
        </w:rPr>
        <w:t xml:space="preserve"> M365 </w:t>
      </w:r>
      <w:r w:rsidRPr="004E4F6E">
        <w:rPr>
          <w:rFonts w:ascii="Calibri" w:eastAsia="PMingLiU" w:hAnsi="Calibri" w:cs="Calibri"/>
          <w:sz w:val="18"/>
          <w:szCs w:val="18"/>
        </w:rPr>
        <w:t>問題導致的永久拒絕</w:t>
      </w:r>
    </w:p>
    <w:p w14:paraId="27705068" w14:textId="77777777" w:rsidR="007D12B1" w:rsidRPr="004E4F6E" w:rsidRDefault="007D12B1" w:rsidP="007D12B1">
      <w:pPr>
        <w:pStyle w:val="ProductList-Body"/>
        <w:rPr>
          <w:rFonts w:ascii="Calibri" w:eastAsia="PMingLiU" w:hAnsi="Calibri" w:cs="Calibri"/>
        </w:rPr>
      </w:pPr>
      <w:r w:rsidRPr="004E4F6E">
        <w:rPr>
          <w:rFonts w:ascii="Calibri" w:eastAsia="PMingLiU" w:hAnsi="Calibri" w:cs="Calibri"/>
        </w:rPr>
        <w:t>「上線時間百分比」係利用下列公式計算：</w:t>
      </w:r>
    </w:p>
    <w:p w14:paraId="3B607468" w14:textId="77777777" w:rsidR="007D12B1" w:rsidRPr="004E4F6E" w:rsidRDefault="00000000" w:rsidP="007D12B1">
      <w:pPr>
        <w:pStyle w:val="ProductList-Body"/>
        <w:rPr>
          <w:rFonts w:ascii="Calibri" w:eastAsia="PMingLiU" w:hAnsi="Calibri" w:cs="Calibri"/>
          <w:b/>
          <w:i/>
        </w:rPr>
      </w:pPr>
      <m:oMathPara>
        <m:oMath>
          <m:f>
            <m:fPr>
              <m:ctrlPr>
                <w:rPr>
                  <w:rFonts w:ascii="Cambria Math" w:eastAsia="PMingLiU" w:hAnsi="Cambria Math" w:cs="Calibri"/>
                  <w:i/>
                </w:rPr>
              </m:ctrlPr>
            </m:fPr>
            <m:num>
              <m:r>
                <w:rPr>
                  <w:rFonts w:ascii="Cambria Math" w:eastAsia="PMingLiU" w:hAnsi="Cambria Math" w:cs="Calibri" w:hint="eastAsia"/>
                </w:rPr>
                <m:t>一個月內的總分鐘</m:t>
              </m:r>
              <m:r>
                <w:rPr>
                  <w:rFonts w:ascii="Cambria Math" w:eastAsia="PMingLiU" w:hAnsi="Cambria Math" w:cs="Calibri"/>
                </w:rPr>
                <m:t xml:space="preserve"> - </m:t>
              </m:r>
              <m:r>
                <w:rPr>
                  <w:rFonts w:ascii="Cambria Math" w:eastAsia="PMingLiU" w:hAnsi="Cambria Math" w:cs="Calibri" w:hint="eastAsia"/>
                </w:rPr>
                <m:t>停機時間</m:t>
              </m:r>
            </m:num>
            <m:den>
              <m:r>
                <w:rPr>
                  <w:rFonts w:ascii="Cambria Math" w:eastAsia="PMingLiU" w:hAnsi="Cambria Math" w:cs="Calibri" w:hint="eastAsia"/>
                </w:rPr>
                <m:t>一個月內的總分鐘</m:t>
              </m:r>
            </m:den>
          </m:f>
          <m:r>
            <w:rPr>
              <w:rFonts w:ascii="Cambria Math" w:eastAsia="PMingLiU" w:hAnsi="Cambria Math" w:cs="Calibri"/>
            </w:rPr>
            <m:t xml:space="preserve"> x 100</m:t>
          </m:r>
        </m:oMath>
      </m:oMathPara>
    </w:p>
    <w:p w14:paraId="7E5E80E2" w14:textId="77777777" w:rsidR="007D12B1" w:rsidRPr="004E4F6E" w:rsidRDefault="007D12B1" w:rsidP="007D12B1">
      <w:pPr>
        <w:pStyle w:val="ProductList-Body"/>
        <w:rPr>
          <w:rFonts w:ascii="Calibri" w:eastAsia="PMingLiU" w:hAnsi="Calibri" w:cs="Calibri"/>
        </w:rPr>
      </w:pPr>
    </w:p>
    <w:p w14:paraId="0A836CC5" w14:textId="3B5EE66C" w:rsidR="007D12B1" w:rsidRPr="004E4F6E" w:rsidRDefault="007D12B1" w:rsidP="007D12B1">
      <w:pPr>
        <w:pStyle w:val="ProductList-Body"/>
        <w:rPr>
          <w:rFonts w:ascii="Calibri" w:eastAsia="PMingLiU" w:hAnsi="Calibri" w:cs="Calibri"/>
        </w:rPr>
      </w:pPr>
      <w:r w:rsidRPr="004E4F6E">
        <w:rPr>
          <w:rFonts w:ascii="Calibri" w:eastAsia="PMingLiU" w:hAnsi="Calibri" w:cs="Calibri"/>
        </w:rPr>
        <w:t>其中，停機時間係指時間</w:t>
      </w:r>
      <w:r w:rsidRPr="004E4F6E">
        <w:rPr>
          <w:rFonts w:ascii="Calibri" w:eastAsia="PMingLiU" w:hAnsi="Calibri" w:cs="Calibri"/>
        </w:rPr>
        <w:t xml:space="preserve"> (</w:t>
      </w:r>
      <w:r w:rsidRPr="004E4F6E">
        <w:rPr>
          <w:rFonts w:ascii="Calibri" w:eastAsia="PMingLiU" w:hAnsi="Calibri" w:cs="Calibri"/>
        </w:rPr>
        <w:t>以分鐘為單位</w:t>
      </w:r>
      <w:r w:rsidRPr="004E4F6E">
        <w:rPr>
          <w:rFonts w:ascii="Calibri" w:eastAsia="PMingLiU" w:hAnsi="Calibri" w:cs="Calibri"/>
        </w:rPr>
        <w:t xml:space="preserve">) </w:t>
      </w:r>
      <w:r w:rsidRPr="004E4F6E">
        <w:rPr>
          <w:rFonts w:ascii="Calibri" w:eastAsia="PMingLiU" w:hAnsi="Calibri" w:cs="Calibri"/>
        </w:rPr>
        <w:t>乘以日曆月內不可用服務比例的總和。</w:t>
      </w:r>
    </w:p>
    <w:p w14:paraId="18E10304" w14:textId="77777777" w:rsidR="007D12B1" w:rsidRPr="004E4F6E" w:rsidRDefault="007D12B1" w:rsidP="007D12B1">
      <w:pPr>
        <w:numPr>
          <w:ilvl w:val="0"/>
          <w:numId w:val="44"/>
        </w:numPr>
        <w:rPr>
          <w:rFonts w:ascii="Calibri" w:eastAsia="PMingLiU" w:hAnsi="Calibri" w:cs="Calibri"/>
          <w:b/>
          <w:bCs/>
          <w:sz w:val="18"/>
          <w:szCs w:val="18"/>
        </w:rPr>
      </w:pPr>
      <w:r w:rsidRPr="004E4F6E">
        <w:rPr>
          <w:rFonts w:ascii="Calibri" w:eastAsia="PMingLiU" w:hAnsi="Calibri" w:cs="Calibri"/>
          <w:sz w:val="18"/>
          <w:szCs w:val="18"/>
        </w:rPr>
        <w:t>因</w:t>
      </w:r>
      <w:r w:rsidRPr="004E4F6E">
        <w:rPr>
          <w:rFonts w:ascii="Calibri" w:eastAsia="PMingLiU" w:hAnsi="Calibri" w:cs="Calibri"/>
          <w:bCs/>
          <w:sz w:val="18"/>
          <w:szCs w:val="18"/>
        </w:rPr>
        <w:t xml:space="preserve"> M365 </w:t>
      </w:r>
      <w:r w:rsidRPr="004E4F6E">
        <w:rPr>
          <w:rFonts w:ascii="Calibri" w:eastAsia="PMingLiU" w:hAnsi="Calibri" w:cs="Calibri"/>
          <w:bCs/>
          <w:sz w:val="18"/>
          <w:szCs w:val="18"/>
        </w:rPr>
        <w:t>問題導致的暫態拒絕</w:t>
      </w:r>
    </w:p>
    <w:p w14:paraId="0B3D7A69" w14:textId="77777777" w:rsidR="007D12B1" w:rsidRPr="004E4F6E" w:rsidRDefault="007D12B1" w:rsidP="007D12B1">
      <w:pPr>
        <w:spacing w:after="0"/>
        <w:rPr>
          <w:rFonts w:ascii="Calibri" w:eastAsia="PMingLiU" w:hAnsi="Calibri" w:cs="Calibri"/>
          <w:sz w:val="18"/>
        </w:rPr>
      </w:pPr>
      <w:r w:rsidRPr="004E4F6E">
        <w:rPr>
          <w:rFonts w:ascii="Calibri" w:eastAsia="PMingLiU" w:hAnsi="Calibri" w:cs="Calibri"/>
          <w:b/>
          <w:color w:val="00188F"/>
          <w:sz w:val="18"/>
        </w:rPr>
        <w:t>上線時間百分比</w:t>
      </w:r>
    </w:p>
    <w:p w14:paraId="6AE4CFF0" w14:textId="1FEADD96" w:rsidR="007D12B1" w:rsidRPr="00E94E93" w:rsidRDefault="00000000" w:rsidP="00E94E93">
      <w:pPr>
        <w:pStyle w:val="ProductList-Body"/>
        <w:spacing w:after="120"/>
        <w:rPr>
          <w:rFonts w:ascii="Calibri" w:eastAsia="PMingLiU" w:hAnsi="Calibri" w:cs="Calibri"/>
          <w:b/>
          <w:i/>
          <w:lang w:val="en-US"/>
        </w:rPr>
      </w:pPr>
      <m:oMathPara>
        <m:oMath>
          <m:f>
            <m:fPr>
              <m:ctrlPr>
                <w:rPr>
                  <w:rFonts w:ascii="Cambria Math" w:eastAsia="PMingLiU" w:hAnsi="Cambria Math" w:cs="Calibri"/>
                  <w:i/>
                </w:rPr>
              </m:ctrlPr>
            </m:fPr>
            <m:num>
              <m:r>
                <w:rPr>
                  <w:rFonts w:ascii="Cambria Math" w:eastAsia="PMingLiU" w:hAnsi="Cambria Math" w:cs="Calibri" w:hint="eastAsia"/>
                </w:rPr>
                <m:t>一個月內的總</m:t>
              </m:r>
              <m:r>
                <w:rPr>
                  <w:rFonts w:ascii="Cambria Math" w:eastAsia="MS Gothic" w:hAnsi="Cambria Math" w:cs="MS Gothic" w:hint="eastAsia"/>
                </w:rPr>
                <m:t>消息</m:t>
              </m:r>
              <m:r>
                <w:rPr>
                  <w:rFonts w:ascii="Cambria Math" w:eastAsia="PMingLiU" w:hAnsi="Cambria Math" w:cs="Calibri"/>
                </w:rPr>
                <m:t xml:space="preserve"> - </m:t>
              </m:r>
              <m:r>
                <w:rPr>
                  <w:rFonts w:ascii="Cambria Math" w:eastAsia="PMingLiU" w:hAnsi="Cambria Math" w:cs="Calibri" w:hint="eastAsia"/>
                </w:rPr>
                <m:t>受影響的資訊</m:t>
              </m:r>
              <m:r>
                <w:rPr>
                  <w:rFonts w:ascii="Cambria Math" w:eastAsia="PMingLiU" w:hAnsi="Cambria Math" w:cs="Calibri"/>
                </w:rPr>
                <m:t xml:space="preserve"> </m:t>
              </m:r>
            </m:num>
            <m:den>
              <m:r>
                <w:rPr>
                  <w:rFonts w:ascii="Cambria Math" w:eastAsia="PMingLiU" w:hAnsi="Cambria Math" w:cs="Calibri" w:hint="eastAsia"/>
                </w:rPr>
                <m:t>月內的總</m:t>
              </m:r>
              <m:r>
                <w:rPr>
                  <w:rFonts w:ascii="Cambria Math" w:eastAsia="MS Gothic" w:hAnsi="Cambria Math" w:cs="MS Gothic" w:hint="eastAsia"/>
                </w:rPr>
                <m:t>消息</m:t>
              </m:r>
            </m:den>
          </m:f>
          <m:r>
            <w:rPr>
              <w:rFonts w:ascii="Cambria Math" w:eastAsia="PMingLiU" w:hAnsi="Cambria Math" w:cs="Calibri"/>
            </w:rPr>
            <m:t xml:space="preserve"> x 100</m:t>
          </m:r>
        </m:oMath>
      </m:oMathPara>
    </w:p>
    <w:p w14:paraId="670A1C14" w14:textId="77777777" w:rsidR="007D12B1" w:rsidRDefault="007D12B1" w:rsidP="007D12B1">
      <w:pPr>
        <w:pStyle w:val="ProductList-Body"/>
        <w:rPr>
          <w:rFonts w:ascii="Calibri" w:eastAsia="PMingLiU" w:hAnsi="Calibri" w:cs="Calibri"/>
          <w:lang w:val="en-US"/>
        </w:rPr>
      </w:pPr>
      <w:r w:rsidRPr="004E4F6E">
        <w:rPr>
          <w:rFonts w:ascii="Calibri" w:eastAsia="PMingLiU" w:hAnsi="Calibri" w:cs="Calibri"/>
        </w:rPr>
        <w:t>受影響資訊的定義，係指在整個日曆月的問題總和中，延遲超過</w:t>
      </w:r>
      <w:r w:rsidRPr="004E4F6E">
        <w:rPr>
          <w:rFonts w:ascii="Calibri" w:eastAsia="PMingLiU" w:hAnsi="Calibri" w:cs="Calibri"/>
        </w:rPr>
        <w:t xml:space="preserve"> (10) </w:t>
      </w:r>
      <w:r w:rsidRPr="004E4F6E">
        <w:rPr>
          <w:rFonts w:ascii="Calibri" w:eastAsia="PMingLiU" w:hAnsi="Calibri" w:cs="Calibri"/>
        </w:rPr>
        <w:t>分鐘的資訊。</w:t>
      </w:r>
    </w:p>
    <w:p w14:paraId="1F650E21" w14:textId="77777777" w:rsidR="007247A1" w:rsidRPr="007247A1" w:rsidRDefault="007247A1" w:rsidP="007D12B1">
      <w:pPr>
        <w:pStyle w:val="ProductList-Body"/>
        <w:rPr>
          <w:rFonts w:ascii="Calibri" w:eastAsia="PMingLiU" w:hAnsi="Calibri" w:cs="Calibri"/>
          <w:lang w:val="en-US"/>
        </w:rPr>
      </w:pPr>
    </w:p>
    <w:p w14:paraId="0C2EA847" w14:textId="77777777" w:rsidR="007D12B1" w:rsidRPr="004E4F6E" w:rsidRDefault="007D12B1" w:rsidP="007D12B1">
      <w:pPr>
        <w:pStyle w:val="ProductList-Body"/>
        <w:rPr>
          <w:rFonts w:ascii="Calibri" w:eastAsia="PMingLiU" w:hAnsi="Calibri" w:cs="Calibri"/>
        </w:rPr>
      </w:pPr>
      <w:r w:rsidRPr="004E4F6E">
        <w:rPr>
          <w:rFonts w:ascii="Calibri" w:eastAsia="PMingLiU" w:hAnsi="Calibri" w:cs="Calibri"/>
          <w:b/>
          <w:color w:val="00188F"/>
        </w:rPr>
        <w:t>服務折讓</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7D12B1" w:rsidRPr="004E4F6E" w14:paraId="6892B873" w14:textId="77777777" w:rsidTr="007C11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4FA58D2" w14:textId="77777777" w:rsidR="007D12B1" w:rsidRPr="004E4F6E" w:rsidRDefault="007D12B1" w:rsidP="007C111F">
            <w:pPr>
              <w:pStyle w:val="ProductList-OfferingBody"/>
              <w:jc w:val="center"/>
              <w:rPr>
                <w:rFonts w:ascii="Calibri" w:eastAsia="PMingLiU" w:hAnsi="Calibri" w:cs="Calibri"/>
                <w:b/>
                <w:bCs/>
                <w:color w:val="FFFFFF" w:themeColor="background1"/>
              </w:rPr>
            </w:pPr>
            <w:r w:rsidRPr="004E4F6E">
              <w:rPr>
                <w:rFonts w:ascii="Calibri" w:eastAsia="PMingLiU" w:hAnsi="Calibri" w:cs="Calibri"/>
                <w:b/>
                <w:bCs/>
                <w:color w:val="FFFFFF" w:themeColor="background1"/>
              </w:rPr>
              <w:t>上線時間百分比</w:t>
            </w:r>
            <w:r>
              <w:rPr>
                <w:rFonts w:ascii="Calibri" w:eastAsia="PMingLiU" w:hAnsi="Calibri" w:cs="Calibri"/>
                <w:b/>
                <w:bCs/>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32E76DC" w14:textId="77777777" w:rsidR="007D12B1" w:rsidRPr="004E4F6E" w:rsidRDefault="007D12B1" w:rsidP="007C111F">
            <w:pPr>
              <w:pStyle w:val="ProductList-OfferingBody"/>
              <w:jc w:val="center"/>
              <w:rPr>
                <w:rFonts w:ascii="Calibri" w:eastAsia="PMingLiU" w:hAnsi="Calibri" w:cs="Calibri"/>
                <w:b/>
                <w:bCs/>
                <w:color w:val="FFFFFF" w:themeColor="background1"/>
              </w:rPr>
            </w:pPr>
            <w:r w:rsidRPr="004E4F6E">
              <w:rPr>
                <w:rFonts w:ascii="Calibri" w:eastAsia="PMingLiU" w:hAnsi="Calibri" w:cs="Calibri"/>
                <w:b/>
                <w:bCs/>
                <w:color w:val="FFFFFF" w:themeColor="background1"/>
              </w:rPr>
              <w:t>服務折讓</w:t>
            </w:r>
            <w:r>
              <w:rPr>
                <w:rFonts w:ascii="Calibri" w:eastAsia="PMingLiU" w:hAnsi="Calibri" w:cs="Calibri"/>
                <w:b/>
                <w:bCs/>
                <w:color w:val="FFFFFF" w:themeColor="background1"/>
              </w:rPr>
              <w:t xml:space="preserve"> </w:t>
            </w:r>
          </w:p>
        </w:tc>
      </w:tr>
      <w:tr w:rsidR="007D12B1" w:rsidRPr="004E4F6E" w14:paraId="7AA859ED" w14:textId="77777777" w:rsidTr="007C11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FBB0E82"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&lt; 99.9%</w:t>
            </w:r>
            <w:r>
              <w:rPr>
                <w:rFonts w:ascii="Calibri" w:eastAsia="PMingLiU"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26287F4C"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25%</w:t>
            </w:r>
            <w:r>
              <w:rPr>
                <w:rFonts w:ascii="Calibri" w:eastAsia="PMingLiU" w:hAnsi="Calibri" w:cs="Calibri"/>
              </w:rPr>
              <w:t xml:space="preserve"> </w:t>
            </w:r>
          </w:p>
        </w:tc>
      </w:tr>
      <w:tr w:rsidR="007D12B1" w:rsidRPr="004E4F6E" w14:paraId="0AAD9414" w14:textId="77777777" w:rsidTr="007C11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278ED8B4"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&lt; 99%</w:t>
            </w:r>
            <w:r>
              <w:rPr>
                <w:rFonts w:ascii="Calibri" w:eastAsia="PMingLiU"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2E1C31C1"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50%</w:t>
            </w:r>
            <w:r>
              <w:rPr>
                <w:rFonts w:ascii="Calibri" w:eastAsia="PMingLiU" w:hAnsi="Calibri" w:cs="Calibri"/>
              </w:rPr>
              <w:t xml:space="preserve"> </w:t>
            </w:r>
          </w:p>
        </w:tc>
      </w:tr>
      <w:tr w:rsidR="007D12B1" w:rsidRPr="004E4F6E" w14:paraId="66F46D68" w14:textId="77777777" w:rsidTr="007C11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0168A5F"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&lt; 95%</w:t>
            </w:r>
            <w:r>
              <w:rPr>
                <w:rFonts w:ascii="Calibri" w:eastAsia="PMingLiU"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3BC746D0"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100%</w:t>
            </w:r>
            <w:r>
              <w:rPr>
                <w:rFonts w:ascii="Calibri" w:eastAsia="PMingLiU" w:hAnsi="Calibri" w:cs="Calibri"/>
              </w:rPr>
              <w:t xml:space="preserve"> </w:t>
            </w:r>
          </w:p>
        </w:tc>
      </w:tr>
    </w:tbl>
    <w:p w14:paraId="4BCE1C7E" w14:textId="77777777" w:rsidR="007D12B1" w:rsidRPr="004E4F6E" w:rsidRDefault="007D12B1" w:rsidP="00E94E93">
      <w:pPr>
        <w:pStyle w:val="ProductList-Body"/>
        <w:spacing w:before="120"/>
        <w:rPr>
          <w:rFonts w:ascii="Calibri" w:eastAsia="PMingLiU" w:hAnsi="Calibri" w:cs="Calibri"/>
          <w:szCs w:val="18"/>
        </w:rPr>
      </w:pPr>
      <w:r w:rsidRPr="004E4F6E">
        <w:rPr>
          <w:rFonts w:ascii="Calibri" w:eastAsia="PMingLiU" w:hAnsi="Calibri" w:cs="Calibri"/>
          <w:szCs w:val="18"/>
        </w:rPr>
        <w:t>電子郵件傳遞服務等級僅適用於有效</w:t>
      </w:r>
      <w:r w:rsidRPr="004E4F6E">
        <w:rPr>
          <w:rFonts w:ascii="Calibri" w:eastAsia="PMingLiU" w:hAnsi="Calibri" w:cs="Calibri"/>
          <w:szCs w:val="18"/>
        </w:rPr>
        <w:t xml:space="preserve"> Microsoft 365 </w:t>
      </w:r>
      <w:r w:rsidRPr="004E4F6E">
        <w:rPr>
          <w:rFonts w:ascii="Calibri" w:eastAsia="PMingLiU" w:hAnsi="Calibri" w:cs="Calibri"/>
          <w:szCs w:val="18"/>
        </w:rPr>
        <w:t>授權電子郵件帳戶收發的合格商業電子郵件。本電子郵件傳遞服務等級不適用於：</w:t>
      </w:r>
    </w:p>
    <w:p w14:paraId="3D27E464"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客戶引發的郵件風暴</w:t>
      </w:r>
    </w:p>
    <w:p w14:paraId="3E71A945"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大量電子郵件</w:t>
      </w:r>
      <w:r w:rsidRPr="004E4F6E">
        <w:rPr>
          <w:rFonts w:ascii="Calibri" w:eastAsia="PMingLiU" w:hAnsi="Calibri" w:cs="Calibri"/>
          <w:szCs w:val="18"/>
        </w:rPr>
        <w:t xml:space="preserve"> (</w:t>
      </w:r>
      <w:r w:rsidRPr="004E4F6E">
        <w:rPr>
          <w:rFonts w:ascii="Calibri" w:eastAsia="PMingLiU" w:hAnsi="Calibri" w:cs="Calibri"/>
          <w:szCs w:val="18"/>
        </w:rPr>
        <w:t>客戶傳送郵件程式、電子報等</w:t>
      </w:r>
      <w:r w:rsidRPr="004E4F6E">
        <w:rPr>
          <w:rFonts w:ascii="Calibri" w:eastAsia="PMingLiU" w:hAnsi="Calibri" w:cs="Calibri"/>
          <w:szCs w:val="18"/>
        </w:rPr>
        <w:t>)</w:t>
      </w:r>
    </w:p>
    <w:p w14:paraId="297786D9"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將電子郵件傳遞至封存</w:t>
      </w:r>
    </w:p>
    <w:p w14:paraId="697CF0F2"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拒絕服務的攻擊</w:t>
      </w:r>
      <w:r w:rsidRPr="004E4F6E">
        <w:rPr>
          <w:rFonts w:ascii="Calibri" w:eastAsia="PMingLiU" w:hAnsi="Calibri" w:cs="Calibri"/>
          <w:szCs w:val="18"/>
        </w:rPr>
        <w:t xml:space="preserve"> (DoS)</w:t>
      </w:r>
    </w:p>
    <w:p w14:paraId="79346401"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 xml:space="preserve">Microsoft 365 </w:t>
      </w:r>
      <w:r w:rsidRPr="004E4F6E">
        <w:rPr>
          <w:rFonts w:ascii="Calibri" w:eastAsia="PMingLiU" w:hAnsi="Calibri" w:cs="Calibri"/>
          <w:szCs w:val="18"/>
        </w:rPr>
        <w:t>租用戶設定錯誤</w:t>
      </w:r>
    </w:p>
    <w:p w14:paraId="69ED7060"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color w:val="000000"/>
          <w:szCs w:val="18"/>
        </w:rPr>
        <w:t>失敗模式在客戶內部邊界及</w:t>
      </w:r>
      <w:r w:rsidRPr="004E4F6E">
        <w:rPr>
          <w:rFonts w:ascii="Calibri" w:eastAsia="PMingLiU" w:hAnsi="Calibri" w:cs="Calibri"/>
          <w:color w:val="000000"/>
          <w:szCs w:val="18"/>
        </w:rPr>
        <w:t>/</w:t>
      </w:r>
      <w:r w:rsidRPr="004E4F6E">
        <w:rPr>
          <w:rFonts w:ascii="Calibri" w:eastAsia="PMingLiU" w:hAnsi="Calibri" w:cs="Calibri"/>
          <w:color w:val="000000"/>
          <w:szCs w:val="18"/>
        </w:rPr>
        <w:t>或協力服務供應商內的電子郵件延誤。</w:t>
      </w:r>
    </w:p>
    <w:p w14:paraId="54FCF003"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 xml:space="preserve">Microsoft 365 </w:t>
      </w:r>
      <w:r w:rsidRPr="004E4F6E">
        <w:rPr>
          <w:rFonts w:ascii="Calibri" w:eastAsia="PMingLiU" w:hAnsi="Calibri" w:cs="Calibri"/>
          <w:szCs w:val="18"/>
        </w:rPr>
        <w:t>與終端使用者電子郵件用戶端之間的網路延遲</w:t>
      </w:r>
    </w:p>
    <w:p w14:paraId="06907477"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color w:val="000000"/>
          <w:szCs w:val="18"/>
        </w:rPr>
        <w:t xml:space="preserve">Microsoft 365 </w:t>
      </w:r>
      <w:r w:rsidRPr="004E4F6E">
        <w:rPr>
          <w:rFonts w:ascii="Calibri" w:eastAsia="PMingLiU" w:hAnsi="Calibri" w:cs="Calibri"/>
          <w:color w:val="000000"/>
          <w:szCs w:val="18"/>
        </w:rPr>
        <w:t>為保護服務健康或因租用戶超出定義的傳送及</w:t>
      </w:r>
      <w:r w:rsidRPr="004E4F6E">
        <w:rPr>
          <w:rFonts w:ascii="Calibri" w:eastAsia="PMingLiU" w:hAnsi="Calibri" w:cs="Calibri"/>
          <w:color w:val="000000"/>
          <w:szCs w:val="18"/>
        </w:rPr>
        <w:t>/</w:t>
      </w:r>
      <w:r w:rsidRPr="004E4F6E">
        <w:rPr>
          <w:rFonts w:ascii="Calibri" w:eastAsia="PMingLiU" w:hAnsi="Calibri" w:cs="Calibri"/>
          <w:color w:val="000000"/>
          <w:szCs w:val="18"/>
        </w:rPr>
        <w:t>或接收訊息傳遞限制而進行節流的郵件</w:t>
      </w:r>
      <w:r w:rsidRPr="004E4F6E">
        <w:rPr>
          <w:rFonts w:ascii="Calibri" w:eastAsia="PMingLiU" w:hAnsi="Calibri" w:cs="Calibri"/>
          <w:szCs w:val="18"/>
        </w:rPr>
        <w:t>。</w:t>
      </w:r>
    </w:p>
    <w:p w14:paraId="6ED0B6BE" w14:textId="77777777" w:rsidR="007D12B1" w:rsidRPr="004E4F6E" w:rsidRDefault="007D12B1" w:rsidP="007D12B1">
      <w:pPr>
        <w:pStyle w:val="ProductList-Body"/>
        <w:numPr>
          <w:ilvl w:val="0"/>
          <w:numId w:val="35"/>
        </w:numPr>
        <w:ind w:left="720" w:right="180"/>
        <w:rPr>
          <w:rFonts w:ascii="Calibri" w:eastAsia="PMingLiU" w:hAnsi="Calibri" w:cs="Calibri"/>
          <w:szCs w:val="18"/>
        </w:rPr>
      </w:pPr>
      <w:r w:rsidRPr="004E4F6E">
        <w:rPr>
          <w:rFonts w:ascii="Calibri" w:eastAsia="PMingLiU" w:hAnsi="Calibri" w:cs="Calibri"/>
          <w:szCs w:val="18"/>
        </w:rPr>
        <w:t xml:space="preserve">Microsoft 365 </w:t>
      </w:r>
      <w:r w:rsidRPr="004E4F6E">
        <w:rPr>
          <w:rFonts w:ascii="Calibri" w:eastAsia="PMingLiU" w:hAnsi="Calibri" w:cs="Calibri"/>
          <w:szCs w:val="18"/>
        </w:rPr>
        <w:t>降低郵件的優先順序以保護例如服務大型郵件、發送給大量收件者或包含大量收件者的分發清單的郵件的整體運作狀況。</w:t>
      </w:r>
    </w:p>
    <w:p w14:paraId="57FF9C18"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由於客戶配置昂貴的規則和策略導致延遲的訊息。</w:t>
      </w:r>
    </w:p>
    <w:p w14:paraId="04143557" w14:textId="77777777" w:rsidR="007D12B1" w:rsidRPr="004E4F6E" w:rsidRDefault="007D12B1" w:rsidP="007D12B1">
      <w:pPr>
        <w:pStyle w:val="ProductList-Body"/>
        <w:rPr>
          <w:rFonts w:ascii="Calibri" w:eastAsia="PMingLiU" w:hAnsi="Calibri" w:cs="Calibri"/>
          <w:szCs w:val="18"/>
        </w:rPr>
      </w:pPr>
    </w:p>
    <w:p w14:paraId="164EFE4F" w14:textId="77777777" w:rsidR="007D12B1" w:rsidRPr="004E4F6E" w:rsidRDefault="007D12B1" w:rsidP="007D12B1">
      <w:pPr>
        <w:pStyle w:val="ProductList-Body"/>
        <w:tabs>
          <w:tab w:val="clear" w:pos="360"/>
          <w:tab w:val="clear" w:pos="720"/>
          <w:tab w:val="clear" w:pos="1080"/>
        </w:tabs>
        <w:rPr>
          <w:rFonts w:ascii="Calibri" w:eastAsia="PMingLiU" w:hAnsi="Calibri" w:cs="Calibri"/>
          <w:szCs w:val="18"/>
        </w:rPr>
      </w:pPr>
      <w:r w:rsidRPr="004E4F6E">
        <w:rPr>
          <w:rFonts w:ascii="Calibri" w:eastAsia="PMingLiU" w:hAnsi="Calibri" w:cs="Calibri"/>
          <w:b/>
          <w:color w:val="00188F"/>
          <w:szCs w:val="18"/>
        </w:rPr>
        <w:t>其他條款</w:t>
      </w:r>
      <w:r w:rsidRPr="00531B55">
        <w:rPr>
          <w:rFonts w:ascii="Calibri" w:eastAsia="PMingLiU" w:hAnsi="Calibri" w:cs="Calibri"/>
          <w:b/>
          <w:bCs/>
          <w:szCs w:val="18"/>
        </w:rPr>
        <w:t>：</w:t>
      </w:r>
      <w:r w:rsidRPr="004E4F6E">
        <w:rPr>
          <w:rFonts w:ascii="Calibri" w:eastAsia="PMingLiU" w:hAnsi="Calibri" w:cs="Calibri"/>
          <w:szCs w:val="18"/>
        </w:rPr>
        <w:t>請參閱附錄</w:t>
      </w:r>
      <w:r w:rsidRPr="004E4F6E">
        <w:rPr>
          <w:rFonts w:ascii="Calibri" w:eastAsia="PMingLiU" w:hAnsi="Calibri" w:cs="Calibri"/>
          <w:szCs w:val="18"/>
        </w:rPr>
        <w:t xml:space="preserve"> 1 – </w:t>
      </w:r>
      <w:r w:rsidRPr="004E4F6E">
        <w:rPr>
          <w:rFonts w:ascii="Calibri" w:eastAsia="PMingLiU" w:hAnsi="Calibri" w:cs="Calibri"/>
          <w:szCs w:val="18"/>
        </w:rPr>
        <w:t>病毒偵測與封鎖、垃圾郵件有效性或誤判的服務等級承諾。</w:t>
      </w:r>
    </w:p>
    <w:p w14:paraId="6131AA50" w14:textId="574BCAD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95F97C7" w14:textId="77777777" w:rsidR="009E2DF0" w:rsidRPr="009E2DF0" w:rsidRDefault="009E2DF0" w:rsidP="009E2DF0">
      <w:pPr>
        <w:pStyle w:val="ProductList-Offering2Heading"/>
        <w:outlineLvl w:val="2"/>
        <w:rPr>
          <w:rFonts w:eastAsia="PMingLiU"/>
        </w:rPr>
      </w:pPr>
      <w:bookmarkStart w:id="71" w:name="_Toc212559232"/>
      <w:r w:rsidRPr="009E2DF0">
        <w:rPr>
          <w:rFonts w:eastAsia="PMingLiU"/>
        </w:rPr>
        <w:t xml:space="preserve">Exchange Online </w:t>
      </w:r>
      <w:r w:rsidRPr="009E2DF0">
        <w:rPr>
          <w:rFonts w:eastAsia="PMingLiU"/>
        </w:rPr>
        <w:t>封存</w:t>
      </w:r>
      <w:bookmarkEnd w:id="70"/>
      <w:bookmarkEnd w:id="71"/>
    </w:p>
    <w:p w14:paraId="734E898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使用者無法存取儲存在他們的封存中的電子郵件訊息的期間。本服務目前並無排定停機時間。</w:t>
      </w:r>
    </w:p>
    <w:p w14:paraId="1D6BFD3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8BD2ECC" w14:textId="77777777" w:rsidR="008520C7" w:rsidRPr="009E2DF0" w:rsidRDefault="00000000" w:rsidP="008211A8">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6C904E4"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0D6E48D"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FFC8D2" w14:textId="77777777" w:rsidTr="003C4FD2">
        <w:trPr>
          <w:tblHeader/>
        </w:trPr>
        <w:tc>
          <w:tcPr>
            <w:tcW w:w="5400" w:type="dxa"/>
            <w:shd w:val="clear" w:color="auto" w:fill="0072C6"/>
          </w:tcPr>
          <w:p w14:paraId="4F0AAAC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747291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E92D720" w14:textId="77777777" w:rsidTr="003C4FD2">
        <w:tc>
          <w:tcPr>
            <w:tcW w:w="5400" w:type="dxa"/>
          </w:tcPr>
          <w:p w14:paraId="02C7F0F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B74E570"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D51DB67" w14:textId="77777777" w:rsidTr="003C4FD2">
        <w:tc>
          <w:tcPr>
            <w:tcW w:w="5400" w:type="dxa"/>
          </w:tcPr>
          <w:p w14:paraId="4253C48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2A69FEC"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3B663F1" w14:textId="77777777" w:rsidTr="003C4FD2">
        <w:tc>
          <w:tcPr>
            <w:tcW w:w="5400" w:type="dxa"/>
          </w:tcPr>
          <w:p w14:paraId="785AE0DF"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171BEE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7E13450" w14:textId="77777777" w:rsidR="009E2DF0" w:rsidRPr="009E2DF0" w:rsidRDefault="009E2DF0" w:rsidP="00294053">
      <w:pPr>
        <w:pStyle w:val="ProductList-Body"/>
        <w:spacing w:before="120"/>
        <w:rPr>
          <w:rFonts w:eastAsia="PMingLiU"/>
        </w:rPr>
      </w:pPr>
      <w:r w:rsidRPr="009E2DF0">
        <w:rPr>
          <w:rFonts w:eastAsia="PMingLiU"/>
          <w:b/>
          <w:color w:val="00188F"/>
        </w:rPr>
        <w:lastRenderedPageBreak/>
        <w:t>服務等級例外</w:t>
      </w:r>
      <w:r w:rsidRPr="008719DE">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Enterprise CAL </w:t>
      </w:r>
      <w:r w:rsidRPr="009E2DF0">
        <w:rPr>
          <w:rFonts w:eastAsia="PMingLiU"/>
        </w:rPr>
        <w:t>套件。</w:t>
      </w:r>
    </w:p>
    <w:bookmarkStart w:id="72" w:name="_Toc457821515"/>
    <w:p w14:paraId="55A0AF49" w14:textId="65B037E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7175A3" w14:textId="77777777" w:rsidR="009E2DF0" w:rsidRPr="009E2DF0" w:rsidRDefault="009E2DF0" w:rsidP="009E2DF0">
      <w:pPr>
        <w:pStyle w:val="ProductList-Offering2Heading"/>
        <w:outlineLvl w:val="2"/>
        <w:rPr>
          <w:rFonts w:eastAsia="PMingLiU"/>
        </w:rPr>
      </w:pPr>
      <w:bookmarkStart w:id="73" w:name="_Toc212559233"/>
      <w:r w:rsidRPr="009E2DF0">
        <w:rPr>
          <w:rFonts w:eastAsia="PMingLiU"/>
        </w:rPr>
        <w:t>Exchange Online Protection</w:t>
      </w:r>
      <w:bookmarkEnd w:id="72"/>
      <w:bookmarkEnd w:id="73"/>
    </w:p>
    <w:p w14:paraId="3292122D" w14:textId="77777777" w:rsidR="00991EB1" w:rsidRPr="009211B6" w:rsidRDefault="00991EB1" w:rsidP="00991EB1">
      <w:pPr>
        <w:pStyle w:val="ProductList-Body"/>
        <w:rPr>
          <w:rFonts w:ascii="Calibri" w:eastAsia="PMingLiU" w:hAnsi="Calibri" w:cs="Calibri"/>
        </w:rPr>
      </w:pPr>
      <w:bookmarkStart w:id="74" w:name="_Toc526859624"/>
      <w:bookmarkStart w:id="75" w:name="_Toc457821516"/>
      <w:r w:rsidRPr="009211B6">
        <w:rPr>
          <w:rFonts w:ascii="Calibri" w:eastAsia="PMingLiU" w:hAnsi="Calibri" w:cs="Calibri"/>
          <w:b/>
          <w:color w:val="00188F"/>
        </w:rPr>
        <w:t>停機時間</w:t>
      </w:r>
      <w:r w:rsidRPr="009211B6">
        <w:rPr>
          <w:rFonts w:ascii="Calibri" w:eastAsia="PMingLiU" w:hAnsi="Calibri" w:cs="Calibri"/>
        </w:rPr>
        <w:t>：由於</w:t>
      </w:r>
      <w:r w:rsidRPr="009211B6">
        <w:rPr>
          <w:rFonts w:ascii="Calibri" w:eastAsia="PMingLiU" w:hAnsi="Calibri" w:cs="Calibri"/>
        </w:rPr>
        <w:t xml:space="preserve"> Microsoft 365 </w:t>
      </w:r>
      <w:r w:rsidRPr="009211B6">
        <w:rPr>
          <w:rFonts w:ascii="Calibri" w:eastAsia="PMingLiU" w:hAnsi="Calibri" w:cs="Calibri"/>
        </w:rPr>
        <w:t>邊界內的問題而導致</w:t>
      </w:r>
      <w:r w:rsidRPr="009211B6">
        <w:rPr>
          <w:rFonts w:ascii="Calibri" w:eastAsia="PMingLiU" w:hAnsi="Calibri" w:cs="Calibri"/>
        </w:rPr>
        <w:t xml:space="preserve"> Microsoft 365 </w:t>
      </w:r>
      <w:r w:rsidRPr="009211B6">
        <w:rPr>
          <w:rFonts w:ascii="Calibri" w:eastAsia="PMingLiU" w:hAnsi="Calibri" w:cs="Calibri"/>
        </w:rPr>
        <w:t>無法接受或傳送電子郵件的任何時間段。本服務目前並無排定停機時間。</w:t>
      </w:r>
    </w:p>
    <w:p w14:paraId="28D02410" w14:textId="77777777" w:rsidR="00991EB1" w:rsidRPr="009211B6" w:rsidRDefault="00991EB1" w:rsidP="00991EB1">
      <w:pPr>
        <w:pStyle w:val="ProductList-Body"/>
        <w:rPr>
          <w:rFonts w:ascii="Calibri" w:eastAsia="PMingLiU" w:hAnsi="Calibri" w:cs="Calibri"/>
        </w:rPr>
      </w:pPr>
    </w:p>
    <w:p w14:paraId="540439E0" w14:textId="77777777" w:rsidR="00991EB1" w:rsidRPr="009211B6" w:rsidRDefault="00991EB1" w:rsidP="00991EB1">
      <w:pPr>
        <w:pStyle w:val="ProductList-Body"/>
        <w:rPr>
          <w:rFonts w:ascii="Calibri" w:eastAsia="PMingLiU" w:hAnsi="Calibri" w:cs="Calibri"/>
          <w:bCs/>
        </w:rPr>
      </w:pPr>
      <w:r w:rsidRPr="009211B6">
        <w:rPr>
          <w:rFonts w:ascii="Calibri" w:eastAsia="PMingLiU" w:hAnsi="Calibri" w:cs="Calibri"/>
          <w:bCs/>
        </w:rPr>
        <w:t xml:space="preserve">Exchange Online Protection </w:t>
      </w:r>
      <w:r w:rsidRPr="009211B6">
        <w:rPr>
          <w:rFonts w:ascii="Calibri" w:eastAsia="PMingLiU" w:hAnsi="Calibri" w:cs="Calibri"/>
          <w:bCs/>
        </w:rPr>
        <w:t>可用性分為兩類：</w:t>
      </w:r>
    </w:p>
    <w:p w14:paraId="412D2BD4" w14:textId="77777777" w:rsidR="00991EB1" w:rsidRPr="009211B6" w:rsidRDefault="00991EB1" w:rsidP="00991EB1">
      <w:pPr>
        <w:pStyle w:val="ProductList-Body"/>
        <w:numPr>
          <w:ilvl w:val="0"/>
          <w:numId w:val="49"/>
        </w:numPr>
        <w:rPr>
          <w:rFonts w:ascii="Calibri" w:eastAsia="PMingLiU" w:hAnsi="Calibri" w:cs="Calibri"/>
        </w:rPr>
      </w:pPr>
      <w:r w:rsidRPr="009211B6">
        <w:rPr>
          <w:rFonts w:ascii="Calibri" w:eastAsia="PMingLiU" w:hAnsi="Calibri" w:cs="Calibri"/>
        </w:rPr>
        <w:t>因</w:t>
      </w:r>
      <w:r w:rsidRPr="009211B6">
        <w:rPr>
          <w:rFonts w:ascii="Calibri" w:eastAsia="PMingLiU" w:hAnsi="Calibri" w:cs="Calibri"/>
        </w:rPr>
        <w:t xml:space="preserve"> Microsoft 365 </w:t>
      </w:r>
      <w:r w:rsidRPr="009211B6">
        <w:rPr>
          <w:rFonts w:ascii="Calibri" w:eastAsia="PMingLiU" w:hAnsi="Calibri" w:cs="Calibri"/>
        </w:rPr>
        <w:t>問題導致的永久拒絕。</w:t>
      </w:r>
    </w:p>
    <w:p w14:paraId="7CF73B9A" w14:textId="77777777" w:rsidR="00991EB1" w:rsidRPr="009211B6" w:rsidRDefault="00991EB1" w:rsidP="00991EB1">
      <w:pPr>
        <w:pStyle w:val="ProductList-Body"/>
        <w:numPr>
          <w:ilvl w:val="0"/>
          <w:numId w:val="49"/>
        </w:numPr>
        <w:rPr>
          <w:rFonts w:ascii="Calibri" w:eastAsia="PMingLiU" w:hAnsi="Calibri" w:cs="Calibri"/>
        </w:rPr>
      </w:pPr>
      <w:r w:rsidRPr="009211B6">
        <w:rPr>
          <w:rFonts w:ascii="Calibri" w:eastAsia="PMingLiU" w:hAnsi="Calibri" w:cs="Calibri"/>
        </w:rPr>
        <w:t>因</w:t>
      </w:r>
      <w:r w:rsidRPr="009211B6">
        <w:rPr>
          <w:rFonts w:ascii="Calibri" w:eastAsia="PMingLiU" w:hAnsi="Calibri" w:cs="Calibri"/>
        </w:rPr>
        <w:t xml:space="preserve"> Microsoft 365 </w:t>
      </w:r>
      <w:r w:rsidRPr="009211B6">
        <w:rPr>
          <w:rFonts w:ascii="Calibri" w:eastAsia="PMingLiU" w:hAnsi="Calibri" w:cs="Calibri"/>
        </w:rPr>
        <w:t>問題導致的臨時拒絕。</w:t>
      </w:r>
    </w:p>
    <w:p w14:paraId="33B6901C" w14:textId="77777777" w:rsidR="00991EB1" w:rsidRPr="009211B6" w:rsidRDefault="00991EB1" w:rsidP="00991EB1">
      <w:pPr>
        <w:pStyle w:val="ProductList-Body"/>
        <w:rPr>
          <w:rFonts w:ascii="Calibri" w:eastAsia="PMingLiU" w:hAnsi="Calibri" w:cs="Calibri"/>
        </w:rPr>
      </w:pPr>
    </w:p>
    <w:p w14:paraId="7DC3641A" w14:textId="77777777" w:rsidR="00991EB1" w:rsidRPr="009211B6" w:rsidRDefault="00991EB1" w:rsidP="00991EB1">
      <w:pPr>
        <w:pStyle w:val="ProductList-Body"/>
        <w:rPr>
          <w:rFonts w:ascii="Calibri" w:eastAsia="PMingLiU" w:hAnsi="Calibri" w:cs="Calibri"/>
        </w:rPr>
      </w:pPr>
      <w:r w:rsidRPr="009211B6">
        <w:rPr>
          <w:rFonts w:ascii="Calibri" w:eastAsia="PMingLiU" w:hAnsi="Calibri" w:cs="Calibri"/>
          <w:b/>
          <w:color w:val="00188F"/>
        </w:rPr>
        <w:t>上線時間百分比</w:t>
      </w:r>
      <w:r w:rsidRPr="009211B6">
        <w:rPr>
          <w:rFonts w:ascii="Calibri" w:eastAsia="PMingLiU" w:hAnsi="Calibri" w:cs="Calibri"/>
        </w:rPr>
        <w:t>：</w:t>
      </w:r>
    </w:p>
    <w:p w14:paraId="4BE422CB" w14:textId="77777777" w:rsidR="00991EB1" w:rsidRPr="009211B6" w:rsidRDefault="00991EB1" w:rsidP="00991EB1">
      <w:pPr>
        <w:pStyle w:val="ProductList-Body"/>
        <w:numPr>
          <w:ilvl w:val="0"/>
          <w:numId w:val="51"/>
        </w:numPr>
        <w:spacing w:after="120"/>
        <w:rPr>
          <w:rFonts w:ascii="Calibri" w:eastAsia="PMingLiU" w:hAnsi="Calibri" w:cs="Calibri"/>
        </w:rPr>
      </w:pPr>
      <w:r w:rsidRPr="009211B6">
        <w:rPr>
          <w:rFonts w:ascii="Calibri" w:eastAsia="PMingLiU" w:hAnsi="Calibri" w:cs="Calibri"/>
        </w:rPr>
        <w:t>因</w:t>
      </w:r>
      <w:r w:rsidRPr="009211B6">
        <w:rPr>
          <w:rFonts w:ascii="Calibri" w:eastAsia="PMingLiU" w:hAnsi="Calibri" w:cs="Calibri"/>
        </w:rPr>
        <w:t xml:space="preserve"> Microsoft 365 </w:t>
      </w:r>
      <w:r w:rsidRPr="009211B6">
        <w:rPr>
          <w:rFonts w:ascii="Calibri" w:eastAsia="PMingLiU" w:hAnsi="Calibri" w:cs="Calibri"/>
        </w:rPr>
        <w:t>問題導致的永久拒絕。</w:t>
      </w:r>
    </w:p>
    <w:p w14:paraId="0A17AE93" w14:textId="77777777" w:rsidR="00991EB1" w:rsidRPr="009211B6" w:rsidRDefault="00991EB1" w:rsidP="00991EB1">
      <w:pPr>
        <w:pStyle w:val="ProductList-Body"/>
        <w:rPr>
          <w:rFonts w:ascii="Calibri" w:eastAsia="PMingLiU" w:hAnsi="Calibri" w:cs="Calibri"/>
        </w:rPr>
      </w:pPr>
      <w:r w:rsidRPr="009211B6">
        <w:rPr>
          <w:rFonts w:ascii="Calibri" w:eastAsia="PMingLiU" w:hAnsi="Calibri" w:cs="Calibri"/>
        </w:rPr>
        <w:t>「上線時間百分比」係利用下列公式計算：</w:t>
      </w:r>
    </w:p>
    <w:p w14:paraId="4990F54C" w14:textId="77777777" w:rsidR="00991EB1" w:rsidRPr="009211B6" w:rsidRDefault="00991EB1" w:rsidP="00991EB1">
      <w:pPr>
        <w:pStyle w:val="ProductList-Body"/>
        <w:rPr>
          <w:rFonts w:ascii="Calibri" w:eastAsia="PMingLiU" w:hAnsi="Calibri" w:cs="Calibri"/>
        </w:rPr>
      </w:pPr>
    </w:p>
    <w:p w14:paraId="591F51C7" w14:textId="77777777" w:rsidR="00991EB1" w:rsidRPr="009211B6" w:rsidRDefault="00000000" w:rsidP="00991EB1">
      <w:pPr>
        <w:jc w:val="both"/>
        <w:rPr>
          <w:rFonts w:ascii="Calibri" w:eastAsia="PMingLiU" w:hAnsi="Calibri" w:cs="Calibr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mbria Math" w:hint="eastAsia"/>
                  <w:sz w:val="18"/>
                  <w:szCs w:val="18"/>
                </w:rPr>
                <m:t>一個月內的總分鐘</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mbria Math" w:hint="eastAsia"/>
                  <w:sz w:val="18"/>
                  <w:szCs w:val="18"/>
                </w:rPr>
                <m:t>一個月內的總分鐘</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5A3B33F5" w14:textId="77777777" w:rsidR="00991EB1" w:rsidRPr="009211B6" w:rsidRDefault="00991EB1" w:rsidP="00991EB1">
      <w:pPr>
        <w:pStyle w:val="ProductList-Body"/>
        <w:rPr>
          <w:rFonts w:ascii="Calibri" w:eastAsia="PMingLiU" w:hAnsi="Calibri" w:cs="Calibri"/>
        </w:rPr>
      </w:pPr>
      <w:r w:rsidRPr="009211B6">
        <w:rPr>
          <w:rFonts w:ascii="Calibri" w:eastAsia="PMingLiU" w:hAnsi="Calibri" w:cs="Calibri"/>
        </w:rPr>
        <w:t>其中，停機時間係指問題持續時間</w:t>
      </w:r>
      <w:r w:rsidRPr="009211B6">
        <w:rPr>
          <w:rFonts w:ascii="Calibri" w:eastAsia="PMingLiU" w:hAnsi="Calibri" w:cs="Calibri"/>
        </w:rPr>
        <w:t xml:space="preserve"> (</w:t>
      </w:r>
      <w:r w:rsidRPr="009211B6">
        <w:rPr>
          <w:rFonts w:ascii="Calibri" w:eastAsia="PMingLiU" w:hAnsi="Calibri" w:cs="Calibri"/>
        </w:rPr>
        <w:t>以分鐘為單位</w:t>
      </w:r>
      <w:r w:rsidRPr="009211B6">
        <w:rPr>
          <w:rFonts w:ascii="Calibri" w:eastAsia="PMingLiU" w:hAnsi="Calibri" w:cs="Calibri"/>
        </w:rPr>
        <w:t xml:space="preserve">) </w:t>
      </w:r>
      <w:r w:rsidRPr="009211B6">
        <w:rPr>
          <w:rFonts w:ascii="Calibri" w:eastAsia="PMingLiU" w:hAnsi="Calibri" w:cs="Calibri"/>
        </w:rPr>
        <w:t>乘以日曆月內不可用服務比例。</w:t>
      </w:r>
    </w:p>
    <w:p w14:paraId="2C452029" w14:textId="77777777" w:rsidR="00991EB1" w:rsidRPr="009211B6" w:rsidRDefault="00991EB1" w:rsidP="00991EB1">
      <w:pPr>
        <w:pStyle w:val="ProductList-Body"/>
        <w:rPr>
          <w:rFonts w:ascii="Calibri" w:eastAsia="PMingLiU" w:hAnsi="Calibri" w:cs="Calibri"/>
        </w:rPr>
      </w:pPr>
    </w:p>
    <w:p w14:paraId="72EF9CC8" w14:textId="77777777" w:rsidR="00991EB1" w:rsidRPr="009211B6" w:rsidRDefault="00991EB1" w:rsidP="00991EB1">
      <w:pPr>
        <w:pStyle w:val="ProductList-Body"/>
        <w:numPr>
          <w:ilvl w:val="0"/>
          <w:numId w:val="51"/>
        </w:numPr>
        <w:spacing w:after="120"/>
        <w:rPr>
          <w:rFonts w:ascii="Calibri" w:eastAsia="PMingLiU" w:hAnsi="Calibri" w:cs="Calibri"/>
        </w:rPr>
      </w:pPr>
      <w:r w:rsidRPr="009211B6">
        <w:rPr>
          <w:rFonts w:ascii="Calibri" w:eastAsia="PMingLiU" w:hAnsi="Calibri" w:cs="Calibri"/>
        </w:rPr>
        <w:t>因</w:t>
      </w:r>
      <w:r w:rsidRPr="009211B6">
        <w:rPr>
          <w:rFonts w:ascii="Calibri" w:eastAsia="PMingLiU" w:hAnsi="Calibri" w:cs="Calibri"/>
        </w:rPr>
        <w:t xml:space="preserve"> Microsoft 365 </w:t>
      </w:r>
      <w:r w:rsidRPr="009211B6">
        <w:rPr>
          <w:rFonts w:ascii="Calibri" w:eastAsia="PMingLiU" w:hAnsi="Calibri" w:cs="Calibri"/>
        </w:rPr>
        <w:t>問題導致的臨時拒絕</w:t>
      </w:r>
    </w:p>
    <w:p w14:paraId="6D5EA754" w14:textId="77777777" w:rsidR="00991EB1" w:rsidRPr="009211B6" w:rsidRDefault="00991EB1" w:rsidP="00991EB1">
      <w:pPr>
        <w:pStyle w:val="ProductList-Body"/>
        <w:rPr>
          <w:rFonts w:ascii="Calibri" w:eastAsia="PMingLiU" w:hAnsi="Calibri" w:cs="Calibri"/>
        </w:rPr>
      </w:pPr>
      <w:r w:rsidRPr="009211B6">
        <w:rPr>
          <w:rFonts w:ascii="Calibri" w:eastAsia="PMingLiU" w:hAnsi="Calibri" w:cs="Calibri"/>
          <w:b/>
          <w:color w:val="00188F"/>
        </w:rPr>
        <w:t>上線時間百分比</w:t>
      </w:r>
      <w:r w:rsidRPr="009211B6">
        <w:rPr>
          <w:rFonts w:ascii="Calibri" w:eastAsia="PMingLiU" w:hAnsi="Calibri" w:cs="Calibri"/>
        </w:rPr>
        <w:t>：</w:t>
      </w:r>
    </w:p>
    <w:p w14:paraId="63463953" w14:textId="77777777" w:rsidR="00991EB1" w:rsidRPr="009211B6" w:rsidRDefault="00000000" w:rsidP="00991EB1">
      <w:pPr>
        <w:jc w:val="both"/>
        <w:rPr>
          <w:rFonts w:ascii="Calibri" w:eastAsia="PMingLiU" w:hAnsi="Calibri" w:cs="Calibr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mbria Math" w:hint="eastAsia"/>
                  <w:sz w:val="18"/>
                  <w:szCs w:val="18"/>
                </w:rPr>
                <m:t>一個月內的總資訊數</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受影響的資訊</m:t>
              </m:r>
              <m:r>
                <w:rPr>
                  <w:rFonts w:ascii="Cambria Math" w:eastAsia="PMingLiU" w:hAnsi="Cambria Math" w:cs="Calibri"/>
                  <w:sz w:val="18"/>
                  <w:szCs w:val="18"/>
                </w:rPr>
                <m:t xml:space="preserve"> </m:t>
              </m:r>
            </m:num>
            <m:den>
              <m:r>
                <w:rPr>
                  <w:rFonts w:ascii="Cambria Math" w:eastAsia="PMingLiU" w:hAnsi="Cambria Math" w:cs="Cambria Math" w:hint="eastAsia"/>
                  <w:sz w:val="18"/>
                  <w:szCs w:val="18"/>
                </w:rPr>
                <m:t>月內的總資訊數</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18121014" w14:textId="77777777" w:rsidR="00991EB1" w:rsidRPr="009211B6" w:rsidRDefault="00991EB1" w:rsidP="00991EB1">
      <w:pPr>
        <w:pStyle w:val="ProductList-Body"/>
        <w:rPr>
          <w:rFonts w:ascii="Calibri" w:eastAsia="PMingLiU" w:hAnsi="Calibri" w:cs="Calibri"/>
        </w:rPr>
      </w:pPr>
      <w:r w:rsidRPr="009211B6">
        <w:rPr>
          <w:rFonts w:ascii="Calibri" w:eastAsia="PMingLiU" w:hAnsi="Calibri" w:cs="Calibri"/>
        </w:rPr>
        <w:t>受影響資訊的定義，係指在整個日曆月的問題總和中，延遲超過</w:t>
      </w:r>
      <w:r w:rsidRPr="009211B6">
        <w:rPr>
          <w:rFonts w:ascii="Calibri" w:eastAsia="PMingLiU" w:hAnsi="Calibri" w:cs="Calibri"/>
        </w:rPr>
        <w:t xml:space="preserve"> (10) </w:t>
      </w:r>
      <w:r w:rsidRPr="009211B6">
        <w:rPr>
          <w:rFonts w:ascii="Calibri" w:eastAsia="PMingLiU" w:hAnsi="Calibri" w:cs="Calibri"/>
        </w:rPr>
        <w:t>分鐘的資訊。</w:t>
      </w:r>
    </w:p>
    <w:p w14:paraId="07FF8A76" w14:textId="77777777" w:rsidR="00991EB1" w:rsidRPr="009211B6" w:rsidRDefault="00991EB1" w:rsidP="00991EB1">
      <w:pPr>
        <w:pStyle w:val="ProductList-Body"/>
        <w:rPr>
          <w:rFonts w:ascii="Calibri" w:eastAsia="PMingLiU" w:hAnsi="Calibri" w:cs="Calibri"/>
        </w:rPr>
      </w:pPr>
    </w:p>
    <w:p w14:paraId="716F975F" w14:textId="77777777" w:rsidR="00991EB1" w:rsidRPr="009211B6" w:rsidRDefault="00991EB1" w:rsidP="00991EB1">
      <w:pPr>
        <w:pStyle w:val="ProductList-Body"/>
        <w:rPr>
          <w:rFonts w:ascii="Calibri" w:eastAsia="PMingLiU" w:hAnsi="Calibri" w:cs="Calibri"/>
        </w:rPr>
      </w:pPr>
      <w:r w:rsidRPr="009211B6">
        <w:rPr>
          <w:rFonts w:ascii="Calibri" w:eastAsia="PMingLiU" w:hAnsi="Calibri" w:cs="Calibri"/>
          <w:b/>
          <w:color w:val="00188F"/>
        </w:rPr>
        <w:t>服務折讓</w:t>
      </w:r>
      <w:r w:rsidRPr="009211B6">
        <w:rPr>
          <w:rFonts w:ascii="Calibri" w:eastAsia="PMingLiU"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1EB1" w:rsidRPr="009211B6" w14:paraId="26FF24D3" w14:textId="77777777" w:rsidTr="00383C9E">
        <w:trPr>
          <w:tblHeader/>
        </w:trPr>
        <w:tc>
          <w:tcPr>
            <w:tcW w:w="5400" w:type="dxa"/>
            <w:shd w:val="clear" w:color="auto" w:fill="0072C6"/>
          </w:tcPr>
          <w:p w14:paraId="610F14CA" w14:textId="77777777" w:rsidR="00991EB1" w:rsidRPr="009211B6" w:rsidRDefault="00991EB1" w:rsidP="00383C9E">
            <w:pPr>
              <w:pStyle w:val="ProductList-OfferingBody"/>
              <w:jc w:val="center"/>
              <w:rPr>
                <w:rFonts w:ascii="Calibri" w:eastAsia="PMingLiU" w:hAnsi="Calibri" w:cs="Calibri"/>
                <w:color w:val="FFFFFF" w:themeColor="background1"/>
                <w:szCs w:val="16"/>
              </w:rPr>
            </w:pPr>
            <w:r w:rsidRPr="009211B6">
              <w:rPr>
                <w:rFonts w:ascii="Calibri" w:eastAsia="PMingLiU" w:hAnsi="Calibri" w:cs="Calibri"/>
                <w:color w:val="FFFFFF" w:themeColor="background1"/>
                <w:szCs w:val="16"/>
              </w:rPr>
              <w:t>上線時間百分比</w:t>
            </w:r>
          </w:p>
        </w:tc>
        <w:tc>
          <w:tcPr>
            <w:tcW w:w="5400" w:type="dxa"/>
            <w:shd w:val="clear" w:color="auto" w:fill="0072C6"/>
          </w:tcPr>
          <w:p w14:paraId="1A9D7E33" w14:textId="77777777" w:rsidR="00991EB1" w:rsidRPr="009211B6" w:rsidRDefault="00991EB1" w:rsidP="00383C9E">
            <w:pPr>
              <w:pStyle w:val="ProductList-OfferingBody"/>
              <w:jc w:val="center"/>
              <w:rPr>
                <w:rFonts w:ascii="Calibri" w:eastAsia="PMingLiU" w:hAnsi="Calibri" w:cs="Calibri"/>
                <w:color w:val="FFFFFF" w:themeColor="background1"/>
                <w:szCs w:val="16"/>
              </w:rPr>
            </w:pPr>
            <w:r w:rsidRPr="009211B6">
              <w:rPr>
                <w:rFonts w:ascii="Calibri" w:eastAsia="PMingLiU" w:hAnsi="Calibri" w:cs="Calibri"/>
                <w:color w:val="FFFFFF" w:themeColor="background1"/>
                <w:szCs w:val="16"/>
              </w:rPr>
              <w:t>服務折讓</w:t>
            </w:r>
          </w:p>
        </w:tc>
      </w:tr>
      <w:tr w:rsidR="00991EB1" w:rsidRPr="009211B6" w14:paraId="5B8D1C12" w14:textId="77777777" w:rsidTr="00383C9E">
        <w:tc>
          <w:tcPr>
            <w:tcW w:w="5400" w:type="dxa"/>
          </w:tcPr>
          <w:p w14:paraId="25347245" w14:textId="77777777" w:rsidR="00991EB1" w:rsidRPr="009211B6" w:rsidRDefault="00991EB1" w:rsidP="00383C9E">
            <w:pPr>
              <w:pStyle w:val="ProductList-OfferingBody"/>
              <w:jc w:val="center"/>
              <w:rPr>
                <w:rFonts w:ascii="Calibri" w:eastAsia="PMingLiU" w:hAnsi="Calibri" w:cs="Calibri"/>
                <w:szCs w:val="16"/>
              </w:rPr>
            </w:pPr>
            <w:r w:rsidRPr="009211B6">
              <w:rPr>
                <w:rFonts w:ascii="Calibri" w:eastAsia="PMingLiU" w:hAnsi="Calibri" w:cs="Calibri"/>
                <w:szCs w:val="16"/>
              </w:rPr>
              <w:t>&lt; 99.9%</w:t>
            </w:r>
          </w:p>
        </w:tc>
        <w:tc>
          <w:tcPr>
            <w:tcW w:w="5400" w:type="dxa"/>
          </w:tcPr>
          <w:p w14:paraId="68107CB5" w14:textId="77777777" w:rsidR="00991EB1" w:rsidRPr="009211B6" w:rsidRDefault="00991EB1" w:rsidP="00383C9E">
            <w:pPr>
              <w:pStyle w:val="ProductList-OfferingBody"/>
              <w:jc w:val="center"/>
              <w:rPr>
                <w:rFonts w:ascii="Calibri" w:eastAsia="PMingLiU" w:hAnsi="Calibri" w:cs="Calibri"/>
                <w:szCs w:val="16"/>
              </w:rPr>
            </w:pPr>
            <w:r w:rsidRPr="009211B6">
              <w:rPr>
                <w:rFonts w:ascii="Calibri" w:eastAsia="PMingLiU" w:hAnsi="Calibri" w:cs="Calibri"/>
                <w:szCs w:val="16"/>
              </w:rPr>
              <w:t>25%</w:t>
            </w:r>
          </w:p>
        </w:tc>
      </w:tr>
      <w:tr w:rsidR="00991EB1" w:rsidRPr="009211B6" w14:paraId="66031466" w14:textId="77777777" w:rsidTr="00383C9E">
        <w:tc>
          <w:tcPr>
            <w:tcW w:w="5400" w:type="dxa"/>
          </w:tcPr>
          <w:p w14:paraId="4F7AC318" w14:textId="77777777" w:rsidR="00991EB1" w:rsidRPr="009211B6" w:rsidRDefault="00991EB1" w:rsidP="00383C9E">
            <w:pPr>
              <w:pStyle w:val="ProductList-OfferingBody"/>
              <w:jc w:val="center"/>
              <w:rPr>
                <w:rFonts w:ascii="Calibri" w:eastAsia="PMingLiU" w:hAnsi="Calibri" w:cs="Calibri"/>
                <w:szCs w:val="16"/>
              </w:rPr>
            </w:pPr>
            <w:r w:rsidRPr="009211B6">
              <w:rPr>
                <w:rFonts w:ascii="Calibri" w:eastAsia="PMingLiU" w:hAnsi="Calibri" w:cs="Calibri"/>
                <w:szCs w:val="16"/>
              </w:rPr>
              <w:t>&lt; 99%</w:t>
            </w:r>
          </w:p>
        </w:tc>
        <w:tc>
          <w:tcPr>
            <w:tcW w:w="5400" w:type="dxa"/>
          </w:tcPr>
          <w:p w14:paraId="339B406B" w14:textId="77777777" w:rsidR="00991EB1" w:rsidRPr="009211B6" w:rsidRDefault="00991EB1" w:rsidP="00383C9E">
            <w:pPr>
              <w:pStyle w:val="ProductList-OfferingBody"/>
              <w:jc w:val="center"/>
              <w:rPr>
                <w:rFonts w:ascii="Calibri" w:eastAsia="PMingLiU" w:hAnsi="Calibri" w:cs="Calibri"/>
                <w:szCs w:val="16"/>
              </w:rPr>
            </w:pPr>
            <w:r w:rsidRPr="009211B6">
              <w:rPr>
                <w:rFonts w:ascii="Calibri" w:eastAsia="PMingLiU" w:hAnsi="Calibri" w:cs="Calibri"/>
                <w:szCs w:val="16"/>
              </w:rPr>
              <w:t>50%</w:t>
            </w:r>
          </w:p>
        </w:tc>
      </w:tr>
      <w:tr w:rsidR="00991EB1" w:rsidRPr="009211B6" w14:paraId="756D426C" w14:textId="77777777" w:rsidTr="00383C9E">
        <w:tc>
          <w:tcPr>
            <w:tcW w:w="5400" w:type="dxa"/>
          </w:tcPr>
          <w:p w14:paraId="1F326A7E" w14:textId="77777777" w:rsidR="00991EB1" w:rsidRPr="009211B6" w:rsidRDefault="00991EB1" w:rsidP="00383C9E">
            <w:pPr>
              <w:pStyle w:val="ProductList-OfferingBody"/>
              <w:jc w:val="center"/>
              <w:rPr>
                <w:rFonts w:ascii="Calibri" w:eastAsia="PMingLiU" w:hAnsi="Calibri" w:cs="Calibri"/>
                <w:szCs w:val="16"/>
              </w:rPr>
            </w:pPr>
            <w:r w:rsidRPr="009211B6">
              <w:rPr>
                <w:rFonts w:ascii="Calibri" w:eastAsia="PMingLiU" w:hAnsi="Calibri" w:cs="Calibri"/>
                <w:szCs w:val="16"/>
              </w:rPr>
              <w:t>&lt; 95%</w:t>
            </w:r>
          </w:p>
        </w:tc>
        <w:tc>
          <w:tcPr>
            <w:tcW w:w="5400" w:type="dxa"/>
          </w:tcPr>
          <w:p w14:paraId="6C2C2AA7" w14:textId="77777777" w:rsidR="00991EB1" w:rsidRPr="009211B6" w:rsidRDefault="00991EB1" w:rsidP="00383C9E">
            <w:pPr>
              <w:pStyle w:val="ProductList-OfferingBody"/>
              <w:jc w:val="center"/>
              <w:rPr>
                <w:rFonts w:ascii="Calibri" w:eastAsia="PMingLiU" w:hAnsi="Calibri" w:cs="Calibri"/>
                <w:szCs w:val="16"/>
              </w:rPr>
            </w:pPr>
            <w:r w:rsidRPr="009211B6">
              <w:rPr>
                <w:rFonts w:ascii="Calibri" w:eastAsia="PMingLiU" w:hAnsi="Calibri" w:cs="Calibri"/>
                <w:szCs w:val="16"/>
              </w:rPr>
              <w:t>100%</w:t>
            </w:r>
          </w:p>
        </w:tc>
      </w:tr>
    </w:tbl>
    <w:p w14:paraId="7B9A2FE1" w14:textId="77777777" w:rsidR="00991EB1" w:rsidRPr="009211B6" w:rsidRDefault="00991EB1" w:rsidP="00991EB1">
      <w:pPr>
        <w:pStyle w:val="ProductList-Body"/>
        <w:spacing w:before="120"/>
        <w:rPr>
          <w:rFonts w:ascii="Calibri" w:eastAsia="PMingLiU" w:hAnsi="Calibri" w:cs="Calibri"/>
        </w:rPr>
      </w:pPr>
      <w:r w:rsidRPr="009211B6">
        <w:rPr>
          <w:rFonts w:ascii="Calibri" w:eastAsia="PMingLiU" w:hAnsi="Calibri" w:cs="Calibri"/>
        </w:rPr>
        <w:t xml:space="preserve">Exchange Online Protection </w:t>
      </w:r>
      <w:r w:rsidRPr="009211B6">
        <w:rPr>
          <w:rFonts w:ascii="Calibri" w:eastAsia="PMingLiU" w:hAnsi="Calibri" w:cs="Calibri"/>
        </w:rPr>
        <w:t>僅適用於有效</w:t>
      </w:r>
      <w:r w:rsidRPr="009211B6">
        <w:rPr>
          <w:rFonts w:ascii="Calibri" w:eastAsia="PMingLiU" w:hAnsi="Calibri" w:cs="Calibri"/>
        </w:rPr>
        <w:t xml:space="preserve"> Microsoft 365 </w:t>
      </w:r>
      <w:r w:rsidRPr="009211B6">
        <w:rPr>
          <w:rFonts w:ascii="Calibri" w:eastAsia="PMingLiU" w:hAnsi="Calibri" w:cs="Calibri"/>
        </w:rPr>
        <w:t>授權電子郵件帳戶收發的合資格商業電子郵件。此並不適用於：</w:t>
      </w:r>
    </w:p>
    <w:p w14:paraId="652BB44F"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客戶引發的郵件風暴</w:t>
      </w:r>
    </w:p>
    <w:p w14:paraId="58B1385A"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大量電子郵件</w:t>
      </w:r>
      <w:r w:rsidRPr="009211B6">
        <w:rPr>
          <w:rFonts w:ascii="Calibri" w:eastAsia="PMingLiU" w:hAnsi="Calibri" w:cs="Calibri"/>
          <w:bCs/>
        </w:rPr>
        <w:t xml:space="preserve"> (</w:t>
      </w:r>
      <w:r w:rsidRPr="009211B6">
        <w:rPr>
          <w:rFonts w:ascii="Calibri" w:eastAsia="PMingLiU" w:hAnsi="Calibri" w:cs="Calibri"/>
          <w:bCs/>
        </w:rPr>
        <w:t>客戶傳送郵件程式、電子報等</w:t>
      </w:r>
      <w:r w:rsidRPr="009211B6">
        <w:rPr>
          <w:rFonts w:ascii="Calibri" w:eastAsia="PMingLiU" w:hAnsi="Calibri" w:cs="Calibri"/>
          <w:bCs/>
        </w:rPr>
        <w:t>)</w:t>
      </w:r>
    </w:p>
    <w:p w14:paraId="21CBC5FD"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將電子郵件傳遞至封存</w:t>
      </w:r>
    </w:p>
    <w:p w14:paraId="217746F7"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拒絕服務的攻擊</w:t>
      </w:r>
      <w:r w:rsidRPr="009211B6">
        <w:rPr>
          <w:rFonts w:ascii="Calibri" w:eastAsia="PMingLiU" w:hAnsi="Calibri" w:cs="Calibri"/>
          <w:bCs/>
        </w:rPr>
        <w:t xml:space="preserve"> (DoS)</w:t>
      </w:r>
    </w:p>
    <w:p w14:paraId="77EA3337"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 xml:space="preserve">Microsoft 365 </w:t>
      </w:r>
      <w:r w:rsidRPr="009211B6">
        <w:rPr>
          <w:rFonts w:ascii="Calibri" w:eastAsia="PMingLiU" w:hAnsi="Calibri" w:cs="Calibri"/>
          <w:bCs/>
        </w:rPr>
        <w:t>租用戶設定錯誤</w:t>
      </w:r>
    </w:p>
    <w:p w14:paraId="6EBBBBBD"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失敗模式在客戶內部邊界及</w:t>
      </w:r>
      <w:r w:rsidRPr="009211B6">
        <w:rPr>
          <w:rFonts w:ascii="Calibri" w:eastAsia="PMingLiU" w:hAnsi="Calibri" w:cs="Calibri"/>
          <w:bCs/>
        </w:rPr>
        <w:t>/</w:t>
      </w:r>
      <w:r w:rsidRPr="009211B6">
        <w:rPr>
          <w:rFonts w:ascii="Calibri" w:eastAsia="PMingLiU" w:hAnsi="Calibri" w:cs="Calibri"/>
          <w:bCs/>
        </w:rPr>
        <w:t>或協力服務供應商內的電子郵件延誤。</w:t>
      </w:r>
    </w:p>
    <w:p w14:paraId="331E3E1E"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 xml:space="preserve">Microsoft 365 </w:t>
      </w:r>
      <w:r w:rsidRPr="009211B6">
        <w:rPr>
          <w:rFonts w:ascii="Calibri" w:eastAsia="PMingLiU" w:hAnsi="Calibri" w:cs="Calibri"/>
          <w:bCs/>
        </w:rPr>
        <w:t>與終端使用者電子郵件用戶端之間的網路延遲</w:t>
      </w:r>
    </w:p>
    <w:p w14:paraId="2A41D380"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 xml:space="preserve">Microsoft 365 </w:t>
      </w:r>
      <w:r w:rsidRPr="009211B6">
        <w:rPr>
          <w:rFonts w:ascii="Calibri" w:eastAsia="PMingLiU" w:hAnsi="Calibri" w:cs="Calibri"/>
          <w:bCs/>
        </w:rPr>
        <w:t>為保護服務健康或因租用戶超出定義的傳送及</w:t>
      </w:r>
      <w:r w:rsidRPr="009211B6">
        <w:rPr>
          <w:rFonts w:ascii="Calibri" w:eastAsia="PMingLiU" w:hAnsi="Calibri" w:cs="Calibri"/>
          <w:bCs/>
        </w:rPr>
        <w:t>/</w:t>
      </w:r>
      <w:r w:rsidRPr="009211B6">
        <w:rPr>
          <w:rFonts w:ascii="Calibri" w:eastAsia="PMingLiU" w:hAnsi="Calibri" w:cs="Calibri"/>
          <w:bCs/>
        </w:rPr>
        <w:t>或接收訊息傳遞限制而進行節流的郵件。</w:t>
      </w:r>
    </w:p>
    <w:p w14:paraId="3A5B9DBB"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 xml:space="preserve">Microsoft 365 </w:t>
      </w:r>
      <w:r w:rsidRPr="009211B6">
        <w:rPr>
          <w:rFonts w:ascii="Calibri" w:eastAsia="PMingLiU" w:hAnsi="Calibri" w:cs="Calibri"/>
          <w:bCs/>
        </w:rPr>
        <w:t>降低郵件的優先順序以保護例如服務大型郵件、發送給大量收件者或包含大量收件者的分發清單的郵件的整體運作狀況。</w:t>
      </w:r>
    </w:p>
    <w:p w14:paraId="67BEECAB"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由於客戶配置昂貴的規則和策略導致延遲的訊息</w:t>
      </w:r>
    </w:p>
    <w:p w14:paraId="228A3EE1" w14:textId="77777777" w:rsidR="00991EB1" w:rsidRPr="009211B6" w:rsidRDefault="00991EB1" w:rsidP="00991EB1">
      <w:pPr>
        <w:pStyle w:val="ProductList-Body"/>
        <w:rPr>
          <w:rFonts w:ascii="Calibri" w:eastAsia="PMingLiU" w:hAnsi="Calibri" w:cs="Calibri"/>
        </w:rPr>
      </w:pPr>
    </w:p>
    <w:p w14:paraId="2C9B00A7" w14:textId="77777777" w:rsidR="00991EB1" w:rsidRPr="009211B6" w:rsidRDefault="00991EB1" w:rsidP="00991EB1">
      <w:pPr>
        <w:rPr>
          <w:rFonts w:ascii="Calibri" w:eastAsia="PMingLiU" w:hAnsi="Calibri" w:cs="Calibri"/>
          <w:sz w:val="18"/>
        </w:rPr>
      </w:pPr>
      <w:r w:rsidRPr="009211B6">
        <w:rPr>
          <w:rFonts w:ascii="Calibri" w:eastAsia="PMingLiU" w:hAnsi="Calibri" w:cs="Calibri"/>
          <w:b/>
          <w:color w:val="00188F"/>
          <w:sz w:val="18"/>
        </w:rPr>
        <w:t>其他條款：</w:t>
      </w:r>
      <w:r w:rsidRPr="009211B6">
        <w:rPr>
          <w:rFonts w:ascii="Calibri" w:eastAsia="PMingLiU" w:hAnsi="Calibri" w:cs="Calibri"/>
          <w:sz w:val="18"/>
        </w:rPr>
        <w:t>請參閱</w:t>
      </w:r>
      <w:r w:rsidRPr="009211B6">
        <w:rPr>
          <w:rFonts w:ascii="Calibri" w:eastAsia="PMingLiU" w:hAnsi="Calibri" w:cs="Calibri"/>
          <w:sz w:val="18"/>
        </w:rPr>
        <w:t xml:space="preserve"> (i) </w:t>
      </w:r>
      <w:r w:rsidRPr="009211B6">
        <w:rPr>
          <w:rFonts w:ascii="Calibri" w:eastAsia="PMingLiU" w:hAnsi="Calibri" w:cs="Calibri"/>
          <w:sz w:val="18"/>
        </w:rPr>
        <w:t>附錄</w:t>
      </w:r>
      <w:r w:rsidRPr="009211B6">
        <w:rPr>
          <w:rFonts w:ascii="Calibri" w:eastAsia="PMingLiU" w:hAnsi="Calibri" w:cs="Calibri"/>
          <w:sz w:val="18"/>
        </w:rPr>
        <w:t xml:space="preserve"> 1 – </w:t>
      </w:r>
      <w:r w:rsidRPr="009211B6">
        <w:rPr>
          <w:rFonts w:ascii="Calibri" w:eastAsia="PMingLiU" w:hAnsi="Calibri" w:cs="Calibri"/>
          <w:sz w:val="18"/>
        </w:rPr>
        <w:t>病毒偵測與封鎖、垃圾郵件有效性或誤判的服務等級承諾。</w:t>
      </w:r>
    </w:p>
    <w:p w14:paraId="6392D5B6" w14:textId="10F9EB0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58E7003" w14:textId="77777777" w:rsidR="0063024E" w:rsidRDefault="0063024E">
      <w:pPr>
        <w:rPr>
          <w:rFonts w:asciiTheme="majorHAnsi" w:eastAsia="PMingLiU" w:hAnsiTheme="majorHAnsi"/>
          <w:b/>
          <w:color w:val="0072C6"/>
          <w:sz w:val="28"/>
        </w:rPr>
      </w:pPr>
      <w:r>
        <w:rPr>
          <w:rFonts w:eastAsia="PMingLiU"/>
        </w:rPr>
        <w:br w:type="page"/>
      </w:r>
    </w:p>
    <w:p w14:paraId="131DA1C7" w14:textId="24791E5C" w:rsidR="009E2DF0" w:rsidRPr="009E2DF0" w:rsidRDefault="009E2DF0" w:rsidP="00294053">
      <w:pPr>
        <w:pStyle w:val="ProductList-Offering2Heading"/>
        <w:keepNext/>
        <w:outlineLvl w:val="2"/>
        <w:rPr>
          <w:rFonts w:eastAsia="PMingLiU"/>
        </w:rPr>
      </w:pPr>
      <w:bookmarkStart w:id="76" w:name="_Toc212559234"/>
      <w:r w:rsidRPr="009E2DF0">
        <w:rPr>
          <w:rFonts w:eastAsia="PMingLiU"/>
        </w:rPr>
        <w:lastRenderedPageBreak/>
        <w:t>Microsoft MyAnalytics</w:t>
      </w:r>
      <w:bookmarkEnd w:id="74"/>
      <w:bookmarkEnd w:id="76"/>
    </w:p>
    <w:p w14:paraId="72D41007" w14:textId="77777777" w:rsidR="009E2DF0" w:rsidRPr="009E2DF0" w:rsidRDefault="009E2DF0" w:rsidP="009E2DF0">
      <w:pPr>
        <w:pStyle w:val="ProductList-Body"/>
        <w:rPr>
          <w:rFonts w:eastAsia="PMingLiU"/>
          <w:i/>
        </w:rPr>
      </w:pPr>
      <w:r w:rsidRPr="009E2DF0">
        <w:rPr>
          <w:rFonts w:eastAsia="PMingLiU"/>
          <w:b/>
          <w:color w:val="00188F"/>
        </w:rPr>
        <w:t>停機時間</w:t>
      </w:r>
      <w:r w:rsidRPr="008719DE">
        <w:rPr>
          <w:rFonts w:eastAsia="PMingLiU"/>
          <w:b/>
          <w:color w:val="00188F"/>
        </w:rPr>
        <w:t>：</w:t>
      </w:r>
      <w:r w:rsidRPr="009E2DF0">
        <w:rPr>
          <w:rFonts w:eastAsia="PMingLiU"/>
          <w:iCs/>
        </w:rPr>
        <w:t>係指使用者無法存取</w:t>
      </w:r>
      <w:r w:rsidRPr="009E2DF0">
        <w:rPr>
          <w:rFonts w:eastAsia="PMingLiU"/>
          <w:iCs/>
        </w:rPr>
        <w:t xml:space="preserve"> MyAnalytics </w:t>
      </w:r>
      <w:r w:rsidRPr="009E2DF0">
        <w:rPr>
          <w:rFonts w:eastAsia="PMingLiU"/>
          <w:iCs/>
        </w:rPr>
        <w:t>儀表板的期間</w:t>
      </w:r>
      <w:r w:rsidRPr="009E2DF0">
        <w:rPr>
          <w:rFonts w:eastAsia="PMingLiU"/>
          <w:i/>
        </w:rPr>
        <w:t>。</w:t>
      </w:r>
    </w:p>
    <w:p w14:paraId="2D00614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4E25E40"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691C407" w14:textId="36D73AA2"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7F796EC" w14:textId="77777777" w:rsidR="007247A1" w:rsidRPr="007247A1" w:rsidRDefault="007247A1" w:rsidP="009E2DF0">
      <w:pPr>
        <w:pStyle w:val="ProductList-Body"/>
        <w:rPr>
          <w:rFonts w:eastAsia="PMingLiU"/>
          <w:lang w:val="en-US"/>
        </w:rPr>
      </w:pPr>
    </w:p>
    <w:p w14:paraId="535E7D28"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1F122E1" w14:textId="77777777" w:rsidTr="003C4FD2">
        <w:trPr>
          <w:tblHeader/>
        </w:trPr>
        <w:tc>
          <w:tcPr>
            <w:tcW w:w="5400" w:type="dxa"/>
            <w:shd w:val="clear" w:color="auto" w:fill="0072C6"/>
          </w:tcPr>
          <w:p w14:paraId="6AF4591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B0BE23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8FD677F" w14:textId="77777777" w:rsidTr="003C4FD2">
        <w:tc>
          <w:tcPr>
            <w:tcW w:w="5400" w:type="dxa"/>
          </w:tcPr>
          <w:p w14:paraId="2AD3EA9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EDC001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9F7371C" w14:textId="77777777" w:rsidTr="003C4FD2">
        <w:tc>
          <w:tcPr>
            <w:tcW w:w="5400" w:type="dxa"/>
          </w:tcPr>
          <w:p w14:paraId="2C7862D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1753ECE"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873F880" w14:textId="77777777" w:rsidTr="003C4FD2">
        <w:tc>
          <w:tcPr>
            <w:tcW w:w="5400" w:type="dxa"/>
          </w:tcPr>
          <w:p w14:paraId="0C09F19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485B4BF" w14:textId="77777777" w:rsidR="009E2DF0" w:rsidRPr="009E2DF0" w:rsidRDefault="009E2DF0" w:rsidP="003C4FD2">
            <w:pPr>
              <w:pStyle w:val="ProductList-OfferingBody"/>
              <w:keepNext/>
              <w:jc w:val="center"/>
              <w:rPr>
                <w:rFonts w:eastAsia="PMingLiU"/>
              </w:rPr>
            </w:pPr>
            <w:r w:rsidRPr="009E2DF0">
              <w:rPr>
                <w:rFonts w:eastAsia="PMingLiU"/>
              </w:rPr>
              <w:t>100%</w:t>
            </w:r>
          </w:p>
        </w:tc>
      </w:tr>
    </w:tbl>
    <w:bookmarkStart w:id="77" w:name="Stream"/>
    <w:bookmarkStart w:id="78" w:name="_Toc526859625"/>
    <w:p w14:paraId="24111CBF" w14:textId="7C62CB5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F88817C" w14:textId="77777777" w:rsidR="009E2DF0" w:rsidRPr="009E2DF0" w:rsidRDefault="009E2DF0" w:rsidP="009E2DF0">
      <w:pPr>
        <w:pStyle w:val="ProductList-Offering2Heading"/>
        <w:outlineLvl w:val="2"/>
        <w:rPr>
          <w:rFonts w:eastAsia="PMingLiU"/>
        </w:rPr>
      </w:pPr>
      <w:bookmarkStart w:id="79" w:name="_Toc212559235"/>
      <w:r w:rsidRPr="009E2DF0">
        <w:rPr>
          <w:rFonts w:eastAsia="PMingLiU"/>
        </w:rPr>
        <w:t>Microsoft Stream (</w:t>
      </w:r>
      <w:r w:rsidRPr="009E2DF0">
        <w:rPr>
          <w:rFonts w:eastAsia="PMingLiU"/>
        </w:rPr>
        <w:t>傳統版</w:t>
      </w:r>
      <w:r w:rsidRPr="009E2DF0">
        <w:rPr>
          <w:rFonts w:eastAsia="PMingLiU"/>
        </w:rPr>
        <w:t>)</w:t>
      </w:r>
      <w:bookmarkEnd w:id="79"/>
    </w:p>
    <w:bookmarkEnd w:id="77"/>
    <w:p w14:paraId="72DC516E" w14:textId="77777777" w:rsidR="009E2DF0" w:rsidRPr="009E2DF0" w:rsidRDefault="009E2DF0" w:rsidP="003C4FD2">
      <w:pPr>
        <w:pStyle w:val="ProductList-Body"/>
        <w:ind w:right="-189"/>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使用者在具備適當權限及有效內容</w:t>
      </w:r>
      <w:r w:rsidRPr="009E2DF0">
        <w:rPr>
          <w:rFonts w:eastAsia="PMingLiU"/>
          <w:szCs w:val="18"/>
        </w:rPr>
        <w:t xml:space="preserve"> (</w:t>
      </w:r>
      <w:r w:rsidRPr="009E2DF0">
        <w:rPr>
          <w:rFonts w:eastAsia="PMingLiU"/>
          <w:szCs w:val="18"/>
        </w:rPr>
        <w:t>不含不支援案例</w:t>
      </w:r>
      <w:r w:rsidRPr="009E2DF0">
        <w:rPr>
          <w:rFonts w:eastAsia="PMingLiU"/>
          <w:szCs w:val="18"/>
        </w:rPr>
        <w:t xml:space="preserve">) </w:t>
      </w:r>
      <w:r w:rsidRPr="009E2DF0">
        <w:rPr>
          <w:rFonts w:eastAsia="PMingLiU"/>
          <w:szCs w:val="18"/>
        </w:rPr>
        <w:t>的情況下，無法上傳、播放、刪除影片或編輯影片中繼資料的任何期間</w:t>
      </w:r>
      <w:r w:rsidRPr="009E2DF0">
        <w:rPr>
          <w:rFonts w:eastAsia="PMingLiU"/>
          <w:szCs w:val="18"/>
          <w:vertAlign w:val="superscript"/>
        </w:rPr>
        <w:t>1</w:t>
      </w:r>
      <w:r w:rsidRPr="009E2DF0">
        <w:rPr>
          <w:rFonts w:eastAsia="PMingLiU"/>
          <w:szCs w:val="18"/>
        </w:rPr>
        <w:t>。</w:t>
      </w:r>
    </w:p>
    <w:p w14:paraId="168A550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B46A627"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1FE2413C" w14:textId="364C354D"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78AF5150" w14:textId="77777777" w:rsidR="00FB470D" w:rsidRPr="00FB470D" w:rsidRDefault="00FB470D" w:rsidP="009E2DF0">
      <w:pPr>
        <w:pStyle w:val="ProductList-Body"/>
        <w:rPr>
          <w:rFonts w:eastAsia="PMingLiU"/>
          <w:lang w:val="en-US"/>
        </w:rPr>
      </w:pPr>
    </w:p>
    <w:p w14:paraId="40757056" w14:textId="77777777" w:rsidR="009E2DF0" w:rsidRPr="009E2DF0" w:rsidRDefault="009E2DF0" w:rsidP="009E2DF0">
      <w:pPr>
        <w:pStyle w:val="ProductList-Body"/>
        <w:rPr>
          <w:rFonts w:eastAsia="PMingLiU"/>
        </w:rPr>
      </w:pPr>
      <w:r w:rsidRPr="009E2DF0">
        <w:rPr>
          <w:rFonts w:eastAsia="PMingLiU"/>
          <w:b/>
          <w:color w:val="00188F"/>
        </w:rPr>
        <w:t>服務等級承諾</w:t>
      </w:r>
      <w:r w:rsidRPr="008719DE">
        <w:rPr>
          <w:rFonts w:eastAsia="PMingLiU"/>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9E2DF0" w:rsidRPr="009E2DF0" w14:paraId="3DA69E66" w14:textId="77777777" w:rsidTr="003C4FD2">
        <w:trPr>
          <w:tblHeader/>
        </w:trPr>
        <w:tc>
          <w:tcPr>
            <w:tcW w:w="2500" w:type="pct"/>
            <w:shd w:val="clear" w:color="auto" w:fill="0072C6"/>
          </w:tcPr>
          <w:p w14:paraId="7463733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2500" w:type="pct"/>
            <w:shd w:val="clear" w:color="auto" w:fill="0072C6"/>
          </w:tcPr>
          <w:p w14:paraId="264845B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B8ACBC6" w14:textId="77777777" w:rsidTr="003C4FD2">
        <w:tc>
          <w:tcPr>
            <w:tcW w:w="2500" w:type="pct"/>
          </w:tcPr>
          <w:p w14:paraId="3C1775A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2500" w:type="pct"/>
          </w:tcPr>
          <w:p w14:paraId="6B08CC19"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9AAB20E" w14:textId="77777777" w:rsidTr="003C4FD2">
        <w:tc>
          <w:tcPr>
            <w:tcW w:w="2500" w:type="pct"/>
          </w:tcPr>
          <w:p w14:paraId="26B84BF7" w14:textId="77777777" w:rsidR="009E2DF0" w:rsidRPr="009E2DF0" w:rsidRDefault="009E2DF0" w:rsidP="003C4FD2">
            <w:pPr>
              <w:pStyle w:val="ProductList-OfferingBody"/>
              <w:jc w:val="center"/>
              <w:rPr>
                <w:rFonts w:eastAsia="PMingLiU"/>
              </w:rPr>
            </w:pPr>
            <w:r w:rsidRPr="009E2DF0">
              <w:rPr>
                <w:rFonts w:eastAsia="PMingLiU"/>
              </w:rPr>
              <w:t>&lt; 99%</w:t>
            </w:r>
          </w:p>
        </w:tc>
        <w:tc>
          <w:tcPr>
            <w:tcW w:w="2500" w:type="pct"/>
          </w:tcPr>
          <w:p w14:paraId="0746FED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1B36266" w14:textId="77777777" w:rsidTr="003C4FD2">
        <w:tc>
          <w:tcPr>
            <w:tcW w:w="2500" w:type="pct"/>
          </w:tcPr>
          <w:p w14:paraId="347D8EEA" w14:textId="77777777" w:rsidR="009E2DF0" w:rsidRPr="009E2DF0" w:rsidRDefault="009E2DF0" w:rsidP="003C4FD2">
            <w:pPr>
              <w:pStyle w:val="ProductList-OfferingBody"/>
              <w:jc w:val="center"/>
              <w:rPr>
                <w:rFonts w:eastAsia="PMingLiU"/>
              </w:rPr>
            </w:pPr>
            <w:r w:rsidRPr="009E2DF0">
              <w:rPr>
                <w:rFonts w:eastAsia="PMingLiU"/>
              </w:rPr>
              <w:t>&lt; 95%</w:t>
            </w:r>
          </w:p>
        </w:tc>
        <w:tc>
          <w:tcPr>
            <w:tcW w:w="2500" w:type="pct"/>
          </w:tcPr>
          <w:p w14:paraId="4FE079F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79A77541" w14:textId="77777777" w:rsidR="009E2DF0" w:rsidRPr="009E2DF0" w:rsidRDefault="009E2DF0" w:rsidP="00294053">
      <w:pPr>
        <w:pStyle w:val="ProductList-Body"/>
        <w:spacing w:before="120"/>
        <w:rPr>
          <w:rFonts w:eastAsia="PMingLiU"/>
        </w:rPr>
      </w:pPr>
      <w:r w:rsidRPr="009E2DF0">
        <w:rPr>
          <w:rFonts w:eastAsia="PMingLiU"/>
          <w:vertAlign w:val="superscript"/>
        </w:rPr>
        <w:t>1</w:t>
      </w:r>
      <w:r w:rsidRPr="009E2DF0">
        <w:rPr>
          <w:rFonts w:eastAsia="PMingLiU"/>
        </w:rPr>
        <w:t>不支援案例可能包括在不支援的裝置</w:t>
      </w:r>
      <w:r w:rsidRPr="009E2DF0">
        <w:rPr>
          <w:rFonts w:eastAsia="PMingLiU"/>
        </w:rPr>
        <w:t>/</w:t>
      </w:r>
      <w:r w:rsidRPr="009E2DF0">
        <w:rPr>
          <w:rFonts w:eastAsia="PMingLiU"/>
        </w:rPr>
        <w:t>作業系統上播放、用戶端網路問題以及使用者錯誤。</w:t>
      </w:r>
    </w:p>
    <w:p w14:paraId="284A48C8" w14:textId="7CCA0C6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4D6F866" w14:textId="77777777" w:rsidR="009E2DF0" w:rsidRPr="009E2DF0" w:rsidRDefault="009E2DF0" w:rsidP="009E2DF0">
      <w:pPr>
        <w:pStyle w:val="ProductList-Offering2Heading"/>
        <w:outlineLvl w:val="2"/>
        <w:rPr>
          <w:rFonts w:eastAsia="PMingLiU"/>
        </w:rPr>
      </w:pPr>
      <w:bookmarkStart w:id="80" w:name="_Toc212559236"/>
      <w:r w:rsidRPr="009E2DF0">
        <w:rPr>
          <w:rFonts w:eastAsia="PMingLiU"/>
        </w:rPr>
        <w:t>Microsoft Teams</w:t>
      </w:r>
      <w:bookmarkEnd w:id="78"/>
      <w:bookmarkEnd w:id="80"/>
    </w:p>
    <w:p w14:paraId="06042F6F" w14:textId="12AA6A99"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0035092A" w:rsidRPr="00DF2F35">
        <w:rPr>
          <w:rFonts w:eastAsia="PMingLiU" w:cstheme="minorHAnsi"/>
        </w:rPr>
        <w:t>使用者無法進行立即訊息交談或啟動線上會議的任何期間</w:t>
      </w:r>
      <w:r w:rsidRPr="009E2DF0">
        <w:rPr>
          <w:rFonts w:eastAsia="PMingLiU"/>
        </w:rPr>
        <w:t>。</w:t>
      </w:r>
      <w:r w:rsidRPr="009E2DF0">
        <w:rPr>
          <w:rFonts w:eastAsia="PMingLiU"/>
          <w:vertAlign w:val="superscript"/>
        </w:rPr>
        <w:t>1</w:t>
      </w:r>
    </w:p>
    <w:p w14:paraId="3067926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060E508" w14:textId="77777777" w:rsidR="008520C7" w:rsidRPr="009E2DF0" w:rsidRDefault="00000000" w:rsidP="004B319D">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720EAA52"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9D65A5E" w14:textId="77777777" w:rsidR="00FB470D" w:rsidRPr="00FB470D" w:rsidRDefault="00FB470D" w:rsidP="009E2DF0">
      <w:pPr>
        <w:pStyle w:val="ProductList-Body"/>
        <w:rPr>
          <w:rFonts w:eastAsia="PMingLiU"/>
          <w:lang w:val="en-US"/>
        </w:rPr>
      </w:pPr>
    </w:p>
    <w:p w14:paraId="699753F4"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58E9FE7" w14:textId="77777777" w:rsidTr="003C4FD2">
        <w:trPr>
          <w:tblHeader/>
        </w:trPr>
        <w:tc>
          <w:tcPr>
            <w:tcW w:w="5400" w:type="dxa"/>
            <w:shd w:val="clear" w:color="auto" w:fill="0072C6"/>
          </w:tcPr>
          <w:p w14:paraId="6D7CAF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60D9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BCD8FC0" w14:textId="77777777" w:rsidTr="003C4FD2">
        <w:tc>
          <w:tcPr>
            <w:tcW w:w="5400" w:type="dxa"/>
          </w:tcPr>
          <w:p w14:paraId="1B990BC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965A73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0C3F444" w14:textId="77777777" w:rsidTr="003C4FD2">
        <w:tc>
          <w:tcPr>
            <w:tcW w:w="5400" w:type="dxa"/>
          </w:tcPr>
          <w:p w14:paraId="0810824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C61D8B8"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12DFF16" w14:textId="77777777" w:rsidTr="003C4FD2">
        <w:tc>
          <w:tcPr>
            <w:tcW w:w="5400" w:type="dxa"/>
          </w:tcPr>
          <w:p w14:paraId="087EC46D" w14:textId="77777777" w:rsidR="009E2DF0" w:rsidRPr="009E2DF0" w:rsidRDefault="009E2DF0" w:rsidP="003C4FD2">
            <w:pPr>
              <w:pStyle w:val="ProductList-OfferingBody"/>
              <w:keepNext/>
              <w:jc w:val="center"/>
              <w:rPr>
                <w:rFonts w:eastAsia="PMingLiU"/>
              </w:rPr>
            </w:pPr>
            <w:r w:rsidRPr="009E2DF0">
              <w:rPr>
                <w:rFonts w:eastAsia="PMingLiU"/>
              </w:rPr>
              <w:t>&lt; 95%</w:t>
            </w:r>
          </w:p>
        </w:tc>
        <w:tc>
          <w:tcPr>
            <w:tcW w:w="5400" w:type="dxa"/>
          </w:tcPr>
          <w:p w14:paraId="02423669"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1C9FB787" w14:textId="626DA23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5079EE" w14:textId="77777777" w:rsidR="009E2DF0" w:rsidRPr="009E2DF0" w:rsidRDefault="009E2DF0" w:rsidP="009E2DF0">
      <w:pPr>
        <w:pStyle w:val="ProductList-Offering2Heading"/>
        <w:outlineLvl w:val="2"/>
        <w:rPr>
          <w:rFonts w:eastAsia="PMingLiU"/>
        </w:rPr>
      </w:pPr>
      <w:bookmarkStart w:id="81" w:name="_Hlk37926720"/>
      <w:bookmarkStart w:id="82" w:name="_Toc212559237"/>
      <w:bookmarkEnd w:id="75"/>
      <w:r w:rsidRPr="009E2DF0">
        <w:rPr>
          <w:rFonts w:eastAsia="PMingLiU"/>
        </w:rPr>
        <w:lastRenderedPageBreak/>
        <w:t xml:space="preserve">Microsoft 365 Apps </w:t>
      </w:r>
      <w:r w:rsidRPr="009E2DF0">
        <w:rPr>
          <w:rFonts w:eastAsia="PMingLiU"/>
        </w:rPr>
        <w:t>商務版</w:t>
      </w:r>
      <w:bookmarkEnd w:id="81"/>
      <w:bookmarkEnd w:id="82"/>
    </w:p>
    <w:p w14:paraId="486268AA"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因為</w:t>
      </w:r>
      <w:r w:rsidRPr="009E2DF0">
        <w:rPr>
          <w:rFonts w:eastAsia="PMingLiU"/>
          <w:szCs w:val="18"/>
        </w:rPr>
        <w:t xml:space="preserve"> Office 365 </w:t>
      </w:r>
      <w:r w:rsidRPr="009E2DF0">
        <w:rPr>
          <w:rFonts w:eastAsia="PMingLiU"/>
          <w:szCs w:val="18"/>
        </w:rPr>
        <w:t>啟用問題而將</w:t>
      </w:r>
      <w:r w:rsidRPr="009E2DF0">
        <w:rPr>
          <w:rFonts w:eastAsia="PMingLiU"/>
          <w:szCs w:val="18"/>
        </w:rPr>
        <w:t xml:space="preserve"> Office </w:t>
      </w:r>
      <w:r w:rsidRPr="009E2DF0">
        <w:rPr>
          <w:rFonts w:eastAsia="PMingLiU"/>
          <w:szCs w:val="18"/>
        </w:rPr>
        <w:t>應用程式轉至精簡功能模式的任何期間</w:t>
      </w:r>
      <w:r w:rsidRPr="009E2DF0">
        <w:rPr>
          <w:rFonts w:eastAsia="PMingLiU"/>
        </w:rPr>
        <w:t>。</w:t>
      </w:r>
    </w:p>
    <w:p w14:paraId="3F16CF9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03F4CF5"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BB5405B"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D7A3A8B" w14:textId="77777777" w:rsidR="00FB470D" w:rsidRPr="00FB470D" w:rsidRDefault="00FB470D" w:rsidP="009E2DF0">
      <w:pPr>
        <w:pStyle w:val="ProductList-Body"/>
        <w:rPr>
          <w:rFonts w:eastAsia="PMingLiU"/>
          <w:lang w:val="en-US"/>
        </w:rPr>
      </w:pPr>
    </w:p>
    <w:p w14:paraId="05DF1D32"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8D702E1" w14:textId="77777777" w:rsidTr="003C4FD2">
        <w:trPr>
          <w:tblHeader/>
        </w:trPr>
        <w:tc>
          <w:tcPr>
            <w:tcW w:w="5400" w:type="dxa"/>
            <w:shd w:val="clear" w:color="auto" w:fill="0072C6"/>
          </w:tcPr>
          <w:p w14:paraId="5B6FC4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9DC05C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E417734" w14:textId="77777777" w:rsidTr="003C4FD2">
        <w:tc>
          <w:tcPr>
            <w:tcW w:w="5400" w:type="dxa"/>
          </w:tcPr>
          <w:p w14:paraId="2B964C2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FF53D6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CCAB459" w14:textId="77777777" w:rsidTr="003C4FD2">
        <w:tc>
          <w:tcPr>
            <w:tcW w:w="5400" w:type="dxa"/>
          </w:tcPr>
          <w:p w14:paraId="7086D71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FF74979"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E4314FB" w14:textId="77777777" w:rsidTr="003C4FD2">
        <w:tc>
          <w:tcPr>
            <w:tcW w:w="5400" w:type="dxa"/>
          </w:tcPr>
          <w:p w14:paraId="17758AE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35DBDB2"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83" w:name="_Toc457821517"/>
    <w:p w14:paraId="3E88A751" w14:textId="3DEA70C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B87A8DE" w14:textId="77777777" w:rsidR="009E2DF0" w:rsidRPr="009E2DF0" w:rsidRDefault="009E2DF0" w:rsidP="009E2DF0">
      <w:pPr>
        <w:pStyle w:val="ProductList-Offering2Heading"/>
        <w:outlineLvl w:val="2"/>
        <w:rPr>
          <w:rFonts w:eastAsia="PMingLiU"/>
        </w:rPr>
      </w:pPr>
      <w:bookmarkStart w:id="84" w:name="_Hlk37926721"/>
      <w:bookmarkStart w:id="85" w:name="_Toc212559238"/>
      <w:bookmarkEnd w:id="83"/>
      <w:r w:rsidRPr="009E2DF0">
        <w:rPr>
          <w:rFonts w:eastAsia="PMingLiU"/>
        </w:rPr>
        <w:t xml:space="preserve">Microsoft 365 Apps </w:t>
      </w:r>
      <w:r w:rsidRPr="009E2DF0">
        <w:rPr>
          <w:rFonts w:eastAsia="PMingLiU"/>
        </w:rPr>
        <w:t>企業版</w:t>
      </w:r>
      <w:bookmarkEnd w:id="84"/>
      <w:bookmarkEnd w:id="85"/>
    </w:p>
    <w:p w14:paraId="3E66095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因為</w:t>
      </w:r>
      <w:r w:rsidRPr="009E2DF0">
        <w:rPr>
          <w:rFonts w:eastAsia="PMingLiU"/>
          <w:szCs w:val="18"/>
        </w:rPr>
        <w:t xml:space="preserve"> Office 365 </w:t>
      </w:r>
      <w:r w:rsidRPr="009E2DF0">
        <w:rPr>
          <w:rFonts w:eastAsia="PMingLiU"/>
          <w:szCs w:val="18"/>
        </w:rPr>
        <w:t>啟用問題而將</w:t>
      </w:r>
      <w:r w:rsidRPr="009E2DF0">
        <w:rPr>
          <w:rFonts w:eastAsia="PMingLiU"/>
          <w:szCs w:val="18"/>
        </w:rPr>
        <w:t xml:space="preserve"> Office </w:t>
      </w:r>
      <w:r w:rsidRPr="009E2DF0">
        <w:rPr>
          <w:rFonts w:eastAsia="PMingLiU"/>
          <w:szCs w:val="18"/>
        </w:rPr>
        <w:t>應用程式轉至精簡功能模式的任何期間。</w:t>
      </w:r>
    </w:p>
    <w:p w14:paraId="55B7268D"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7781FCF"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8C3B847"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F6CF95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0100188" w14:textId="77777777" w:rsidTr="003C4FD2">
        <w:trPr>
          <w:tblHeader/>
        </w:trPr>
        <w:tc>
          <w:tcPr>
            <w:tcW w:w="5400" w:type="dxa"/>
            <w:shd w:val="clear" w:color="auto" w:fill="0072C6"/>
          </w:tcPr>
          <w:p w14:paraId="62A6E2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73C518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F99A9AC" w14:textId="77777777" w:rsidTr="003C4FD2">
        <w:tc>
          <w:tcPr>
            <w:tcW w:w="5400" w:type="dxa"/>
          </w:tcPr>
          <w:p w14:paraId="21178A5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F21D29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38D4E8C" w14:textId="77777777" w:rsidTr="003C4FD2">
        <w:tc>
          <w:tcPr>
            <w:tcW w:w="5400" w:type="dxa"/>
          </w:tcPr>
          <w:p w14:paraId="750F271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15C78A5"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24CB498" w14:textId="77777777" w:rsidTr="003C4FD2">
        <w:tc>
          <w:tcPr>
            <w:tcW w:w="5400" w:type="dxa"/>
          </w:tcPr>
          <w:p w14:paraId="4F0B2D5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AD6822B"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86" w:name="_Toc457821519"/>
    <w:p w14:paraId="23B8E032" w14:textId="7895AD9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67DA1C1" w14:textId="77777777" w:rsidR="009E2DF0" w:rsidRPr="009E2DF0" w:rsidRDefault="009E2DF0" w:rsidP="009E2DF0">
      <w:pPr>
        <w:pStyle w:val="ProductList-Offering2Heading"/>
        <w:outlineLvl w:val="2"/>
        <w:rPr>
          <w:rFonts w:eastAsia="PMingLiU"/>
        </w:rPr>
      </w:pPr>
      <w:bookmarkStart w:id="87" w:name="_Toc212559239"/>
      <w:r w:rsidRPr="009E2DF0">
        <w:rPr>
          <w:rFonts w:eastAsia="PMingLiU"/>
        </w:rPr>
        <w:t xml:space="preserve">Office 365 </w:t>
      </w:r>
      <w:r w:rsidRPr="009E2DF0">
        <w:rPr>
          <w:rFonts w:eastAsia="PMingLiU"/>
        </w:rPr>
        <w:t>進階合規性</w:t>
      </w:r>
      <w:bookmarkEnd w:id="87"/>
    </w:p>
    <w:p w14:paraId="1CB31673" w14:textId="77777777" w:rsidR="009E2DF0" w:rsidRPr="009E2DF0" w:rsidRDefault="009E2DF0" w:rsidP="009E2DF0">
      <w:pPr>
        <w:pStyle w:val="ProductList-Body"/>
        <w:tabs>
          <w:tab w:val="clear" w:pos="360"/>
        </w:tabs>
        <w:rPr>
          <w:rFonts w:eastAsia="PMingLiU"/>
        </w:rPr>
      </w:pPr>
      <w:r w:rsidRPr="009E2DF0">
        <w:rPr>
          <w:rFonts w:eastAsia="PMingLiU"/>
          <w:b/>
          <w:bCs/>
          <w:color w:val="00188F"/>
        </w:rPr>
        <w:t>停機時間</w:t>
      </w:r>
      <w:r w:rsidRPr="008719DE">
        <w:rPr>
          <w:rFonts w:eastAsia="PMingLiU"/>
          <w:b/>
          <w:bCs/>
          <w:color w:val="00188F"/>
        </w:rPr>
        <w:t>：</w:t>
      </w:r>
      <w:r w:rsidRPr="009E2DF0">
        <w:rPr>
          <w:rFonts w:eastAsia="PMingLiU"/>
        </w:rPr>
        <w:t>因為</w:t>
      </w:r>
      <w:r w:rsidRPr="009E2DF0">
        <w:rPr>
          <w:rFonts w:eastAsia="PMingLiU"/>
        </w:rPr>
        <w:t xml:space="preserve"> Office 365 </w:t>
      </w:r>
      <w:r w:rsidRPr="009E2DF0">
        <w:rPr>
          <w:rFonts w:eastAsia="PMingLiU"/>
        </w:rPr>
        <w:t>問題而將</w:t>
      </w:r>
      <w:r w:rsidRPr="009E2DF0">
        <w:rPr>
          <w:rFonts w:eastAsia="PMingLiU"/>
        </w:rPr>
        <w:t xml:space="preserve"> Office 365 </w:t>
      </w:r>
      <w:r w:rsidRPr="009E2DF0">
        <w:rPr>
          <w:rFonts w:eastAsia="PMingLiU"/>
        </w:rPr>
        <w:t>進階合規性的客戶加密箱元件設定成限制功能模式的任何期間。</w:t>
      </w:r>
    </w:p>
    <w:p w14:paraId="0FAC8F67" w14:textId="77777777" w:rsidR="009E2DF0" w:rsidRPr="009E2DF0" w:rsidRDefault="009E2DF0" w:rsidP="00C16EF9">
      <w:pPr>
        <w:pStyle w:val="ProductList-Body"/>
        <w:keepNext/>
        <w:tabs>
          <w:tab w:val="clear" w:pos="360"/>
        </w:tabs>
        <w:rPr>
          <w:rFonts w:eastAsia="PMingLiU"/>
        </w:rPr>
      </w:pPr>
      <w:r w:rsidRPr="009E2DF0">
        <w:rPr>
          <w:rFonts w:eastAsia="PMingLiU"/>
          <w:b/>
          <w:bCs/>
          <w:color w:val="00188F"/>
        </w:rPr>
        <w:t>上線時間百分比</w:t>
      </w:r>
      <w:r w:rsidRPr="008719DE">
        <w:rPr>
          <w:rFonts w:eastAsia="PMingLiU"/>
          <w:b/>
          <w:bCs/>
          <w:color w:val="00188F"/>
        </w:rPr>
        <w:t>：</w:t>
      </w:r>
      <w:r w:rsidRPr="009E2DF0">
        <w:rPr>
          <w:rFonts w:eastAsia="PMingLiU"/>
        </w:rPr>
        <w:t>「上線時間百分比」係利用下列公式計算：</w:t>
      </w:r>
    </w:p>
    <w:p w14:paraId="266902A5"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D0CE279" w14:textId="77777777" w:rsidR="009E2DF0" w:rsidRDefault="009E2DF0" w:rsidP="009E2DF0">
      <w:pPr>
        <w:pStyle w:val="ProductList-Body"/>
        <w:tabs>
          <w:tab w:val="clear" w:pos="360"/>
        </w:tabs>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6E64622" w14:textId="77777777" w:rsidR="00FB470D" w:rsidRPr="00FB470D" w:rsidRDefault="00FB470D" w:rsidP="009E2DF0">
      <w:pPr>
        <w:pStyle w:val="ProductList-Body"/>
        <w:tabs>
          <w:tab w:val="clear" w:pos="360"/>
        </w:tabs>
        <w:rPr>
          <w:rFonts w:eastAsia="PMingLiU"/>
          <w:szCs w:val="18"/>
          <w:lang w:val="en-US"/>
        </w:rPr>
      </w:pPr>
    </w:p>
    <w:p w14:paraId="69EEBB19" w14:textId="77777777" w:rsidR="009E2DF0" w:rsidRPr="009E2DF0" w:rsidRDefault="009E2DF0" w:rsidP="009E2DF0">
      <w:pPr>
        <w:pStyle w:val="ProductList-Body"/>
        <w:rPr>
          <w:rFonts w:eastAsia="PMingLiU"/>
        </w:rPr>
      </w:pPr>
      <w:r w:rsidRPr="009E2DF0">
        <w:rPr>
          <w:rFonts w:eastAsia="PMingLiU"/>
          <w:b/>
          <w:bCs/>
          <w:color w:val="00188F"/>
        </w:rPr>
        <w:t>服務折讓</w:t>
      </w:r>
      <w:r w:rsidRPr="008719DE">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272D745" w14:textId="77777777" w:rsidTr="003C4FD2">
        <w:trPr>
          <w:tblHeader/>
        </w:trPr>
        <w:tc>
          <w:tcPr>
            <w:tcW w:w="5400" w:type="dxa"/>
            <w:shd w:val="clear" w:color="auto" w:fill="0072C6"/>
          </w:tcPr>
          <w:p w14:paraId="068C8BF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8E2736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5414E6E" w14:textId="77777777" w:rsidTr="003C4FD2">
        <w:tc>
          <w:tcPr>
            <w:tcW w:w="5400" w:type="dxa"/>
          </w:tcPr>
          <w:p w14:paraId="0AB92E2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2CA84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0C67F57" w14:textId="77777777" w:rsidTr="003C4FD2">
        <w:tc>
          <w:tcPr>
            <w:tcW w:w="5400" w:type="dxa"/>
          </w:tcPr>
          <w:p w14:paraId="256AB2F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9619CBC"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FF6B045" w14:textId="77777777" w:rsidTr="003C4FD2">
        <w:tc>
          <w:tcPr>
            <w:tcW w:w="5400" w:type="dxa"/>
          </w:tcPr>
          <w:p w14:paraId="5A0FD211"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BFACF7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5D53A4E" w14:textId="317B41F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02AAA1D" w14:textId="77777777" w:rsidR="009E2DF0" w:rsidRPr="009E2DF0" w:rsidRDefault="009E2DF0" w:rsidP="009E2DF0">
      <w:pPr>
        <w:pStyle w:val="ProductList-Offering2Heading"/>
        <w:keepNext/>
        <w:outlineLvl w:val="2"/>
        <w:rPr>
          <w:rFonts w:eastAsia="PMingLiU"/>
        </w:rPr>
      </w:pPr>
      <w:bookmarkStart w:id="88" w:name="_Toc212559240"/>
      <w:r w:rsidRPr="009E2DF0">
        <w:rPr>
          <w:rFonts w:eastAsia="PMingLiU"/>
        </w:rPr>
        <w:lastRenderedPageBreak/>
        <w:t>Office Online</w:t>
      </w:r>
      <w:bookmarkEnd w:id="86"/>
      <w:bookmarkEnd w:id="88"/>
    </w:p>
    <w:p w14:paraId="1FCCE3F8" w14:textId="77777777" w:rsidR="009E2DF0" w:rsidRPr="009E2DF0" w:rsidRDefault="009E2DF0" w:rsidP="003C4FD2">
      <w:pPr>
        <w:pStyle w:val="ProductList-Body"/>
        <w:ind w:right="-180"/>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使用者無法使用</w:t>
      </w:r>
      <w:r w:rsidRPr="009E2DF0">
        <w:rPr>
          <w:rFonts w:eastAsia="PMingLiU"/>
          <w:szCs w:val="18"/>
        </w:rPr>
        <w:t xml:space="preserve"> Web </w:t>
      </w:r>
      <w:r w:rsidRPr="009E2DF0">
        <w:rPr>
          <w:rFonts w:eastAsia="PMingLiU"/>
          <w:szCs w:val="18"/>
        </w:rPr>
        <w:t>應用程式來檢視和編輯其具備適當權限之</w:t>
      </w:r>
      <w:r w:rsidRPr="009E2DF0">
        <w:rPr>
          <w:rFonts w:eastAsia="PMingLiU"/>
          <w:szCs w:val="18"/>
        </w:rPr>
        <w:t xml:space="preserve"> SharePoint Online </w:t>
      </w:r>
      <w:r w:rsidRPr="009E2DF0">
        <w:rPr>
          <w:rFonts w:eastAsia="PMingLiU"/>
          <w:szCs w:val="18"/>
        </w:rPr>
        <w:t>網站上所儲存之任何</w:t>
      </w:r>
      <w:r w:rsidRPr="009E2DF0">
        <w:rPr>
          <w:rFonts w:eastAsia="PMingLiU"/>
          <w:szCs w:val="18"/>
        </w:rPr>
        <w:t xml:space="preserve"> Office </w:t>
      </w:r>
      <w:r w:rsidRPr="009E2DF0">
        <w:rPr>
          <w:rFonts w:eastAsia="PMingLiU"/>
          <w:szCs w:val="18"/>
        </w:rPr>
        <w:t>文件的任何期間</w:t>
      </w:r>
      <w:r w:rsidRPr="009E2DF0">
        <w:rPr>
          <w:rFonts w:eastAsia="PMingLiU"/>
        </w:rPr>
        <w:t>。</w:t>
      </w:r>
    </w:p>
    <w:p w14:paraId="7B8EB63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597417E"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B58553D"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3CEE52B" w14:textId="77777777" w:rsidR="000672F1" w:rsidRPr="000672F1" w:rsidRDefault="000672F1" w:rsidP="009E2DF0">
      <w:pPr>
        <w:pStyle w:val="ProductList-Body"/>
        <w:rPr>
          <w:rFonts w:eastAsia="PMingLiU"/>
          <w:lang w:val="en-US"/>
        </w:rPr>
      </w:pPr>
    </w:p>
    <w:p w14:paraId="120D3B54"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ED24206" w14:textId="77777777" w:rsidTr="003C4FD2">
        <w:trPr>
          <w:tblHeader/>
        </w:trPr>
        <w:tc>
          <w:tcPr>
            <w:tcW w:w="5400" w:type="dxa"/>
            <w:shd w:val="clear" w:color="auto" w:fill="0072C6"/>
          </w:tcPr>
          <w:p w14:paraId="20A9B67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9C8FE5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B65DD56" w14:textId="77777777" w:rsidTr="003C4FD2">
        <w:tc>
          <w:tcPr>
            <w:tcW w:w="5400" w:type="dxa"/>
          </w:tcPr>
          <w:p w14:paraId="033BA1A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1B5ED8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146E38D" w14:textId="77777777" w:rsidTr="003C4FD2">
        <w:tc>
          <w:tcPr>
            <w:tcW w:w="5400" w:type="dxa"/>
          </w:tcPr>
          <w:p w14:paraId="6DE90AC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0503D28"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A4AC9C2" w14:textId="77777777" w:rsidTr="003C4FD2">
        <w:tc>
          <w:tcPr>
            <w:tcW w:w="5400" w:type="dxa"/>
          </w:tcPr>
          <w:p w14:paraId="57945EA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20022FA"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89" w:name="_Toc457821520"/>
    <w:p w14:paraId="722AD18B" w14:textId="30EC96A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FB5B8EE" w14:textId="77777777" w:rsidR="009E2DF0" w:rsidRPr="009E2DF0" w:rsidRDefault="009E2DF0" w:rsidP="009E2DF0">
      <w:pPr>
        <w:pStyle w:val="ProductList-Offering2Heading"/>
        <w:keepNext/>
        <w:outlineLvl w:val="2"/>
        <w:rPr>
          <w:rFonts w:eastAsia="PMingLiU"/>
        </w:rPr>
      </w:pPr>
      <w:bookmarkStart w:id="90" w:name="_Toc212559241"/>
      <w:r w:rsidRPr="009E2DF0">
        <w:rPr>
          <w:rFonts w:eastAsia="PMingLiU"/>
        </w:rPr>
        <w:t>Office 365 Video</w:t>
      </w:r>
      <w:bookmarkEnd w:id="89"/>
      <w:bookmarkEnd w:id="90"/>
    </w:p>
    <w:p w14:paraId="298470FB"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使用者無法在其具備適當權限及有效內容時於影片入口網站中上傳、檢視或編輯影片的任何期間。</w:t>
      </w:r>
    </w:p>
    <w:p w14:paraId="6945E80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6B8588A"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EE4EDD6"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B546C86" w14:textId="77777777" w:rsidR="000672F1" w:rsidRPr="000672F1" w:rsidRDefault="000672F1" w:rsidP="009E2DF0">
      <w:pPr>
        <w:pStyle w:val="ProductList-Body"/>
        <w:rPr>
          <w:rFonts w:eastAsia="PMingLiU"/>
          <w:lang w:val="en-US"/>
        </w:rPr>
      </w:pPr>
    </w:p>
    <w:p w14:paraId="7DC2B1A6" w14:textId="77777777" w:rsidR="009E2DF0" w:rsidRPr="009E2DF0" w:rsidRDefault="009E2DF0" w:rsidP="009E2DF0">
      <w:pPr>
        <w:pStyle w:val="ProductList-Body"/>
        <w:rPr>
          <w:rFonts w:eastAsia="PMingLiU"/>
        </w:rPr>
      </w:pPr>
      <w:r w:rsidRPr="009E2DF0">
        <w:rPr>
          <w:rFonts w:eastAsia="PMingLiU"/>
          <w:b/>
          <w:color w:val="00188F"/>
        </w:rPr>
        <w:t>服務等級承諾</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779FF97" w14:textId="77777777" w:rsidTr="003C4FD2">
        <w:trPr>
          <w:tblHeader/>
        </w:trPr>
        <w:tc>
          <w:tcPr>
            <w:tcW w:w="5400" w:type="dxa"/>
            <w:shd w:val="clear" w:color="auto" w:fill="0072C6"/>
          </w:tcPr>
          <w:p w14:paraId="312635F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1F1774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C9F16C9" w14:textId="77777777" w:rsidTr="003C4FD2">
        <w:tc>
          <w:tcPr>
            <w:tcW w:w="5400" w:type="dxa"/>
          </w:tcPr>
          <w:p w14:paraId="2E4F160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0DD48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EA68256" w14:textId="77777777" w:rsidTr="003C4FD2">
        <w:tc>
          <w:tcPr>
            <w:tcW w:w="5400" w:type="dxa"/>
          </w:tcPr>
          <w:p w14:paraId="0E39EB6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F085B6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AB911FD" w14:textId="77777777" w:rsidTr="003C4FD2">
        <w:tc>
          <w:tcPr>
            <w:tcW w:w="5400" w:type="dxa"/>
          </w:tcPr>
          <w:p w14:paraId="34E2FEE0"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358A4DB"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1" w:name="_Toc457821521"/>
    <w:p w14:paraId="28F40C1A" w14:textId="0DBDADD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580F838" w14:textId="74E48729" w:rsidR="009E2DF0" w:rsidRPr="009E2DF0" w:rsidRDefault="00BB00FC" w:rsidP="00225747">
      <w:pPr>
        <w:pStyle w:val="ProductList-Offering2Heading"/>
        <w:keepNext/>
        <w:outlineLvl w:val="2"/>
        <w:rPr>
          <w:rFonts w:eastAsia="PMingLiU"/>
        </w:rPr>
      </w:pPr>
      <w:bookmarkStart w:id="92" w:name="_Toc212559242"/>
      <w:r w:rsidRPr="00225747">
        <w:rPr>
          <w:rFonts w:eastAsia="PMingLiU" w:hint="eastAsia"/>
        </w:rPr>
        <w:t>工作或</w:t>
      </w:r>
      <w:r w:rsidRPr="00225747">
        <w:rPr>
          <w:rFonts w:ascii="MS Mincho" w:eastAsia="MS Mincho" w:hAnsi="MS Mincho" w:cs="MS Mincho" w:hint="eastAsia"/>
        </w:rPr>
        <w:t>学</w:t>
      </w:r>
      <w:r w:rsidRPr="00225747">
        <w:rPr>
          <w:rFonts w:ascii="PMingLiU" w:eastAsia="PMingLiU" w:hAnsi="PMingLiU" w:cs="PMingLiU" w:hint="eastAsia"/>
        </w:rPr>
        <w:t>校</w:t>
      </w:r>
      <w:r w:rsidR="00F530EB" w:rsidRPr="00225747">
        <w:rPr>
          <w:rFonts w:eastAsia="PMingLiU"/>
        </w:rPr>
        <w:t xml:space="preserve"> </w:t>
      </w:r>
      <w:r w:rsidR="009E2DF0" w:rsidRPr="009E2DF0">
        <w:rPr>
          <w:rFonts w:eastAsia="PMingLiU"/>
        </w:rPr>
        <w:t>OneDrive</w:t>
      </w:r>
      <w:bookmarkEnd w:id="91"/>
      <w:bookmarkEnd w:id="92"/>
    </w:p>
    <w:p w14:paraId="2FBF4DB8" w14:textId="251D8FE4" w:rsidR="009E2DF0" w:rsidRPr="00D2237B" w:rsidRDefault="009E2DF0" w:rsidP="00D2237B">
      <w:pPr>
        <w:rPr>
          <w:rFonts w:ascii="SimSun" w:eastAsia="SimSun" w:hAnsi="SimSun"/>
          <w:sz w:val="16"/>
          <w:szCs w:val="16"/>
          <w:lang w:val="en-US"/>
        </w:rPr>
      </w:pPr>
      <w:r w:rsidRPr="009E2DF0">
        <w:rPr>
          <w:rFonts w:eastAsia="PMingLiU"/>
          <w:b/>
          <w:color w:val="00188F"/>
        </w:rPr>
        <w:t>停機時間</w:t>
      </w:r>
      <w:r w:rsidRPr="008719DE">
        <w:rPr>
          <w:rFonts w:eastAsia="PMingLiU"/>
          <w:b/>
          <w:color w:val="00188F"/>
        </w:rPr>
        <w:t>：</w:t>
      </w:r>
      <w:r w:rsidR="00FE6EC1" w:rsidRPr="00D77533">
        <w:rPr>
          <w:rFonts w:ascii="Calibri" w:eastAsia="PMingLiU" w:hAnsi="Calibri" w:cs="Calibri"/>
        </w:rPr>
        <w:t>使用者無法檢視或編輯其在</w:t>
      </w:r>
      <w:r w:rsidR="00FE6EC1" w:rsidRPr="00D77533">
        <w:rPr>
          <w:rFonts w:ascii="Calibri" w:eastAsia="PMingLiU" w:hAnsi="Calibri" w:cs="Calibri"/>
        </w:rPr>
        <w:t xml:space="preserve"> OneDrive (</w:t>
      </w:r>
      <w:r w:rsidR="00FE6EC1" w:rsidRPr="00D77533">
        <w:rPr>
          <w:rFonts w:ascii="Calibri" w:eastAsia="PMingLiU" w:hAnsi="Calibri" w:cs="Calibri"/>
        </w:rPr>
        <w:t>工作</w:t>
      </w:r>
      <w:r w:rsidR="00FE6EC1" w:rsidRPr="00D77533">
        <w:rPr>
          <w:rFonts w:ascii="Calibri" w:eastAsia="PMingLiU" w:hAnsi="Calibri" w:cs="Calibri"/>
        </w:rPr>
        <w:t>/</w:t>
      </w:r>
      <w:r w:rsidR="00FE6EC1" w:rsidRPr="00D77533">
        <w:rPr>
          <w:rFonts w:ascii="Calibri" w:eastAsia="PMingLiU" w:hAnsi="Calibri" w:cs="Calibri"/>
        </w:rPr>
        <w:t>學校</w:t>
      </w:r>
      <w:r w:rsidR="00FE6EC1" w:rsidRPr="00D77533">
        <w:rPr>
          <w:rFonts w:ascii="Calibri" w:eastAsia="PMingLiU" w:hAnsi="Calibri" w:cs="Calibri"/>
        </w:rPr>
        <w:t xml:space="preserve">) </w:t>
      </w:r>
      <w:r w:rsidR="00FE6EC1" w:rsidRPr="00D77533">
        <w:rPr>
          <w:rFonts w:ascii="Calibri" w:eastAsia="PMingLiU" w:hAnsi="Calibri" w:cs="Calibri"/>
        </w:rPr>
        <w:t>儲存空間上所儲存檔案的任何期間。</w:t>
      </w:r>
    </w:p>
    <w:p w14:paraId="20AC2D2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92970D6"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2297BA17"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689734C" w14:textId="77777777" w:rsidR="000672F1" w:rsidRPr="000672F1" w:rsidRDefault="000672F1" w:rsidP="009E2DF0">
      <w:pPr>
        <w:pStyle w:val="ProductList-Body"/>
        <w:rPr>
          <w:rFonts w:eastAsia="PMingLiU"/>
          <w:lang w:val="en-US"/>
        </w:rPr>
      </w:pPr>
    </w:p>
    <w:p w14:paraId="4CD24BD2"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CACECB" w14:textId="77777777" w:rsidTr="003C4FD2">
        <w:trPr>
          <w:tblHeader/>
        </w:trPr>
        <w:tc>
          <w:tcPr>
            <w:tcW w:w="5400" w:type="dxa"/>
            <w:shd w:val="clear" w:color="auto" w:fill="0072C6"/>
          </w:tcPr>
          <w:p w14:paraId="3AB39AB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74360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CBD0094" w14:textId="77777777" w:rsidTr="003C4FD2">
        <w:tc>
          <w:tcPr>
            <w:tcW w:w="5400" w:type="dxa"/>
          </w:tcPr>
          <w:p w14:paraId="156BF33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95DC0D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D58C84C" w14:textId="77777777" w:rsidTr="003C4FD2">
        <w:tc>
          <w:tcPr>
            <w:tcW w:w="5400" w:type="dxa"/>
          </w:tcPr>
          <w:p w14:paraId="09CC183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5CABA4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226227F" w14:textId="77777777" w:rsidTr="003C4FD2">
        <w:tc>
          <w:tcPr>
            <w:tcW w:w="5400" w:type="dxa"/>
          </w:tcPr>
          <w:p w14:paraId="520906B7" w14:textId="77777777" w:rsidR="009E2DF0" w:rsidRPr="009E2DF0" w:rsidRDefault="009E2DF0" w:rsidP="003C4FD2">
            <w:pPr>
              <w:pStyle w:val="ProductList-OfferingBody"/>
              <w:keepNext/>
              <w:jc w:val="center"/>
              <w:rPr>
                <w:rFonts w:eastAsia="PMingLiU"/>
              </w:rPr>
            </w:pPr>
            <w:r w:rsidRPr="009E2DF0">
              <w:rPr>
                <w:rFonts w:eastAsia="PMingLiU"/>
              </w:rPr>
              <w:t>&lt; 95%</w:t>
            </w:r>
          </w:p>
        </w:tc>
        <w:tc>
          <w:tcPr>
            <w:tcW w:w="5400" w:type="dxa"/>
          </w:tcPr>
          <w:p w14:paraId="3F53851B"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3" w:name="_Toc457821522"/>
    <w:p w14:paraId="0C0612C5" w14:textId="6B69457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00ABE9F" w14:textId="77777777" w:rsidR="009E2DF0" w:rsidRPr="009E2DF0" w:rsidRDefault="009E2DF0" w:rsidP="009E2DF0">
      <w:pPr>
        <w:pStyle w:val="ProductList-Offering2Heading"/>
        <w:outlineLvl w:val="2"/>
        <w:rPr>
          <w:rFonts w:eastAsia="PMingLiU"/>
        </w:rPr>
      </w:pPr>
      <w:bookmarkStart w:id="94" w:name="_Toc212559243"/>
      <w:r w:rsidRPr="009E2DF0">
        <w:rPr>
          <w:rFonts w:eastAsia="PMingLiU"/>
        </w:rPr>
        <w:lastRenderedPageBreak/>
        <w:t>Project</w:t>
      </w:r>
      <w:bookmarkEnd w:id="93"/>
      <w:bookmarkEnd w:id="94"/>
    </w:p>
    <w:p w14:paraId="173FCD4B"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使用者無法使用</w:t>
      </w:r>
      <w:r w:rsidRPr="009E2DF0">
        <w:rPr>
          <w:rFonts w:eastAsia="PMingLiU"/>
          <w:szCs w:val="18"/>
        </w:rPr>
        <w:t xml:space="preserve"> Project Web </w:t>
      </w:r>
      <w:r w:rsidRPr="009E2DF0">
        <w:rPr>
          <w:rFonts w:eastAsia="PMingLiU"/>
          <w:szCs w:val="18"/>
        </w:rPr>
        <w:t>應用程式讀取或寫入其具備適當權限之</w:t>
      </w:r>
      <w:r w:rsidRPr="009E2DF0">
        <w:rPr>
          <w:rFonts w:eastAsia="PMingLiU"/>
          <w:szCs w:val="18"/>
        </w:rPr>
        <w:t xml:space="preserve"> SharePoint Online </w:t>
      </w:r>
      <w:r w:rsidRPr="009E2DF0">
        <w:rPr>
          <w:rFonts w:eastAsia="PMingLiU"/>
          <w:szCs w:val="18"/>
        </w:rPr>
        <w:t>網站集合的任何部分之任何期間。</w:t>
      </w:r>
    </w:p>
    <w:p w14:paraId="52E5421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5DA9F41"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D60DE5C"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C1041DD"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0C363AD" w14:textId="77777777" w:rsidTr="003C4FD2">
        <w:trPr>
          <w:tblHeader/>
        </w:trPr>
        <w:tc>
          <w:tcPr>
            <w:tcW w:w="5400" w:type="dxa"/>
            <w:shd w:val="clear" w:color="auto" w:fill="0072C6"/>
          </w:tcPr>
          <w:p w14:paraId="66BB794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1276E6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1AF4A71" w14:textId="77777777" w:rsidTr="003C4FD2">
        <w:tc>
          <w:tcPr>
            <w:tcW w:w="5400" w:type="dxa"/>
          </w:tcPr>
          <w:p w14:paraId="02D399C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ABFF88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1A0E6F7" w14:textId="77777777" w:rsidTr="003C4FD2">
        <w:tc>
          <w:tcPr>
            <w:tcW w:w="5400" w:type="dxa"/>
          </w:tcPr>
          <w:p w14:paraId="3CC775E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031DF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822C323" w14:textId="77777777" w:rsidTr="003C4FD2">
        <w:tc>
          <w:tcPr>
            <w:tcW w:w="5400" w:type="dxa"/>
          </w:tcPr>
          <w:p w14:paraId="24C97CF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0CB73B5"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5" w:name="_Toc457821523"/>
    <w:p w14:paraId="68A5147E" w14:textId="0C1D806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0100C81" w14:textId="77777777" w:rsidR="009E2DF0" w:rsidRPr="009E2DF0" w:rsidRDefault="009E2DF0" w:rsidP="009E2DF0">
      <w:pPr>
        <w:pStyle w:val="ProductList-Offering2Heading"/>
        <w:outlineLvl w:val="2"/>
        <w:rPr>
          <w:rFonts w:eastAsia="PMingLiU"/>
        </w:rPr>
      </w:pPr>
      <w:bookmarkStart w:id="96" w:name="_Toc212559244"/>
      <w:r w:rsidRPr="009E2DF0">
        <w:rPr>
          <w:rFonts w:eastAsia="PMingLiU"/>
        </w:rPr>
        <w:t>SharePoint Online</w:t>
      </w:r>
      <w:bookmarkEnd w:id="95"/>
      <w:bookmarkEnd w:id="96"/>
    </w:p>
    <w:p w14:paraId="22BC657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使用者無法讀取或寫入其具備適當權限之</w:t>
      </w:r>
      <w:r w:rsidRPr="009E2DF0">
        <w:rPr>
          <w:rFonts w:eastAsia="PMingLiU"/>
          <w:szCs w:val="18"/>
        </w:rPr>
        <w:t xml:space="preserve"> SharePoint Online </w:t>
      </w:r>
      <w:r w:rsidRPr="009E2DF0">
        <w:rPr>
          <w:rFonts w:eastAsia="PMingLiU"/>
          <w:szCs w:val="18"/>
        </w:rPr>
        <w:t>網站集合的任何部分之任何期間。</w:t>
      </w:r>
    </w:p>
    <w:p w14:paraId="37DCC48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F1C4E77" w14:textId="77777777" w:rsidR="008520C7" w:rsidRPr="009E2DF0" w:rsidRDefault="00000000" w:rsidP="00B70921">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794A924"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6C66363"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FD13E9C" w14:textId="77777777" w:rsidTr="003C4FD2">
        <w:trPr>
          <w:tblHeader/>
        </w:trPr>
        <w:tc>
          <w:tcPr>
            <w:tcW w:w="5400" w:type="dxa"/>
            <w:shd w:val="clear" w:color="auto" w:fill="0072C6"/>
          </w:tcPr>
          <w:p w14:paraId="13DFBE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8CF64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42AD17E" w14:textId="77777777" w:rsidTr="003C4FD2">
        <w:tc>
          <w:tcPr>
            <w:tcW w:w="5400" w:type="dxa"/>
          </w:tcPr>
          <w:p w14:paraId="195BDCB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42E02B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E175242" w14:textId="77777777" w:rsidTr="003C4FD2">
        <w:tc>
          <w:tcPr>
            <w:tcW w:w="5400" w:type="dxa"/>
          </w:tcPr>
          <w:p w14:paraId="19B38C7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1F9156"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A061588" w14:textId="77777777" w:rsidTr="003C4FD2">
        <w:tc>
          <w:tcPr>
            <w:tcW w:w="5400" w:type="dxa"/>
          </w:tcPr>
          <w:p w14:paraId="2FBB626D"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2BBCF22"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7" w:name="_Toc457821524"/>
    <w:p w14:paraId="1674D581" w14:textId="774EDBE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279F112" w14:textId="52FE92D5" w:rsidR="009E2DF0" w:rsidRPr="009E2DF0" w:rsidRDefault="009E2DF0" w:rsidP="009E2DF0">
      <w:pPr>
        <w:pStyle w:val="ProductList-Offering2Heading"/>
        <w:outlineLvl w:val="2"/>
        <w:rPr>
          <w:rFonts w:eastAsia="PMingLiU"/>
        </w:rPr>
      </w:pPr>
      <w:bookmarkStart w:id="98" w:name="_Toc457821525"/>
      <w:bookmarkStart w:id="99" w:name="_Toc526859637"/>
      <w:bookmarkStart w:id="100" w:name="_Toc212559245"/>
      <w:bookmarkEnd w:id="97"/>
      <w:r w:rsidRPr="009E2DF0">
        <w:rPr>
          <w:rFonts w:eastAsia="PMingLiU"/>
        </w:rPr>
        <w:t xml:space="preserve">Microsoft Teams – </w:t>
      </w:r>
      <w:r w:rsidRPr="009E2DF0">
        <w:rPr>
          <w:rFonts w:eastAsia="PMingLiU"/>
        </w:rPr>
        <w:t>通話方案、</w:t>
      </w:r>
      <w:r w:rsidR="006D163D">
        <w:rPr>
          <w:rFonts w:eastAsia="PMingLiU"/>
          <w:lang w:val="en-US"/>
        </w:rPr>
        <w:t>Teams</w:t>
      </w:r>
      <w:r w:rsidRPr="009E2DF0">
        <w:rPr>
          <w:rFonts w:eastAsia="PMingLiU"/>
        </w:rPr>
        <w:t>電話統和音訊會議</w:t>
      </w:r>
      <w:bookmarkEnd w:id="98"/>
      <w:bookmarkEnd w:id="99"/>
      <w:bookmarkEnd w:id="100"/>
    </w:p>
    <w:p w14:paraId="1B21FE8F" w14:textId="77777777" w:rsidR="009E2DF0" w:rsidRPr="009E2DF0" w:rsidRDefault="009E2DF0" w:rsidP="003C4FD2">
      <w:pPr>
        <w:spacing w:after="0" w:line="240" w:lineRule="auto"/>
        <w:ind w:right="-153"/>
        <w:rPr>
          <w:rFonts w:ascii="Calibri" w:eastAsia="PMingLiU" w:hAnsi="Calibri" w:cs="Times New Roman"/>
          <w:sz w:val="18"/>
          <w:szCs w:val="18"/>
        </w:rPr>
      </w:pPr>
      <w:r w:rsidRPr="009E2DF0">
        <w:rPr>
          <w:rFonts w:ascii="Calibri" w:eastAsia="PMingLiU" w:hAnsi="Calibri" w:cs="Times New Roman"/>
          <w:b/>
          <w:color w:val="00188F"/>
          <w:sz w:val="18"/>
        </w:rPr>
        <w:t>停機時間</w:t>
      </w:r>
      <w:r w:rsidRPr="008719DE">
        <w:rPr>
          <w:rFonts w:ascii="Calibri" w:eastAsia="PMingLiU" w:hAnsi="Calibri" w:cs="Times New Roman"/>
          <w:b/>
          <w:color w:val="00188F"/>
          <w:sz w:val="18"/>
        </w:rPr>
        <w:t>：</w:t>
      </w:r>
      <w:r w:rsidRPr="009E2DF0">
        <w:rPr>
          <w:rFonts w:ascii="Calibri" w:eastAsia="PMingLiU" w:hAnsi="Calibri" w:cs="Times New Roman"/>
          <w:sz w:val="18"/>
          <w:szCs w:val="18"/>
        </w:rPr>
        <w:t>係指使用者無法啟動</w:t>
      </w:r>
      <w:r w:rsidRPr="009E2DF0">
        <w:rPr>
          <w:rFonts w:ascii="Calibri" w:eastAsia="PMingLiU" w:hAnsi="Calibri" w:cs="Times New Roman"/>
          <w:sz w:val="18"/>
          <w:szCs w:val="18"/>
        </w:rPr>
        <w:t xml:space="preserve"> PSTN </w:t>
      </w:r>
      <w:r w:rsidRPr="009E2DF0">
        <w:rPr>
          <w:rFonts w:ascii="Calibri" w:eastAsia="PMingLiU" w:hAnsi="Calibri" w:cs="Times New Roman"/>
          <w:sz w:val="18"/>
          <w:szCs w:val="18"/>
        </w:rPr>
        <w:t>通話或無法透過</w:t>
      </w:r>
      <w:r w:rsidRPr="009E2DF0">
        <w:rPr>
          <w:rFonts w:ascii="Calibri" w:eastAsia="PMingLiU" w:hAnsi="Calibri" w:cs="Times New Roman"/>
          <w:sz w:val="18"/>
          <w:szCs w:val="18"/>
        </w:rPr>
        <w:t xml:space="preserve"> PSTN </w:t>
      </w:r>
      <w:r w:rsidRPr="009E2DF0">
        <w:rPr>
          <w:rFonts w:ascii="Calibri" w:eastAsia="PMingLiU" w:hAnsi="Calibri" w:cs="Times New Roman"/>
          <w:sz w:val="18"/>
          <w:szCs w:val="18"/>
        </w:rPr>
        <w:t>撥入會議音訊，或是無法使用通話佇列或自動語音應答處理通話的任何期間。</w:t>
      </w:r>
    </w:p>
    <w:p w14:paraId="6FF72752"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b/>
          <w:color w:val="00188F"/>
          <w:sz w:val="18"/>
        </w:rPr>
        <w:t>上線時間百分比</w:t>
      </w:r>
      <w:r w:rsidRPr="008719DE">
        <w:rPr>
          <w:rFonts w:ascii="Calibri" w:eastAsia="PMingLiU" w:hAnsi="Calibri" w:cs="Times New Roman"/>
          <w:b/>
          <w:color w:val="00188F"/>
          <w:sz w:val="18"/>
        </w:rPr>
        <w:t>：</w:t>
      </w:r>
      <w:r w:rsidRPr="009E2DF0">
        <w:rPr>
          <w:rFonts w:ascii="Calibri" w:eastAsia="PMingLiU" w:hAnsi="Calibri" w:cs="Times New Roman"/>
          <w:sz w:val="18"/>
          <w:szCs w:val="18"/>
        </w:rPr>
        <w:t>「上線時間百分比」是使用下列公式針對各個服務進行計算：</w:t>
      </w:r>
    </w:p>
    <w:p w14:paraId="36690772" w14:textId="77777777" w:rsidR="008520C7" w:rsidRPr="009E2DF0" w:rsidRDefault="00000000" w:rsidP="00B70921">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30DDFC80"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sz w:val="18"/>
          <w:szCs w:val="18"/>
        </w:rPr>
        <w:t>停機時間以使用者分鐘數計算；亦即針對每個適用期間，停機時間為該適用期間發生之每個事件的總時間長度</w:t>
      </w:r>
      <w:r w:rsidRPr="009E2DF0">
        <w:rPr>
          <w:rFonts w:ascii="Calibri" w:eastAsia="PMingLiU" w:hAnsi="Calibri" w:cs="Times New Roman"/>
          <w:sz w:val="18"/>
          <w:szCs w:val="18"/>
        </w:rPr>
        <w:t xml:space="preserve"> (</w:t>
      </w:r>
      <w:r w:rsidRPr="009E2DF0">
        <w:rPr>
          <w:rFonts w:ascii="Calibri" w:eastAsia="PMingLiU" w:hAnsi="Calibri" w:cs="Times New Roman"/>
          <w:sz w:val="18"/>
          <w:szCs w:val="18"/>
        </w:rPr>
        <w:t>以分鐘計</w:t>
      </w:r>
      <w:r w:rsidRPr="009E2DF0">
        <w:rPr>
          <w:rFonts w:ascii="Calibri" w:eastAsia="PMingLiU" w:hAnsi="Calibri" w:cs="Times New Roman"/>
          <w:sz w:val="18"/>
          <w:szCs w:val="18"/>
        </w:rPr>
        <w:t>)</w:t>
      </w:r>
      <w:r w:rsidRPr="009E2DF0">
        <w:rPr>
          <w:rFonts w:ascii="Calibri" w:eastAsia="PMingLiU" w:hAnsi="Calibri" w:cs="Times New Roman"/>
          <w:sz w:val="18"/>
          <w:szCs w:val="18"/>
        </w:rPr>
        <w:t>，乘以受該事件影響的使用者人數。折讓將僅針對受影響之實際服務支付。</w:t>
      </w:r>
    </w:p>
    <w:p w14:paraId="4F2C8487" w14:textId="77777777" w:rsidR="009E2DF0" w:rsidRPr="009E2DF0" w:rsidRDefault="009E2DF0" w:rsidP="009E2DF0">
      <w:pPr>
        <w:spacing w:after="0" w:line="240" w:lineRule="auto"/>
        <w:rPr>
          <w:rFonts w:ascii="Calibri" w:eastAsia="PMingLiU" w:hAnsi="Calibri" w:cs="Times New Roman"/>
          <w:sz w:val="18"/>
          <w:szCs w:val="18"/>
        </w:rPr>
      </w:pPr>
    </w:p>
    <w:p w14:paraId="79E51A90" w14:textId="77777777" w:rsidR="009E2DF0" w:rsidRDefault="009E2DF0" w:rsidP="009E2DF0">
      <w:pPr>
        <w:spacing w:after="0" w:line="240" w:lineRule="auto"/>
        <w:rPr>
          <w:rFonts w:ascii="Calibri" w:eastAsia="PMingLiU" w:hAnsi="Calibri" w:cs="Times New Roman"/>
          <w:sz w:val="18"/>
          <w:szCs w:val="18"/>
          <w:lang w:val="en-US"/>
        </w:rPr>
      </w:pPr>
      <w:r w:rsidRPr="009E2DF0">
        <w:rPr>
          <w:rFonts w:ascii="Calibri" w:eastAsia="PMingLiU" w:hAnsi="Calibri" w:cs="Times New Roman"/>
          <w:sz w:val="18"/>
          <w:szCs w:val="18"/>
        </w:rPr>
        <w:t>此</w:t>
      </w:r>
      <w:r w:rsidRPr="009E2DF0">
        <w:rPr>
          <w:rFonts w:ascii="Calibri" w:eastAsia="PMingLiU" w:hAnsi="Calibri" w:cs="Times New Roman"/>
          <w:sz w:val="18"/>
          <w:szCs w:val="18"/>
        </w:rPr>
        <w:t xml:space="preserve"> SLA </w:t>
      </w:r>
      <w:r w:rsidRPr="009E2DF0">
        <w:rPr>
          <w:rFonts w:ascii="Calibri" w:eastAsia="PMingLiU" w:hAnsi="Calibri" w:cs="Times New Roman"/>
          <w:sz w:val="18"/>
          <w:szCs w:val="18"/>
        </w:rPr>
        <w:t>不適用於因任何以下失敗而導致的中斷情形：非由</w:t>
      </w:r>
      <w:r w:rsidRPr="009E2DF0">
        <w:rPr>
          <w:rFonts w:ascii="Calibri" w:eastAsia="PMingLiU" w:hAnsi="Calibri" w:cs="Times New Roman"/>
          <w:sz w:val="18"/>
          <w:szCs w:val="18"/>
        </w:rPr>
        <w:t xml:space="preserve"> Microsoft </w:t>
      </w:r>
      <w:r w:rsidRPr="009E2DF0">
        <w:rPr>
          <w:rFonts w:ascii="Calibri" w:eastAsia="PMingLiU" w:hAnsi="Calibri" w:cs="Times New Roman"/>
          <w:sz w:val="18"/>
          <w:szCs w:val="18"/>
        </w:rPr>
        <w:t>控制之第三方軟體、設備或服務，或是非由</w:t>
      </w:r>
      <w:r w:rsidRPr="009E2DF0">
        <w:rPr>
          <w:rFonts w:ascii="Calibri" w:eastAsia="PMingLiU" w:hAnsi="Calibri" w:cs="Times New Roman"/>
          <w:sz w:val="18"/>
          <w:szCs w:val="18"/>
        </w:rPr>
        <w:t xml:space="preserve"> Microsoft </w:t>
      </w:r>
      <w:r w:rsidRPr="009E2DF0">
        <w:rPr>
          <w:rFonts w:ascii="Calibri" w:eastAsia="PMingLiU" w:hAnsi="Calibri" w:cs="Times New Roman"/>
          <w:sz w:val="18"/>
          <w:szCs w:val="18"/>
        </w:rPr>
        <w:t>本身做為本服務之一環而執行之</w:t>
      </w:r>
      <w:r w:rsidRPr="009E2DF0">
        <w:rPr>
          <w:rFonts w:ascii="Calibri" w:eastAsia="PMingLiU" w:hAnsi="Calibri" w:cs="Times New Roman"/>
          <w:sz w:val="18"/>
          <w:szCs w:val="18"/>
        </w:rPr>
        <w:t xml:space="preserve"> Microsoft </w:t>
      </w:r>
      <w:r w:rsidRPr="009E2DF0">
        <w:rPr>
          <w:rFonts w:ascii="Calibri" w:eastAsia="PMingLiU" w:hAnsi="Calibri" w:cs="Times New Roman"/>
          <w:sz w:val="18"/>
          <w:szCs w:val="18"/>
        </w:rPr>
        <w:t>軟體。</w:t>
      </w:r>
    </w:p>
    <w:p w14:paraId="55BEFEAA"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965748F" w14:textId="77777777" w:rsidTr="003C4FD2">
        <w:trPr>
          <w:tblHeader/>
        </w:trPr>
        <w:tc>
          <w:tcPr>
            <w:tcW w:w="5400" w:type="dxa"/>
            <w:shd w:val="clear" w:color="auto" w:fill="0072C6"/>
          </w:tcPr>
          <w:p w14:paraId="1B3CA79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0F6DC1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D24E98" w:rsidRPr="009E2DF0" w14:paraId="25C397CF" w14:textId="77777777" w:rsidTr="003C4FD2">
        <w:tc>
          <w:tcPr>
            <w:tcW w:w="5400" w:type="dxa"/>
          </w:tcPr>
          <w:p w14:paraId="2A1D7E84" w14:textId="0C351DF9" w:rsidR="00D24E98" w:rsidRPr="009E2DF0" w:rsidRDefault="00D24E98" w:rsidP="00D24E98">
            <w:pPr>
              <w:pStyle w:val="ProductList-OfferingBody"/>
              <w:jc w:val="center"/>
              <w:rPr>
                <w:rFonts w:eastAsia="PMingLiU"/>
              </w:rPr>
            </w:pPr>
            <w:r w:rsidRPr="00563BCC">
              <w:t>&lt; 99.999%</w:t>
            </w:r>
          </w:p>
        </w:tc>
        <w:tc>
          <w:tcPr>
            <w:tcW w:w="5400" w:type="dxa"/>
          </w:tcPr>
          <w:p w14:paraId="488B5EE0" w14:textId="6CCBA20F" w:rsidR="00D24E98" w:rsidRPr="009E2DF0" w:rsidRDefault="00D24E98" w:rsidP="00D24E98">
            <w:pPr>
              <w:pStyle w:val="ProductList-OfferingBody"/>
              <w:jc w:val="center"/>
              <w:rPr>
                <w:rFonts w:eastAsia="PMingLiU"/>
              </w:rPr>
            </w:pPr>
            <w:r w:rsidRPr="00563BCC">
              <w:t>5%</w:t>
            </w:r>
          </w:p>
        </w:tc>
      </w:tr>
      <w:tr w:rsidR="009E2DF0" w:rsidRPr="009E2DF0" w14:paraId="38AC9F44" w14:textId="77777777" w:rsidTr="003C4FD2">
        <w:tc>
          <w:tcPr>
            <w:tcW w:w="5400" w:type="dxa"/>
          </w:tcPr>
          <w:p w14:paraId="64355981"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6DB7A11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1984CE2" w14:textId="77777777" w:rsidTr="003C4FD2">
        <w:tc>
          <w:tcPr>
            <w:tcW w:w="5400" w:type="dxa"/>
          </w:tcPr>
          <w:p w14:paraId="5166C35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E6130C1"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FE7314E" w14:textId="77777777" w:rsidTr="003C4FD2">
        <w:tc>
          <w:tcPr>
            <w:tcW w:w="5400" w:type="dxa"/>
          </w:tcPr>
          <w:p w14:paraId="6ACA3BD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B657FD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CC4E922" w14:textId="77777777" w:rsidTr="003C4FD2">
        <w:tc>
          <w:tcPr>
            <w:tcW w:w="5400" w:type="dxa"/>
          </w:tcPr>
          <w:p w14:paraId="535B461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F9CC881"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101" w:name="_Toc457821526"/>
    <w:p w14:paraId="5930A952" w14:textId="765F54A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ADCA540" w14:textId="77777777" w:rsidR="009E2DF0" w:rsidRPr="009E2DF0" w:rsidRDefault="009E2DF0" w:rsidP="009E2DF0">
      <w:pPr>
        <w:pStyle w:val="ProductList-Offering2Heading"/>
        <w:outlineLvl w:val="2"/>
        <w:rPr>
          <w:rFonts w:eastAsia="PMingLiU"/>
        </w:rPr>
      </w:pPr>
      <w:bookmarkStart w:id="102" w:name="_Toc212559246"/>
      <w:r w:rsidRPr="009E2DF0">
        <w:rPr>
          <w:rFonts w:eastAsia="PMingLiU"/>
        </w:rPr>
        <w:lastRenderedPageBreak/>
        <w:t xml:space="preserve">Microsoft Teams – </w:t>
      </w:r>
      <w:r w:rsidRPr="009E2DF0">
        <w:rPr>
          <w:rFonts w:eastAsia="PMingLiU"/>
        </w:rPr>
        <w:t>語音品質</w:t>
      </w:r>
      <w:bookmarkEnd w:id="101"/>
      <w:bookmarkEnd w:id="102"/>
    </w:p>
    <w:p w14:paraId="3DBC68C2" w14:textId="77777777" w:rsidR="009E2DF0" w:rsidRPr="009E2DF0" w:rsidRDefault="009E2DF0" w:rsidP="009E2DF0">
      <w:pPr>
        <w:pStyle w:val="ProductList-Body"/>
        <w:rPr>
          <w:rFonts w:eastAsia="PMingLiU"/>
        </w:rPr>
      </w:pPr>
      <w:r w:rsidRPr="009E2DF0">
        <w:rPr>
          <w:rFonts w:eastAsia="PMingLiU"/>
        </w:rPr>
        <w:t>本</w:t>
      </w:r>
      <w:r w:rsidRPr="009E2DF0">
        <w:rPr>
          <w:rFonts w:eastAsia="PMingLiU"/>
        </w:rPr>
        <w:t xml:space="preserve"> SLA </w:t>
      </w:r>
      <w:r w:rsidRPr="009E2DF0">
        <w:rPr>
          <w:rFonts w:eastAsia="PMingLiU"/>
        </w:rPr>
        <w:t>適用於任何由語音服務使用者於訂閱範圍內撥出的合格通話</w:t>
      </w:r>
      <w:r w:rsidRPr="009E2DF0">
        <w:rPr>
          <w:rFonts w:eastAsia="PMingLiU"/>
        </w:rPr>
        <w:t xml:space="preserve"> (</w:t>
      </w:r>
      <w:r w:rsidRPr="009E2DF0">
        <w:rPr>
          <w:rFonts w:eastAsia="PMingLiU"/>
        </w:rPr>
        <w:t>啟用以撥打任何種類的</w:t>
      </w:r>
      <w:r w:rsidRPr="009E2DF0">
        <w:rPr>
          <w:rFonts w:eastAsia="PMingLiU"/>
        </w:rPr>
        <w:t xml:space="preserve"> VOIP </w:t>
      </w:r>
      <w:r w:rsidRPr="009E2DF0">
        <w:rPr>
          <w:rFonts w:eastAsia="PMingLiU"/>
        </w:rPr>
        <w:t>或</w:t>
      </w:r>
      <w:r w:rsidRPr="009E2DF0">
        <w:rPr>
          <w:rFonts w:eastAsia="PMingLiU"/>
        </w:rPr>
        <w:t xml:space="preserve"> PSTN </w:t>
      </w:r>
      <w:r w:rsidRPr="009E2DF0">
        <w:rPr>
          <w:rFonts w:eastAsia="PMingLiU"/>
        </w:rPr>
        <w:t>通話</w:t>
      </w:r>
      <w:r w:rsidRPr="009E2DF0">
        <w:rPr>
          <w:rFonts w:eastAsia="PMingLiU"/>
        </w:rPr>
        <w:t>)</w:t>
      </w:r>
      <w:r w:rsidRPr="009E2DF0">
        <w:rPr>
          <w:rFonts w:eastAsia="PMingLiU"/>
        </w:rPr>
        <w:t>。</w:t>
      </w:r>
    </w:p>
    <w:p w14:paraId="000BB28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BCC5C3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合格通話</w:t>
      </w:r>
      <w:r w:rsidRPr="009E2DF0">
        <w:rPr>
          <w:rFonts w:eastAsia="PMingLiU"/>
        </w:rPr>
        <w:t>」係指</w:t>
      </w:r>
      <w:r w:rsidRPr="009E2DF0">
        <w:rPr>
          <w:rFonts w:eastAsia="PMingLiU"/>
        </w:rPr>
        <w:t xml:space="preserve"> Microsoft Teams (</w:t>
      </w:r>
      <w:r w:rsidRPr="009E2DF0">
        <w:rPr>
          <w:rFonts w:eastAsia="PMingLiU"/>
        </w:rPr>
        <w:t>於訂閱範圍內</w:t>
      </w:r>
      <w:r w:rsidRPr="009E2DF0">
        <w:rPr>
          <w:rFonts w:eastAsia="PMingLiU"/>
        </w:rPr>
        <w:t xml:space="preserve">) </w:t>
      </w:r>
      <w:r w:rsidRPr="009E2DF0">
        <w:rPr>
          <w:rFonts w:eastAsia="PMingLiU"/>
        </w:rPr>
        <w:t>撥打之通話，且符合以下兩個條件：</w:t>
      </w:r>
    </w:p>
    <w:p w14:paraId="49FA0019" w14:textId="77777777" w:rsidR="009E2DF0" w:rsidRPr="009E2DF0" w:rsidRDefault="009E2DF0" w:rsidP="009E2DF0">
      <w:pPr>
        <w:pStyle w:val="ProductList-Body"/>
        <w:numPr>
          <w:ilvl w:val="0"/>
          <w:numId w:val="14"/>
        </w:numPr>
        <w:rPr>
          <w:rFonts w:eastAsia="PMingLiU"/>
        </w:rPr>
      </w:pPr>
      <w:r w:rsidRPr="009E2DF0">
        <w:rPr>
          <w:rFonts w:eastAsia="PMingLiU"/>
        </w:rPr>
        <w:t>該通話由配接乙太網路的</w:t>
      </w:r>
      <w:r w:rsidRPr="009E2DF0">
        <w:rPr>
          <w:rFonts w:eastAsia="PMingLiU"/>
        </w:rPr>
        <w:t xml:space="preserve"> Microsoft Teams </w:t>
      </w:r>
      <w:r w:rsidRPr="009E2DF0">
        <w:rPr>
          <w:rFonts w:eastAsia="PMingLiU"/>
        </w:rPr>
        <w:t>認證</w:t>
      </w:r>
      <w:r w:rsidRPr="009E2DF0">
        <w:rPr>
          <w:rFonts w:eastAsia="PMingLiU"/>
        </w:rPr>
        <w:t xml:space="preserve"> IP </w:t>
      </w:r>
      <w:r w:rsidRPr="009E2DF0">
        <w:rPr>
          <w:rFonts w:eastAsia="PMingLiU"/>
        </w:rPr>
        <w:t>桌面電話撥打</w:t>
      </w:r>
    </w:p>
    <w:p w14:paraId="16E291F5" w14:textId="77777777" w:rsidR="009E2DF0" w:rsidRPr="009E2DF0" w:rsidRDefault="009E2DF0" w:rsidP="009E2DF0">
      <w:pPr>
        <w:pStyle w:val="ProductList-Body"/>
        <w:numPr>
          <w:ilvl w:val="0"/>
          <w:numId w:val="14"/>
        </w:numPr>
        <w:rPr>
          <w:rFonts w:eastAsia="PMingLiU"/>
        </w:rPr>
      </w:pPr>
      <w:r w:rsidRPr="009E2DF0">
        <w:rPr>
          <w:rFonts w:eastAsia="PMingLiU"/>
        </w:rPr>
        <w:t>該通話之封包損失、抖動與延遲問題是由</w:t>
      </w:r>
      <w:r w:rsidRPr="009E2DF0">
        <w:rPr>
          <w:rFonts w:eastAsia="PMingLiU"/>
        </w:rPr>
        <w:t xml:space="preserve"> Microsoft </w:t>
      </w:r>
      <w:r w:rsidRPr="009E2DF0">
        <w:rPr>
          <w:rFonts w:eastAsia="PMingLiU"/>
        </w:rPr>
        <w:t>管理的網路造成。</w:t>
      </w:r>
    </w:p>
    <w:p w14:paraId="0D06137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總通話</w:t>
      </w:r>
      <w:r w:rsidRPr="009E2DF0">
        <w:rPr>
          <w:rFonts w:eastAsia="PMingLiU"/>
        </w:rPr>
        <w:t>」係指合格通話之總數</w:t>
      </w:r>
    </w:p>
    <w:p w14:paraId="3D24625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品質不良通話</w:t>
      </w:r>
      <w:r w:rsidRPr="009E2DF0">
        <w:rPr>
          <w:rFonts w:eastAsia="PMingLiU"/>
        </w:rPr>
        <w:t>」係指合格通話之總數，由於</w:t>
      </w:r>
      <w:r w:rsidRPr="009E2DF0">
        <w:rPr>
          <w:rFonts w:eastAsia="PMingLiU"/>
        </w:rPr>
        <w:t xml:space="preserve"> Microsoft </w:t>
      </w:r>
      <w:r w:rsidRPr="009E2DF0">
        <w:rPr>
          <w:rFonts w:eastAsia="PMingLiU"/>
        </w:rPr>
        <w:t>管理的網路內諸多可能影響通話品質的因素而分類為不良。儘管目前的不良通話分類器主要根據網路參數而建立，如</w:t>
      </w:r>
      <w:r w:rsidRPr="009E2DF0">
        <w:rPr>
          <w:rFonts w:eastAsia="PMingLiU"/>
        </w:rPr>
        <w:t xml:space="preserve"> RTT (</w:t>
      </w:r>
      <w:r w:rsidRPr="009E2DF0">
        <w:rPr>
          <w:rFonts w:eastAsia="PMingLiU"/>
        </w:rPr>
        <w:t>封包來回時間</w:t>
      </w:r>
      <w:r w:rsidRPr="009E2DF0">
        <w:rPr>
          <w:rFonts w:eastAsia="PMingLiU"/>
        </w:rPr>
        <w:t>)</w:t>
      </w:r>
      <w:r w:rsidRPr="009E2DF0">
        <w:rPr>
          <w:rFonts w:eastAsia="PMingLiU"/>
        </w:rPr>
        <w:t>、封包遺漏率、抖動及封包損失</w:t>
      </w:r>
      <w:r w:rsidRPr="009E2DF0">
        <w:rPr>
          <w:rFonts w:eastAsia="PMingLiU"/>
        </w:rPr>
        <w:t>-</w:t>
      </w:r>
      <w:r w:rsidRPr="009E2DF0">
        <w:rPr>
          <w:rFonts w:eastAsia="PMingLiU"/>
        </w:rPr>
        <w:t>延遲隱藏因素，但本工具是動態的，並且利用上百萬筆</w:t>
      </w:r>
      <w:r w:rsidRPr="009E2DF0">
        <w:rPr>
          <w:rFonts w:eastAsia="PMingLiU"/>
        </w:rPr>
        <w:t xml:space="preserve"> Skype</w:t>
      </w:r>
      <w:r w:rsidRPr="009E2DF0">
        <w:rPr>
          <w:rFonts w:eastAsia="PMingLiU"/>
        </w:rPr>
        <w:t>、商務用</w:t>
      </w:r>
      <w:r w:rsidRPr="009E2DF0">
        <w:rPr>
          <w:rFonts w:eastAsia="PMingLiU"/>
        </w:rPr>
        <w:t xml:space="preserve"> Skype </w:t>
      </w:r>
      <w:r w:rsidRPr="009E2DF0">
        <w:rPr>
          <w:rFonts w:eastAsia="PMingLiU"/>
        </w:rPr>
        <w:t>和</w:t>
      </w:r>
      <w:r w:rsidRPr="009E2DF0">
        <w:rPr>
          <w:rFonts w:eastAsia="PMingLiU"/>
        </w:rPr>
        <w:t xml:space="preserve"> Microsoft Teams </w:t>
      </w:r>
      <w:r w:rsidRPr="009E2DF0">
        <w:rPr>
          <w:rFonts w:eastAsia="PMingLiU"/>
        </w:rPr>
        <w:t>通話分析，以及裝置、演算法與使用者評比之演進，獲得新的學習內容，持續進行更新。</w:t>
      </w:r>
    </w:p>
    <w:p w14:paraId="45EBDE0E"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b/>
          <w:color w:val="00188F"/>
          <w:sz w:val="18"/>
        </w:rPr>
        <w:t>良好通話率</w:t>
      </w:r>
      <w:r w:rsidRPr="008719DE">
        <w:rPr>
          <w:rFonts w:ascii="Calibri" w:eastAsia="PMingLiU" w:hAnsi="Calibri" w:cs="Times New Roman"/>
          <w:b/>
          <w:color w:val="00188F"/>
          <w:sz w:val="18"/>
        </w:rPr>
        <w:t>:</w:t>
      </w:r>
      <w:r w:rsidRPr="009E2DF0">
        <w:rPr>
          <w:rFonts w:ascii="Calibri" w:eastAsia="PMingLiU" w:hAnsi="Calibri" w:cs="Times New Roman"/>
          <w:sz w:val="18"/>
          <w:szCs w:val="18"/>
        </w:rPr>
        <w:t>「良好通話率」係利用下列公式計算：</w:t>
      </w:r>
    </w:p>
    <w:p w14:paraId="5045E8ED" w14:textId="2F7B5E84" w:rsidR="009E2DF0" w:rsidRPr="009E2DF0" w:rsidRDefault="00000000" w:rsidP="00B70921">
      <w:pPr>
        <w:spacing w:before="120" w:after="0" w:line="240" w:lineRule="auto"/>
        <w:jc w:val="both"/>
        <w:rPr>
          <w:rFonts w:ascii="Calibri" w:eastAsia="PMingLiU" w:hAnsi="Calibri" w:cs="Times New Roman"/>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總通話</m:t>
              </m:r>
              <m:r>
                <w:rPr>
                  <w:rFonts w:ascii="Cambria Math" w:eastAsia="PMingLiU" w:hAnsi="Cambria Math" w:cs="Calibri"/>
                  <w:sz w:val="18"/>
                  <w:szCs w:val="18"/>
                </w:rPr>
                <m:t xml:space="preserve"> - </m:t>
              </m:r>
              <m:r>
                <w:rPr>
                  <w:rFonts w:ascii="Cambria Math" w:eastAsia="PMingLiU" w:hAnsi="Cambria Math" w:cs="Calibri" w:hint="eastAsia"/>
                  <w:sz w:val="18"/>
                  <w:szCs w:val="18"/>
                </w:rPr>
                <m:t>品質不良通話</m:t>
              </m:r>
            </m:num>
            <m:den>
              <m:r>
                <w:rPr>
                  <w:rFonts w:ascii="Cambria Math" w:eastAsia="PMingLiU" w:hAnsi="Cambria Math" w:cs="Calibri" w:hint="eastAsia"/>
                  <w:sz w:val="18"/>
                  <w:szCs w:val="18"/>
                </w:rPr>
                <m:t>總通話</m:t>
              </m:r>
            </m:den>
          </m:f>
          <m:r>
            <w:rPr>
              <w:rFonts w:ascii="Cambria Math" w:eastAsia="PMingLiU" w:hAnsi="Cambria Math" w:cs="Calibri"/>
              <w:sz w:val="18"/>
              <w:szCs w:val="18"/>
            </w:rPr>
            <m:t xml:space="preserve"> x 100</m:t>
          </m:r>
        </m:oMath>
      </m:oMathPara>
    </w:p>
    <w:p w14:paraId="2505BAE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934B211" w14:textId="77777777" w:rsidTr="003C4FD2">
        <w:trPr>
          <w:tblHeader/>
        </w:trPr>
        <w:tc>
          <w:tcPr>
            <w:tcW w:w="5400" w:type="dxa"/>
            <w:shd w:val="clear" w:color="auto" w:fill="0072C6"/>
          </w:tcPr>
          <w:p w14:paraId="67E095A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良好通話率</w:t>
            </w:r>
          </w:p>
        </w:tc>
        <w:tc>
          <w:tcPr>
            <w:tcW w:w="5400" w:type="dxa"/>
            <w:shd w:val="clear" w:color="auto" w:fill="0072C6"/>
          </w:tcPr>
          <w:p w14:paraId="2DD9D7B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49567EE" w14:textId="77777777" w:rsidTr="003C4FD2">
        <w:tc>
          <w:tcPr>
            <w:tcW w:w="5400" w:type="dxa"/>
          </w:tcPr>
          <w:p w14:paraId="159FE6F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26C01F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A1E7FFA" w14:textId="77777777" w:rsidTr="003C4FD2">
        <w:tc>
          <w:tcPr>
            <w:tcW w:w="5400" w:type="dxa"/>
          </w:tcPr>
          <w:p w14:paraId="22C0FC9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0A5F7C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BC04DBA" w14:textId="77777777" w:rsidTr="003C4FD2">
        <w:tc>
          <w:tcPr>
            <w:tcW w:w="5400" w:type="dxa"/>
          </w:tcPr>
          <w:p w14:paraId="5F2083FE"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D748FDF" w14:textId="77777777" w:rsidR="009E2DF0" w:rsidRPr="009E2DF0" w:rsidRDefault="009E2DF0" w:rsidP="003C4FD2">
            <w:pPr>
              <w:pStyle w:val="ProductList-OfferingBody"/>
              <w:keepNext/>
              <w:jc w:val="center"/>
              <w:rPr>
                <w:rFonts w:eastAsia="PMingLiU"/>
              </w:rPr>
            </w:pPr>
            <w:r w:rsidRPr="009E2DF0">
              <w:rPr>
                <w:rFonts w:eastAsia="PMingLiU"/>
              </w:rPr>
              <w:t>100%</w:t>
            </w:r>
          </w:p>
        </w:tc>
      </w:tr>
    </w:tbl>
    <w:bookmarkStart w:id="103" w:name="_Toc457821527"/>
    <w:p w14:paraId="1B72D22E" w14:textId="21EC2C3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EF6010F" w14:textId="2A7D4BD2" w:rsidR="009E2DF0" w:rsidRPr="009E2DF0" w:rsidRDefault="009E2DF0" w:rsidP="009E2DF0">
      <w:pPr>
        <w:pStyle w:val="ProductList-Offering2Heading"/>
        <w:outlineLvl w:val="2"/>
        <w:rPr>
          <w:rFonts w:eastAsia="PMingLiU"/>
        </w:rPr>
      </w:pPr>
      <w:bookmarkStart w:id="104" w:name="_Toc212559247"/>
      <w:r w:rsidRPr="009E2DF0">
        <w:rPr>
          <w:rFonts w:eastAsia="PMingLiU"/>
        </w:rPr>
        <w:t>工作場所分析</w:t>
      </w:r>
      <w:bookmarkEnd w:id="104"/>
    </w:p>
    <w:p w14:paraId="5E9367D3"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使用者無法存取工作場所分析網站的任何期間。</w:t>
      </w:r>
    </w:p>
    <w:p w14:paraId="06113A15"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64F7F6C" w14:textId="77777777" w:rsidR="008520C7" w:rsidRPr="009E2DF0" w:rsidRDefault="00000000" w:rsidP="00B70921">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1F25E92"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5B85952"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A0F301" w14:textId="77777777" w:rsidTr="003C4FD2">
        <w:trPr>
          <w:tblHeader/>
        </w:trPr>
        <w:tc>
          <w:tcPr>
            <w:tcW w:w="5400" w:type="dxa"/>
            <w:shd w:val="clear" w:color="auto" w:fill="0072C6"/>
          </w:tcPr>
          <w:p w14:paraId="0C4759F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853DF0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B29F952" w14:textId="77777777" w:rsidTr="003C4FD2">
        <w:tc>
          <w:tcPr>
            <w:tcW w:w="5400" w:type="dxa"/>
          </w:tcPr>
          <w:p w14:paraId="1D973BD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DDE7B3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753565D" w14:textId="77777777" w:rsidTr="003C4FD2">
        <w:tc>
          <w:tcPr>
            <w:tcW w:w="5400" w:type="dxa"/>
          </w:tcPr>
          <w:p w14:paraId="444EA0C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77B7C1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430DABA" w14:textId="77777777" w:rsidTr="003C4FD2">
        <w:tc>
          <w:tcPr>
            <w:tcW w:w="5400" w:type="dxa"/>
          </w:tcPr>
          <w:p w14:paraId="532524D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303646F"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143FAB2" w14:textId="47BF2F4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7F5526F" w14:textId="5977D812" w:rsidR="009E2DF0" w:rsidRPr="00F36865" w:rsidRDefault="00F36865" w:rsidP="009E2DF0">
      <w:pPr>
        <w:pStyle w:val="ProductList-Offering2Heading"/>
        <w:outlineLvl w:val="2"/>
        <w:rPr>
          <w:rFonts w:eastAsia="PMingLiU"/>
          <w:lang w:val="en-US"/>
        </w:rPr>
      </w:pPr>
      <w:bookmarkStart w:id="105" w:name="_Toc212559248"/>
      <w:bookmarkEnd w:id="103"/>
      <w:r>
        <w:rPr>
          <w:rFonts w:eastAsia="PMingLiU"/>
          <w:lang w:val="en-US"/>
        </w:rPr>
        <w:t>Viva Engage</w:t>
      </w:r>
      <w:bookmarkEnd w:id="105"/>
    </w:p>
    <w:p w14:paraId="40D51731" w14:textId="77777777" w:rsidR="00B73E8F" w:rsidRPr="001C2A67" w:rsidRDefault="00B73E8F" w:rsidP="00B73E8F">
      <w:pPr>
        <w:pStyle w:val="ProductList-Body"/>
        <w:rPr>
          <w:rFonts w:ascii="Calibri" w:eastAsia="PMingLiU" w:hAnsi="Calibri" w:cs="Calibri"/>
        </w:rPr>
      </w:pPr>
      <w:r w:rsidRPr="001C2A67">
        <w:rPr>
          <w:rFonts w:ascii="Calibri" w:eastAsia="PMingLiU" w:hAnsi="Calibri" w:cs="Calibri"/>
          <w:b/>
          <w:color w:val="00188F"/>
        </w:rPr>
        <w:t>停機時間</w:t>
      </w:r>
      <w:r w:rsidRPr="00842C67">
        <w:rPr>
          <w:rFonts w:ascii="Calibri" w:eastAsia="PMingLiU" w:hAnsi="Calibri" w:cs="Calibri"/>
          <w:b/>
          <w:bCs/>
          <w:color w:val="00188F"/>
        </w:rPr>
        <w:t>：</w:t>
      </w:r>
      <w:r w:rsidRPr="001C2A67">
        <w:rPr>
          <w:rFonts w:ascii="Calibri" w:eastAsia="PMingLiU" w:hAnsi="Calibri" w:cs="Calibri"/>
          <w:szCs w:val="18"/>
        </w:rPr>
        <w:t>超過百分五的使用者無法針對其具備適當權限之</w:t>
      </w:r>
      <w:r w:rsidRPr="001C2A67">
        <w:rPr>
          <w:rFonts w:ascii="Calibri" w:eastAsia="PMingLiU" w:hAnsi="Calibri" w:cs="Calibri"/>
          <w:szCs w:val="18"/>
        </w:rPr>
        <w:t xml:space="preserve"> Viva Engage </w:t>
      </w:r>
      <w:r w:rsidRPr="001C2A67">
        <w:rPr>
          <w:rFonts w:ascii="Calibri" w:eastAsia="PMingLiU" w:hAnsi="Calibri" w:cs="Calibri"/>
          <w:szCs w:val="18"/>
        </w:rPr>
        <w:t>網路的任何部分進行張貼或讀取訊息且超過</w:t>
      </w:r>
      <w:r w:rsidRPr="001C2A67">
        <w:rPr>
          <w:rFonts w:ascii="Calibri" w:eastAsia="PMingLiU" w:hAnsi="Calibri" w:cs="Calibri"/>
          <w:szCs w:val="18"/>
        </w:rPr>
        <w:t xml:space="preserve"> 10 </w:t>
      </w:r>
      <w:r w:rsidRPr="001C2A67">
        <w:rPr>
          <w:rFonts w:ascii="Calibri" w:eastAsia="PMingLiU" w:hAnsi="Calibri" w:cs="Calibri"/>
          <w:szCs w:val="18"/>
        </w:rPr>
        <w:t>分鐘之任何期間。</w:t>
      </w:r>
    </w:p>
    <w:p w14:paraId="5E4A5DB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2D8385C" w14:textId="77777777" w:rsidR="008520C7" w:rsidRPr="009E2DF0" w:rsidRDefault="00000000" w:rsidP="00B70921">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025B055"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0788FED"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391264C" w14:textId="77777777" w:rsidTr="003C4FD2">
        <w:trPr>
          <w:tblHeader/>
        </w:trPr>
        <w:tc>
          <w:tcPr>
            <w:tcW w:w="5400" w:type="dxa"/>
            <w:shd w:val="clear" w:color="auto" w:fill="0072C6"/>
          </w:tcPr>
          <w:p w14:paraId="0C36712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9FE14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DF984F7" w14:textId="77777777" w:rsidTr="003C4FD2">
        <w:tc>
          <w:tcPr>
            <w:tcW w:w="5400" w:type="dxa"/>
          </w:tcPr>
          <w:p w14:paraId="0277077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66B34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6924DC" w14:textId="77777777" w:rsidTr="003C4FD2">
        <w:tc>
          <w:tcPr>
            <w:tcW w:w="5400" w:type="dxa"/>
          </w:tcPr>
          <w:p w14:paraId="086EC91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D25CE5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BF3A8BE" w14:textId="77777777" w:rsidTr="003C4FD2">
        <w:tc>
          <w:tcPr>
            <w:tcW w:w="5400" w:type="dxa"/>
          </w:tcPr>
          <w:p w14:paraId="32B7FC8A"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7601432"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106" w:name="_Toc457821534"/>
    <w:p w14:paraId="6D9D4E0C" w14:textId="2342D94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lastRenderedPageBreak/>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C81812" w14:textId="77777777" w:rsidR="009E2DF0" w:rsidRPr="009E2DF0" w:rsidRDefault="009E2DF0" w:rsidP="009E2DF0">
      <w:pPr>
        <w:pStyle w:val="ProductList-OfferingGroupHeading"/>
        <w:tabs>
          <w:tab w:val="clear" w:pos="360"/>
          <w:tab w:val="clear" w:pos="720"/>
          <w:tab w:val="clear" w:pos="1080"/>
        </w:tabs>
        <w:outlineLvl w:val="1"/>
        <w:rPr>
          <w:rFonts w:eastAsia="PMingLiU"/>
        </w:rPr>
      </w:pPr>
      <w:bookmarkStart w:id="107" w:name="_Toc53474718"/>
      <w:bookmarkStart w:id="108" w:name="_Toc212559249"/>
      <w:bookmarkStart w:id="109" w:name="MicrosoftAzureServices"/>
      <w:bookmarkEnd w:id="106"/>
      <w:r w:rsidRPr="009E2DF0">
        <w:rPr>
          <w:rFonts w:eastAsia="PMingLiU"/>
        </w:rPr>
        <w:t>Microsoft Azure</w:t>
      </w:r>
      <w:bookmarkEnd w:id="107"/>
      <w:r w:rsidRPr="009E2DF0">
        <w:rPr>
          <w:rFonts w:eastAsia="PMingLiU"/>
        </w:rPr>
        <w:t xml:space="preserve"> </w:t>
      </w:r>
      <w:r w:rsidRPr="009E2DF0">
        <w:rPr>
          <w:rFonts w:eastAsia="PMingLiU"/>
        </w:rPr>
        <w:t>服務與方案</w:t>
      </w:r>
      <w:bookmarkEnd w:id="108"/>
    </w:p>
    <w:p w14:paraId="0550522B" w14:textId="21B2AB74" w:rsidR="009E2DF0" w:rsidRPr="00FF4841" w:rsidRDefault="00FF4841" w:rsidP="009E2DF0">
      <w:pPr>
        <w:pStyle w:val="ProductList-Offering2Heading"/>
        <w:tabs>
          <w:tab w:val="clear" w:pos="360"/>
          <w:tab w:val="clear" w:pos="720"/>
          <w:tab w:val="clear" w:pos="1080"/>
        </w:tabs>
        <w:outlineLvl w:val="2"/>
        <w:rPr>
          <w:rFonts w:eastAsia="PMingLiU"/>
          <w:lang w:val="en-US"/>
        </w:rPr>
      </w:pPr>
      <w:bookmarkStart w:id="110" w:name="_Toc212559250"/>
      <w:bookmarkStart w:id="111" w:name="_Toc52348916"/>
      <w:bookmarkStart w:id="112" w:name="_Toc457821535"/>
      <w:bookmarkStart w:id="113" w:name="_Toc457821591"/>
      <w:bookmarkEnd w:id="109"/>
      <w:r>
        <w:rPr>
          <w:rFonts w:eastAsia="PMingLiU"/>
          <w:lang w:val="en-US"/>
        </w:rPr>
        <w:t>Microsoft Entra ID</w:t>
      </w:r>
      <w:bookmarkEnd w:id="110"/>
    </w:p>
    <w:p w14:paraId="33140CC9" w14:textId="77777777" w:rsidR="003A6739" w:rsidRPr="00C5102B" w:rsidRDefault="003A6739" w:rsidP="003A6739">
      <w:pPr>
        <w:pStyle w:val="ProductList-Body"/>
        <w:rPr>
          <w:rFonts w:ascii="Calibri" w:eastAsia="PMingLiU" w:hAnsi="Calibri" w:cs="Calibri"/>
          <w:b/>
          <w:color w:val="00188F"/>
        </w:rPr>
      </w:pPr>
      <w:r w:rsidRPr="00C5102B">
        <w:rPr>
          <w:rFonts w:ascii="Calibri" w:eastAsia="PMingLiU" w:hAnsi="Calibri" w:cs="Calibri"/>
          <w:b/>
          <w:color w:val="00188F"/>
        </w:rPr>
        <w:t xml:space="preserve">Microsoft Entra ID Basic </w:t>
      </w:r>
      <w:r w:rsidRPr="00C5102B">
        <w:rPr>
          <w:rFonts w:ascii="Calibri" w:eastAsia="PMingLiU" w:hAnsi="Calibri" w:cs="Calibri"/>
          <w:b/>
          <w:color w:val="00188F"/>
        </w:rPr>
        <w:t>和</w:t>
      </w:r>
      <w:r w:rsidRPr="00C5102B">
        <w:rPr>
          <w:rFonts w:ascii="Calibri" w:eastAsia="PMingLiU" w:hAnsi="Calibri" w:cs="Calibri"/>
          <w:b/>
          <w:color w:val="00188F"/>
        </w:rPr>
        <w:t xml:space="preserve"> Microsoft Entra ID Premium</w:t>
      </w:r>
    </w:p>
    <w:p w14:paraId="332570C5" w14:textId="77777777" w:rsidR="003A6739" w:rsidRPr="00C5102B" w:rsidRDefault="003A6739" w:rsidP="003A6739">
      <w:pPr>
        <w:pStyle w:val="ProductList-Body"/>
        <w:rPr>
          <w:rFonts w:ascii="Calibri" w:eastAsia="PMingLiU" w:hAnsi="Calibri" w:cs="Calibri"/>
        </w:rPr>
      </w:pPr>
      <w:r w:rsidRPr="00C5102B">
        <w:rPr>
          <w:rFonts w:ascii="Calibri" w:eastAsia="PMingLiU" w:hAnsi="Calibri" w:cs="Calibri"/>
          <w:b/>
          <w:color w:val="00188F"/>
        </w:rPr>
        <w:t>新增定義</w:t>
      </w:r>
      <w:r w:rsidRPr="00495A30">
        <w:rPr>
          <w:rFonts w:ascii="Calibri" w:eastAsia="PMingLiU" w:hAnsi="Calibri" w:cs="Calibri"/>
          <w:b/>
          <w:bCs/>
        </w:rPr>
        <w:t>：</w:t>
      </w:r>
    </w:p>
    <w:p w14:paraId="3E641759" w14:textId="77777777" w:rsidR="003A6739" w:rsidRPr="00C5102B" w:rsidRDefault="003A6739" w:rsidP="003A6739">
      <w:pPr>
        <w:pStyle w:val="ProductList-Body"/>
        <w:rPr>
          <w:rFonts w:ascii="Calibri" w:eastAsia="PMingLiU" w:hAnsi="Calibri" w:cs="Calibri"/>
        </w:rPr>
      </w:pPr>
      <w:r w:rsidRPr="00C5102B">
        <w:rPr>
          <w:rFonts w:ascii="Calibri" w:eastAsia="PMingLiU" w:hAnsi="Calibri" w:cs="Calibri"/>
          <w:b/>
          <w:color w:val="00188F"/>
        </w:rPr>
        <w:t>停機時間</w:t>
      </w:r>
      <w:r w:rsidRPr="00495A30">
        <w:rPr>
          <w:rFonts w:ascii="Calibri" w:eastAsia="PMingLiU" w:hAnsi="Calibri" w:cs="Calibri"/>
          <w:b/>
          <w:bCs/>
        </w:rPr>
        <w:t>：</w:t>
      </w:r>
      <w:r w:rsidRPr="00C5102B">
        <w:rPr>
          <w:rFonts w:ascii="Calibri" w:eastAsia="PMingLiU" w:hAnsi="Calibri" w:cs="Calibri"/>
          <w:szCs w:val="18"/>
        </w:rPr>
        <w:t>使用者無法登入</w:t>
      </w:r>
      <w:r w:rsidRPr="00C5102B">
        <w:rPr>
          <w:rFonts w:ascii="Calibri" w:eastAsia="PMingLiU" w:hAnsi="Calibri" w:cs="Calibri"/>
          <w:szCs w:val="18"/>
        </w:rPr>
        <w:t xml:space="preserve"> Microsoft Entra ID </w:t>
      </w:r>
      <w:r w:rsidRPr="00C5102B">
        <w:rPr>
          <w:rFonts w:ascii="Calibri" w:eastAsia="PMingLiU" w:hAnsi="Calibri" w:cs="Calibri"/>
          <w:szCs w:val="18"/>
        </w:rPr>
        <w:t>服務，或</w:t>
      </w:r>
      <w:r w:rsidRPr="00C5102B">
        <w:rPr>
          <w:rFonts w:ascii="Calibri" w:eastAsia="PMingLiU" w:hAnsi="Calibri" w:cs="Calibri"/>
          <w:szCs w:val="18"/>
        </w:rPr>
        <w:t xml:space="preserve"> Microsoft Entra ID </w:t>
      </w:r>
      <w:r w:rsidRPr="00C5102B">
        <w:rPr>
          <w:rFonts w:ascii="Calibri" w:eastAsia="PMingLiU" w:hAnsi="Calibri" w:cs="Calibri"/>
          <w:szCs w:val="18"/>
        </w:rPr>
        <w:t>無法成功發出驗證和授權權杖給使用者登入與服務連接的應用程式的期間。</w:t>
      </w:r>
    </w:p>
    <w:p w14:paraId="4D99DF6D"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31D3C1B" w14:textId="77777777" w:rsidR="009E2DF0" w:rsidRPr="009E2DF0" w:rsidRDefault="009E2DF0" w:rsidP="009E2DF0">
      <w:pPr>
        <w:pStyle w:val="ProductList-Body"/>
        <w:rPr>
          <w:rFonts w:eastAsia="PMingLiU"/>
        </w:rPr>
      </w:pPr>
    </w:p>
    <w:p w14:paraId="1BF71171"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90932B5"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20B7DFB" w14:textId="77777777" w:rsidR="00EA786C" w:rsidRPr="00EA786C" w:rsidRDefault="00EA786C" w:rsidP="009E2DF0">
      <w:pPr>
        <w:pStyle w:val="ProductList-Body"/>
        <w:rPr>
          <w:rFonts w:eastAsia="PMingLiU"/>
          <w:lang w:val="en-US"/>
        </w:rPr>
      </w:pPr>
    </w:p>
    <w:p w14:paraId="678212BC"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8CC03AD" w14:textId="77777777" w:rsidTr="003C4FD2">
        <w:trPr>
          <w:tblHeader/>
        </w:trPr>
        <w:tc>
          <w:tcPr>
            <w:tcW w:w="5400" w:type="dxa"/>
            <w:shd w:val="clear" w:color="auto" w:fill="0072C6"/>
          </w:tcPr>
          <w:p w14:paraId="04159DA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C4CC9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DDD2491" w14:textId="77777777" w:rsidTr="003C4FD2">
        <w:tc>
          <w:tcPr>
            <w:tcW w:w="5400" w:type="dxa"/>
          </w:tcPr>
          <w:p w14:paraId="05B5C8C9"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9E47EB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BB4860C" w14:textId="77777777" w:rsidTr="003C4FD2">
        <w:tc>
          <w:tcPr>
            <w:tcW w:w="5400" w:type="dxa"/>
          </w:tcPr>
          <w:p w14:paraId="67D0A77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AB5636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D693E84" w14:textId="77777777" w:rsidTr="003C4FD2">
        <w:tc>
          <w:tcPr>
            <w:tcW w:w="5400" w:type="dxa"/>
          </w:tcPr>
          <w:p w14:paraId="4787435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B2F374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3438E46" w14:textId="77777777" w:rsidTr="003C4FD2">
        <w:tc>
          <w:tcPr>
            <w:tcW w:w="5400" w:type="dxa"/>
          </w:tcPr>
          <w:p w14:paraId="59903AF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D334750"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1B5CE79" w14:textId="6117D51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BED6E5" w14:textId="6138E654" w:rsidR="009E2DF0" w:rsidRPr="009E2DF0" w:rsidRDefault="009E2DF0" w:rsidP="009E2DF0">
      <w:pPr>
        <w:pStyle w:val="ProductList-Offering2Heading"/>
        <w:tabs>
          <w:tab w:val="clear" w:pos="360"/>
          <w:tab w:val="clear" w:pos="720"/>
          <w:tab w:val="clear" w:pos="1080"/>
        </w:tabs>
        <w:outlineLvl w:val="2"/>
        <w:rPr>
          <w:rFonts w:eastAsia="PMingLiU"/>
        </w:rPr>
      </w:pPr>
      <w:bookmarkStart w:id="114" w:name="_Toc457821530"/>
      <w:bookmarkStart w:id="115" w:name="_Toc52349004"/>
      <w:bookmarkStart w:id="116" w:name="_Toc212559251"/>
      <w:r w:rsidRPr="009E2DF0">
        <w:rPr>
          <w:rFonts w:eastAsia="PMingLiU"/>
        </w:rPr>
        <w:t>Azure Active Directory B2C</w:t>
      </w:r>
      <w:bookmarkEnd w:id="114"/>
      <w:bookmarkEnd w:id="115"/>
      <w:bookmarkEnd w:id="116"/>
    </w:p>
    <w:p w14:paraId="2246DEFE"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3E57AE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」係指在適用期間內已部署之</w:t>
      </w:r>
      <w:r w:rsidRPr="009E2DF0">
        <w:rPr>
          <w:rFonts w:eastAsia="PMingLiU"/>
        </w:rPr>
        <w:t xml:space="preserve"> Azure AD B2C </w:t>
      </w:r>
      <w:r w:rsidRPr="009E2DF0">
        <w:rPr>
          <w:rFonts w:eastAsia="PMingLiU"/>
        </w:rPr>
        <w:t>目錄的總分鐘數。</w:t>
      </w:r>
    </w:p>
    <w:p w14:paraId="65A8FEC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」係指在適用期間內，於特定</w:t>
      </w:r>
      <w:r w:rsidRPr="009E2DF0">
        <w:rPr>
          <w:rFonts w:eastAsia="PMingLiU"/>
        </w:rPr>
        <w:t xml:space="preserve"> Microsoft Azure </w:t>
      </w:r>
      <w:r w:rsidRPr="009E2DF0">
        <w:rPr>
          <w:rFonts w:eastAsia="PMingLiU"/>
        </w:rPr>
        <w:t>訂閱中，針對全部</w:t>
      </w:r>
      <w:r w:rsidRPr="009E2DF0">
        <w:rPr>
          <w:rFonts w:eastAsia="PMingLiU"/>
        </w:rPr>
        <w:t xml:space="preserve"> Azure AD B2C </w:t>
      </w:r>
      <w:r w:rsidRPr="009E2DF0">
        <w:rPr>
          <w:rFonts w:eastAsia="PMingLiU"/>
        </w:rPr>
        <w:t>目錄之所有部署分鐘數總和。</w:t>
      </w:r>
    </w:p>
    <w:p w14:paraId="1F440D9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係指在無法提供</w:t>
      </w:r>
      <w:r w:rsidRPr="009E2DF0">
        <w:rPr>
          <w:rFonts w:eastAsia="PMingLiU"/>
        </w:rPr>
        <w:t xml:space="preserve"> Azure AD B2C </w:t>
      </w:r>
      <w:r w:rsidRPr="009E2DF0">
        <w:rPr>
          <w:rFonts w:eastAsia="PMingLiU"/>
        </w:rPr>
        <w:t>服務期間，於指定的</w:t>
      </w:r>
      <w:r w:rsidRPr="009E2DF0">
        <w:rPr>
          <w:rFonts w:eastAsia="PMingLiU"/>
        </w:rPr>
        <w:t xml:space="preserve"> Microsoft Azure </w:t>
      </w:r>
      <w:r w:rsidRPr="009E2DF0">
        <w:rPr>
          <w:rFonts w:eastAsia="PMingLiU"/>
        </w:rPr>
        <w:t>訂閱中，針對由客戶部署之全部</w:t>
      </w:r>
      <w:r w:rsidRPr="009E2DF0">
        <w:rPr>
          <w:rFonts w:eastAsia="PMingLiU"/>
        </w:rPr>
        <w:t xml:space="preserve"> Azure AD B2C </w:t>
      </w:r>
      <w:r w:rsidRPr="009E2DF0">
        <w:rPr>
          <w:rFonts w:eastAsia="PMingLiU"/>
        </w:rPr>
        <w:t>目錄的總累積分鐘數。如果在某分鐘內持續嘗試處理使用者註冊及登入，但皆無法傳回權更或有效的錯誤碼，或兩分鐘內未回應，則該分鐘便視為無法使用。</w:t>
      </w:r>
    </w:p>
    <w:p w14:paraId="10CA0AC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661B555" w14:textId="1812231D" w:rsidR="009E2DF0" w:rsidRPr="009E2DF0" w:rsidRDefault="00000000" w:rsidP="00294053">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D763F5F"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ACAE04B" w14:textId="77777777" w:rsidTr="003C4FD2">
        <w:trPr>
          <w:tblHeader/>
        </w:trPr>
        <w:tc>
          <w:tcPr>
            <w:tcW w:w="5400" w:type="dxa"/>
            <w:shd w:val="clear" w:color="auto" w:fill="0072C6"/>
          </w:tcPr>
          <w:p w14:paraId="0C69C98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65D5E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4E72705" w14:textId="77777777" w:rsidTr="003C4FD2">
        <w:tc>
          <w:tcPr>
            <w:tcW w:w="5400" w:type="dxa"/>
          </w:tcPr>
          <w:p w14:paraId="640B88FE"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99359C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5D9D304" w14:textId="77777777" w:rsidTr="003C4FD2">
        <w:tc>
          <w:tcPr>
            <w:tcW w:w="5400" w:type="dxa"/>
          </w:tcPr>
          <w:p w14:paraId="02D09F7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8372DA"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38CBF61" w14:textId="77777777" w:rsidTr="003C4FD2">
        <w:tc>
          <w:tcPr>
            <w:tcW w:w="5400" w:type="dxa"/>
          </w:tcPr>
          <w:p w14:paraId="1081055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0B5A52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2E5132A3" w14:textId="77777777" w:rsidTr="003C4FD2">
        <w:tc>
          <w:tcPr>
            <w:tcW w:w="5400" w:type="dxa"/>
          </w:tcPr>
          <w:p w14:paraId="19969E4B"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243639C"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117" w:name="_Toc457821531"/>
    <w:p w14:paraId="7C105E52" w14:textId="0231FDD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FF5818" w14:textId="1E079D95" w:rsidR="009E2DF0" w:rsidRPr="009E2DF0" w:rsidRDefault="00C6618F" w:rsidP="003A6739">
      <w:pPr>
        <w:pStyle w:val="ProductList-Offering2Heading"/>
        <w:keepNext/>
        <w:tabs>
          <w:tab w:val="clear" w:pos="360"/>
          <w:tab w:val="clear" w:pos="720"/>
          <w:tab w:val="clear" w:pos="1080"/>
        </w:tabs>
        <w:outlineLvl w:val="2"/>
        <w:rPr>
          <w:rFonts w:eastAsia="PMingLiU"/>
        </w:rPr>
      </w:pPr>
      <w:bookmarkStart w:id="118" w:name="_Toc212559252"/>
      <w:bookmarkEnd w:id="117"/>
      <w:r>
        <w:rPr>
          <w:rFonts w:eastAsia="PMingLiU"/>
          <w:lang w:val="en-US"/>
        </w:rPr>
        <w:t>Microsoft Entra</w:t>
      </w:r>
      <w:r w:rsidR="009E2DF0" w:rsidRPr="009E2DF0">
        <w:rPr>
          <w:rFonts w:eastAsia="PMingLiU"/>
        </w:rPr>
        <w:t xml:space="preserve"> Domain </w:t>
      </w:r>
      <w:bookmarkEnd w:id="111"/>
      <w:r w:rsidR="005755A4" w:rsidRPr="00C5102B">
        <w:rPr>
          <w:rFonts w:ascii="Calibri" w:eastAsia="PMingLiU" w:hAnsi="Calibri" w:cs="Calibri"/>
        </w:rPr>
        <w:t>服務</w:t>
      </w:r>
      <w:bookmarkEnd w:id="118"/>
    </w:p>
    <w:p w14:paraId="50E33E33"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7DB5585" w14:textId="77777777" w:rsidR="003F4748" w:rsidRPr="00495A30" w:rsidRDefault="003F4748" w:rsidP="003F4748">
      <w:pPr>
        <w:spacing w:after="0" w:line="240" w:lineRule="auto"/>
        <w:rPr>
          <w:rFonts w:ascii="Calibri" w:eastAsia="PMingLiU" w:hAnsi="Calibri" w:cs="Calibri"/>
          <w:sz w:val="18"/>
          <w:szCs w:val="18"/>
        </w:rPr>
      </w:pPr>
      <w:r w:rsidRPr="00495A30">
        <w:rPr>
          <w:rFonts w:ascii="Calibri" w:eastAsia="PMingLiU" w:hAnsi="Calibri" w:cs="Calibri"/>
          <w:sz w:val="18"/>
          <w:szCs w:val="18"/>
        </w:rPr>
        <w:t>「</w:t>
      </w:r>
      <w:r w:rsidRPr="00495A30">
        <w:rPr>
          <w:rFonts w:ascii="Calibri" w:eastAsia="PMingLiU" w:hAnsi="Calibri" w:cs="Calibri"/>
          <w:b/>
          <w:color w:val="00188F"/>
          <w:sz w:val="18"/>
          <w:szCs w:val="18"/>
        </w:rPr>
        <w:t>Managed Domain</w:t>
      </w:r>
      <w:r w:rsidRPr="00C5102B">
        <w:rPr>
          <w:rFonts w:ascii="Calibri" w:eastAsia="PMingLiU" w:hAnsi="Calibri" w:cs="Calibri"/>
          <w:sz w:val="18"/>
        </w:rPr>
        <w:t>」</w:t>
      </w:r>
      <w:r w:rsidRPr="00495A30">
        <w:rPr>
          <w:rFonts w:ascii="Calibri" w:eastAsia="PMingLiU" w:hAnsi="Calibri" w:cs="Calibri"/>
          <w:sz w:val="18"/>
          <w:szCs w:val="18"/>
        </w:rPr>
        <w:t xml:space="preserve"> </w:t>
      </w:r>
      <w:r w:rsidRPr="00495A30">
        <w:rPr>
          <w:rFonts w:ascii="Calibri" w:eastAsia="PMingLiU" w:hAnsi="Calibri" w:cs="Calibri"/>
          <w:sz w:val="18"/>
          <w:szCs w:val="18"/>
        </w:rPr>
        <w:t>指的是由</w:t>
      </w:r>
      <w:r w:rsidRPr="00495A30">
        <w:rPr>
          <w:rFonts w:ascii="Calibri" w:eastAsia="PMingLiU" w:hAnsi="Calibri" w:cs="Calibri"/>
          <w:sz w:val="18"/>
          <w:szCs w:val="18"/>
        </w:rPr>
        <w:t xml:space="preserve"> Microsoft Entra Domain </w:t>
      </w:r>
      <w:r w:rsidRPr="00495A30">
        <w:rPr>
          <w:rFonts w:ascii="Calibri" w:eastAsia="PMingLiU" w:hAnsi="Calibri" w:cs="Calibri"/>
          <w:sz w:val="18"/>
          <w:szCs w:val="18"/>
        </w:rPr>
        <w:t>服務佈建與管理的</w:t>
      </w:r>
      <w:r w:rsidRPr="00495A30">
        <w:rPr>
          <w:rFonts w:ascii="Calibri" w:eastAsia="PMingLiU" w:hAnsi="Calibri" w:cs="Calibri"/>
          <w:sz w:val="18"/>
          <w:szCs w:val="18"/>
        </w:rPr>
        <w:t xml:space="preserve"> Active Directory </w:t>
      </w:r>
      <w:r w:rsidRPr="00495A30">
        <w:rPr>
          <w:rFonts w:ascii="Calibri" w:eastAsia="PMingLiU" w:hAnsi="Calibri" w:cs="Calibri"/>
          <w:sz w:val="18"/>
          <w:szCs w:val="18"/>
        </w:rPr>
        <w:t>網域。</w:t>
      </w:r>
    </w:p>
    <w:p w14:paraId="06EAEAE2"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」係指在適用期間內，客戶於特定的</w:t>
      </w:r>
      <w:r w:rsidRPr="009E2DF0">
        <w:rPr>
          <w:rFonts w:eastAsia="PMingLiU"/>
          <w:sz w:val="18"/>
        </w:rPr>
        <w:t xml:space="preserve"> Microsoft Azure </w:t>
      </w:r>
      <w:r w:rsidRPr="009E2DF0">
        <w:rPr>
          <w:rFonts w:eastAsia="PMingLiU"/>
          <w:sz w:val="18"/>
        </w:rPr>
        <w:t>訂閱中，將特定受管理網域部署在</w:t>
      </w:r>
      <w:r w:rsidRPr="009E2DF0">
        <w:rPr>
          <w:rFonts w:eastAsia="PMingLiU"/>
          <w:sz w:val="18"/>
        </w:rPr>
        <w:t xml:space="preserve"> Microsoft Azure </w:t>
      </w:r>
      <w:r w:rsidRPr="009E2DF0">
        <w:rPr>
          <w:rFonts w:eastAsia="PMingLiU"/>
          <w:sz w:val="18"/>
        </w:rPr>
        <w:t>中的總分鐘數。</w:t>
      </w:r>
    </w:p>
    <w:p w14:paraId="7D41905A" w14:textId="77777777" w:rsidR="009E2DF0" w:rsidRPr="009E2DF0" w:rsidRDefault="009E2DF0" w:rsidP="009E2DF0">
      <w:pPr>
        <w:spacing w:after="0" w:line="240" w:lineRule="auto"/>
        <w:rPr>
          <w:rFonts w:eastAsia="PMingLiU"/>
          <w:sz w:val="18"/>
        </w:rPr>
      </w:pPr>
      <w:r w:rsidRPr="009E2DF0">
        <w:rPr>
          <w:rFonts w:eastAsia="PMingLiU"/>
          <w:sz w:val="18"/>
        </w:rPr>
        <w:lastRenderedPageBreak/>
        <w:t>「</w:t>
      </w:r>
      <w:r w:rsidRPr="009E2DF0">
        <w:rPr>
          <w:rFonts w:eastAsia="PMingLiU"/>
          <w:b/>
          <w:color w:val="00188F"/>
          <w:sz w:val="18"/>
        </w:rPr>
        <w:t>停機時間</w:t>
      </w:r>
      <w:r w:rsidRPr="009E2DF0">
        <w:rPr>
          <w:rFonts w:eastAsia="PMingLiU"/>
          <w:sz w:val="18"/>
        </w:rPr>
        <w:t>」係指特定</w:t>
      </w:r>
      <w:r w:rsidRPr="009E2DF0">
        <w:rPr>
          <w:rFonts w:eastAsia="PMingLiU"/>
          <w:sz w:val="18"/>
        </w:rPr>
        <w:t xml:space="preserve"> Microsoft Azure </w:t>
      </w:r>
      <w:r w:rsidRPr="009E2DF0">
        <w:rPr>
          <w:rFonts w:eastAsia="PMingLiU"/>
          <w:sz w:val="18"/>
        </w:rPr>
        <w:t>訂閱的適用期間內，無法取得特定受管理網域的總累積分鐘數。如果在某分鐘內，在已啟用之受管理網域的虛擬網路內，受管理網域所屬使用者帳戶之網域驗證、</w:t>
      </w:r>
      <w:r w:rsidRPr="009E2DF0">
        <w:rPr>
          <w:rFonts w:eastAsia="PMingLiU"/>
          <w:sz w:val="18"/>
        </w:rPr>
        <w:t xml:space="preserve">LDAP </w:t>
      </w:r>
      <w:r w:rsidRPr="009E2DF0">
        <w:rPr>
          <w:rFonts w:eastAsia="PMingLiU"/>
          <w:sz w:val="18"/>
        </w:rPr>
        <w:t>綁定根</w:t>
      </w:r>
      <w:r w:rsidRPr="009E2DF0">
        <w:rPr>
          <w:rFonts w:eastAsia="PMingLiU"/>
          <w:sz w:val="18"/>
        </w:rPr>
        <w:t xml:space="preserve"> DSE</w:t>
      </w:r>
      <w:r w:rsidRPr="009E2DF0">
        <w:rPr>
          <w:rFonts w:eastAsia="PMingLiU"/>
          <w:sz w:val="18"/>
        </w:rPr>
        <w:t>，或者</w:t>
      </w:r>
      <w:r w:rsidRPr="009E2DF0">
        <w:rPr>
          <w:rFonts w:eastAsia="PMingLiU"/>
          <w:sz w:val="18"/>
        </w:rPr>
        <w:t xml:space="preserve"> DNS </w:t>
      </w:r>
      <w:r w:rsidRPr="009E2DF0">
        <w:rPr>
          <w:rFonts w:eastAsia="PMingLiU"/>
          <w:sz w:val="18"/>
        </w:rPr>
        <w:t>查詢紀錄等所有要求，均傳回錯誤碼或無法於</w:t>
      </w:r>
      <w:r w:rsidRPr="009E2DF0">
        <w:rPr>
          <w:rFonts w:eastAsia="PMingLiU"/>
          <w:sz w:val="18"/>
        </w:rPr>
        <w:t xml:space="preserve"> 30 </w:t>
      </w:r>
      <w:r w:rsidRPr="009E2DF0">
        <w:rPr>
          <w:rFonts w:eastAsia="PMingLiU"/>
          <w:sz w:val="18"/>
        </w:rPr>
        <w:t>秒內傳回成功碼，則該分鐘便視為無法使用。</w:t>
      </w:r>
    </w:p>
    <w:p w14:paraId="574BCBF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1DDE6DB" w14:textId="77777777" w:rsidR="009E2DF0" w:rsidRPr="009E2DF0" w:rsidRDefault="009E2DF0" w:rsidP="009E2DF0">
      <w:pPr>
        <w:pStyle w:val="ProductList-Body"/>
        <w:rPr>
          <w:rFonts w:eastAsia="PMingLiU"/>
        </w:rPr>
      </w:pPr>
    </w:p>
    <w:p w14:paraId="25092550"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DE5364F" w14:textId="77777777" w:rsidR="004053AD" w:rsidRPr="00C5102B" w:rsidRDefault="004053AD" w:rsidP="004053AD">
      <w:pPr>
        <w:pStyle w:val="ProductList-Body"/>
        <w:rPr>
          <w:rFonts w:ascii="Calibri" w:eastAsia="PMingLiU" w:hAnsi="Calibri" w:cs="Calibri"/>
        </w:rPr>
      </w:pPr>
      <w:r w:rsidRPr="00C5102B">
        <w:rPr>
          <w:rFonts w:ascii="Calibri" w:eastAsia="PMingLiU" w:hAnsi="Calibri" w:cs="Calibri"/>
          <w:b/>
          <w:color w:val="00188F"/>
        </w:rPr>
        <w:t>服務層級和</w:t>
      </w:r>
      <w:r w:rsidRPr="00C5102B">
        <w:rPr>
          <w:rFonts w:ascii="Calibri" w:eastAsia="PMingLiU" w:hAnsi="Calibri" w:cs="Calibri"/>
          <w:b/>
          <w:color w:val="00188F"/>
        </w:rPr>
        <w:t xml:space="preserve"> Service Credits </w:t>
      </w:r>
      <w:r w:rsidRPr="00C5102B">
        <w:rPr>
          <w:rFonts w:ascii="Calibri" w:eastAsia="PMingLiU" w:hAnsi="Calibri" w:cs="Calibri"/>
          <w:b/>
          <w:color w:val="00188F"/>
        </w:rPr>
        <w:t>適用客戶對</w:t>
      </w:r>
      <w:r w:rsidRPr="00C5102B">
        <w:rPr>
          <w:rFonts w:ascii="Calibri" w:eastAsia="PMingLiU" w:hAnsi="Calibri" w:cs="Calibri"/>
          <w:b/>
          <w:color w:val="00188F"/>
        </w:rPr>
        <w:t xml:space="preserve"> Microsoft Entra Domain </w:t>
      </w:r>
      <w:r w:rsidRPr="00C5102B">
        <w:rPr>
          <w:rFonts w:ascii="Calibri" w:eastAsia="PMingLiU" w:hAnsi="Calibri" w:cs="Calibri"/>
          <w:b/>
          <w:color w:val="00188F"/>
        </w:rPr>
        <w:t>服務的使用</w:t>
      </w:r>
      <w:r w:rsidRPr="00495A30">
        <w:rPr>
          <w:rFonts w:ascii="Calibri" w:eastAsia="PMingLiU"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7A02BC3" w14:textId="77777777" w:rsidTr="003C4FD2">
        <w:trPr>
          <w:tblHeader/>
        </w:trPr>
        <w:tc>
          <w:tcPr>
            <w:tcW w:w="5400" w:type="dxa"/>
            <w:shd w:val="clear" w:color="auto" w:fill="0072C6"/>
          </w:tcPr>
          <w:p w14:paraId="3829583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52B426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A3B4112" w14:textId="77777777" w:rsidTr="003C4FD2">
        <w:tc>
          <w:tcPr>
            <w:tcW w:w="5400" w:type="dxa"/>
          </w:tcPr>
          <w:p w14:paraId="26BB9B5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4398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AD5590C" w14:textId="77777777" w:rsidTr="003C4FD2">
        <w:tc>
          <w:tcPr>
            <w:tcW w:w="5400" w:type="dxa"/>
          </w:tcPr>
          <w:p w14:paraId="7E3C4792"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6992ABCA"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C5F415" w14:textId="20DC9B4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31917C"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19" w:name="_Toc52348917"/>
      <w:bookmarkStart w:id="120" w:name="_Toc212559253"/>
      <w:r w:rsidRPr="009E2DF0">
        <w:rPr>
          <w:rFonts w:eastAsia="PMingLiU"/>
        </w:rPr>
        <w:t>Analysis Services</w:t>
      </w:r>
      <w:bookmarkEnd w:id="119"/>
      <w:bookmarkEnd w:id="120"/>
    </w:p>
    <w:p w14:paraId="26A7234E"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502385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伺服器</w:t>
      </w:r>
      <w:r w:rsidRPr="009E2DF0">
        <w:rPr>
          <w:rFonts w:eastAsia="PMingLiU"/>
        </w:rPr>
        <w:t>」係指任何</w:t>
      </w:r>
      <w:r w:rsidRPr="009E2DF0">
        <w:rPr>
          <w:rFonts w:eastAsia="PMingLiU"/>
        </w:rPr>
        <w:t xml:space="preserve"> Azure Analysis Services </w:t>
      </w:r>
      <w:r w:rsidRPr="009E2DF0">
        <w:rPr>
          <w:rFonts w:eastAsia="PMingLiU"/>
        </w:rPr>
        <w:t>伺服器。</w:t>
      </w:r>
    </w:p>
    <w:p w14:paraId="7137FC4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」係指在適用期間內，於特定的</w:t>
      </w:r>
      <w:r w:rsidRPr="009E2DF0">
        <w:rPr>
          <w:rFonts w:eastAsia="PMingLiU"/>
        </w:rPr>
        <w:t xml:space="preserve"> Microsoft Azure </w:t>
      </w:r>
      <w:r w:rsidRPr="009E2DF0">
        <w:rPr>
          <w:rFonts w:eastAsia="PMingLiU"/>
        </w:rPr>
        <w:t>訂閱內，將特定伺服器部署在</w:t>
      </w:r>
      <w:r w:rsidRPr="009E2DF0">
        <w:rPr>
          <w:rFonts w:eastAsia="PMingLiU"/>
        </w:rPr>
        <w:t xml:space="preserve"> Microsoft Azure </w:t>
      </w:r>
      <w:r w:rsidRPr="009E2DF0">
        <w:rPr>
          <w:rFonts w:eastAsia="PMingLiU"/>
        </w:rPr>
        <w:t>中的總分鐘數。</w:t>
      </w:r>
    </w:p>
    <w:p w14:paraId="0BD6231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用戶端操作</w:t>
      </w:r>
      <w:r w:rsidRPr="009E2DF0">
        <w:rPr>
          <w:rFonts w:eastAsia="PMingLiU"/>
        </w:rPr>
        <w:t>」係指由</w:t>
      </w:r>
      <w:r w:rsidRPr="009E2DF0">
        <w:rPr>
          <w:rFonts w:eastAsia="PMingLiU"/>
        </w:rPr>
        <w:t xml:space="preserve"> Azure Analysis Services </w:t>
      </w:r>
      <w:r w:rsidRPr="009E2DF0">
        <w:rPr>
          <w:rFonts w:eastAsia="PMingLiU"/>
        </w:rPr>
        <w:t>支援之所有記載的操作。</w:t>
      </w:r>
    </w:p>
    <w:p w14:paraId="310DB1A1"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係指特定</w:t>
      </w:r>
      <w:r w:rsidRPr="009E2DF0">
        <w:rPr>
          <w:rFonts w:eastAsia="PMingLiU"/>
        </w:rPr>
        <w:t xml:space="preserve"> Microsoft Azure </w:t>
      </w:r>
      <w:r w:rsidRPr="009E2DF0">
        <w:rPr>
          <w:rFonts w:eastAsia="PMingLiU"/>
        </w:rPr>
        <w:t>訂閱的適用期間內，無法使用特定伺服器的總累積分鐘數。如果某分鐘期間所有完成的用戶端操作中有超過</w:t>
      </w:r>
      <w:r w:rsidRPr="009E2DF0">
        <w:rPr>
          <w:rFonts w:eastAsia="PMingLiU"/>
        </w:rPr>
        <w:t xml:space="preserve"> 1% </w:t>
      </w:r>
      <w:r w:rsidRPr="009E2DF0">
        <w:rPr>
          <w:rFonts w:eastAsia="PMingLiU"/>
        </w:rPr>
        <w:t>傳回錯誤碼，則該分鐘便視為無法使用特定伺服器。</w:t>
      </w:r>
    </w:p>
    <w:p w14:paraId="756439C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指定的伺服器之上線時間百分比是使用下列公式進行計算：</w:t>
      </w:r>
    </w:p>
    <w:p w14:paraId="6AE938B1" w14:textId="77777777" w:rsidR="000F2AFE" w:rsidRPr="009E2DF0" w:rsidRDefault="00000000" w:rsidP="00E35C9E">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E266B69"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C2B3ADE" w14:textId="77777777" w:rsidTr="003C4FD2">
        <w:trPr>
          <w:tblHeader/>
        </w:trPr>
        <w:tc>
          <w:tcPr>
            <w:tcW w:w="5400" w:type="dxa"/>
            <w:shd w:val="clear" w:color="auto" w:fill="0072C6"/>
          </w:tcPr>
          <w:p w14:paraId="02F37A6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AAAFE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D241FFF" w14:textId="77777777" w:rsidTr="003C4FD2">
        <w:tc>
          <w:tcPr>
            <w:tcW w:w="5400" w:type="dxa"/>
          </w:tcPr>
          <w:p w14:paraId="417E0A2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B573F4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03AD4B5" w14:textId="77777777" w:rsidTr="003C4FD2">
        <w:tc>
          <w:tcPr>
            <w:tcW w:w="5400" w:type="dxa"/>
          </w:tcPr>
          <w:p w14:paraId="6DEC6E3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24D72D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BFEE53E" w14:textId="1C95AAF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CAD4BEC" w14:textId="16759E2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21" w:name="_Toc212559254"/>
      <w:bookmarkStart w:id="122" w:name="_Toc52348918"/>
      <w:r w:rsidRPr="009E2DF0">
        <w:rPr>
          <w:rFonts w:eastAsia="PMingLiU"/>
        </w:rPr>
        <w:t>Azure API for FHIR</w:t>
      </w:r>
      <w:bookmarkEnd w:id="121"/>
    </w:p>
    <w:p w14:paraId="5F4672C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」係指針對特定</w:t>
      </w:r>
      <w:r w:rsidRPr="009E2DF0">
        <w:rPr>
          <w:rFonts w:eastAsia="PMingLiU"/>
        </w:rPr>
        <w:t xml:space="preserve"> Microsoft Azure </w:t>
      </w:r>
      <w:r w:rsidRPr="009E2DF0">
        <w:rPr>
          <w:rFonts w:eastAsia="PMingLiU"/>
        </w:rPr>
        <w:t>訂閱的適用期間內，客戶要求的已驗證</w:t>
      </w:r>
      <w:r w:rsidRPr="009E2DF0">
        <w:rPr>
          <w:rFonts w:eastAsia="PMingLiU"/>
        </w:rPr>
        <w:t xml:space="preserve"> Azure API for FHIR </w:t>
      </w:r>
      <w:r w:rsidRPr="009E2DF0">
        <w:rPr>
          <w:rFonts w:eastAsia="PMingLiU"/>
        </w:rPr>
        <w:t>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085814D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」係指在「試圖交易總數」中包含的全部要求組，由於錯誤碼或其他原因，未能在</w:t>
      </w:r>
      <w:r w:rsidRPr="009E2DF0">
        <w:rPr>
          <w:rFonts w:eastAsia="PMingLiU"/>
        </w:rPr>
        <w:t xml:space="preserve"> Azure API for FHIR </w:t>
      </w:r>
      <w:r w:rsidRPr="009E2DF0">
        <w:rPr>
          <w:rFonts w:eastAsia="PMingLiU"/>
        </w:rPr>
        <w:t>服務收到後</w:t>
      </w:r>
      <w:r w:rsidRPr="009E2DF0">
        <w:rPr>
          <w:rFonts w:eastAsia="PMingLiU"/>
        </w:rPr>
        <w:t xml:space="preserve"> 60 </w:t>
      </w:r>
      <w:r w:rsidRPr="009E2DF0">
        <w:rPr>
          <w:rFonts w:eastAsia="PMingLiU"/>
        </w:rPr>
        <w:t>秒內傳回成功碼之次數。</w:t>
      </w:r>
    </w:p>
    <w:p w14:paraId="546559E4" w14:textId="77777777" w:rsidR="009E2DF0" w:rsidRPr="009E2DF0" w:rsidRDefault="009E2DF0" w:rsidP="009E2DF0">
      <w:pPr>
        <w:pStyle w:val="ProductList-Body"/>
        <w:rPr>
          <w:rFonts w:eastAsia="PMingLiU"/>
          <w:b/>
          <w:color w:val="00188F"/>
        </w:rPr>
      </w:pPr>
      <w:r w:rsidRPr="009E2DF0">
        <w:rPr>
          <w:rFonts w:eastAsia="PMingLiU"/>
          <w:b/>
          <w:color w:val="00188F"/>
        </w:rPr>
        <w:t>上線時間計算</w:t>
      </w:r>
    </w:p>
    <w:p w14:paraId="4F365ADE" w14:textId="77777777" w:rsidR="009E2DF0" w:rsidRPr="009E2DF0" w:rsidRDefault="009E2DF0" w:rsidP="009E2DF0">
      <w:pPr>
        <w:pStyle w:val="ProductList-Body"/>
        <w:rPr>
          <w:rFonts w:eastAsia="PMingLiU"/>
        </w:rPr>
      </w:pPr>
      <w:r w:rsidRPr="009E2DF0">
        <w:rPr>
          <w:rFonts w:eastAsia="PMingLiU"/>
        </w:rPr>
        <w:t xml:space="preserve">Azure API for FHIR </w:t>
      </w:r>
      <w:r w:rsidRPr="009E2DF0">
        <w:rPr>
          <w:rFonts w:eastAsia="PMingLiU"/>
        </w:rPr>
        <w:t>之「上線時間百分比」的計算方式為試圖交易總數減掉失敗交易數後除以試圖交易總數，再乘以</w:t>
      </w:r>
      <w:r w:rsidRPr="009E2DF0">
        <w:rPr>
          <w:rFonts w:eastAsia="PMingLiU"/>
        </w:rPr>
        <w:t xml:space="preserve"> 100</w:t>
      </w:r>
      <w:r w:rsidRPr="009E2DF0">
        <w:rPr>
          <w:rFonts w:eastAsia="PMingLiU"/>
        </w:rPr>
        <w:t>。上線時間百分比係使用下列公式表示：</w:t>
      </w:r>
    </w:p>
    <w:p w14:paraId="49AFD163" w14:textId="00383548" w:rsidR="009E2DF0" w:rsidRPr="009E2DF0" w:rsidRDefault="00000000" w:rsidP="00294053">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試圖交易總數</m:t>
              </m:r>
              <m:r>
                <w:rPr>
                  <w:rFonts w:ascii="Cambria Math" w:eastAsia="PMingLiU" w:hAnsi="Cambria Math" w:cs="Calibri"/>
                  <w:sz w:val="18"/>
                  <w:szCs w:val="18"/>
                </w:rPr>
                <m:t>-</m:t>
              </m:r>
              <m:r>
                <w:rPr>
                  <w:rFonts w:ascii="Cambria Math" w:eastAsia="PMingLiU" w:hAnsi="Cambria Math" w:cs="Calibri" w:hint="eastAsia"/>
                  <w:sz w:val="18"/>
                  <w:szCs w:val="18"/>
                </w:rPr>
                <m:t>失敗交易數</m:t>
              </m:r>
            </m:num>
            <m:den>
              <m:r>
                <w:rPr>
                  <w:rFonts w:ascii="Cambria Math" w:eastAsia="PMingLiU" w:hAnsi="Cambria Math" w:cs="Calibri" w:hint="eastAsia"/>
                  <w:sz w:val="18"/>
                  <w:szCs w:val="18"/>
                </w:rPr>
                <m:t>試圖交易總數</m:t>
              </m:r>
            </m:den>
          </m:f>
          <m:r>
            <w:rPr>
              <w:rFonts w:ascii="Cambria Math" w:eastAsia="PMingLiU" w:hAnsi="Cambria Math" w:cs="Calibri"/>
              <w:sz w:val="18"/>
              <w:szCs w:val="18"/>
            </w:rPr>
            <m:t xml:space="preserve"> x 100</m:t>
          </m:r>
        </m:oMath>
      </m:oMathPara>
    </w:p>
    <w:p w14:paraId="26B7A614" w14:textId="77777777" w:rsidR="009E2DF0" w:rsidRDefault="009E2DF0" w:rsidP="009E2DF0">
      <w:pPr>
        <w:pStyle w:val="ProductList-Body"/>
        <w:rPr>
          <w:rFonts w:eastAsia="PMingLiU"/>
          <w:lang w:val="en-US"/>
        </w:rPr>
      </w:pPr>
      <w:r w:rsidRPr="009E2DF0">
        <w:rPr>
          <w:rFonts w:eastAsia="PMingLiU"/>
        </w:rPr>
        <w:t>下列服務等級及服務折讓亦適用於</w:t>
      </w:r>
      <w:r w:rsidRPr="009E2DF0">
        <w:rPr>
          <w:rFonts w:eastAsia="PMingLiU"/>
        </w:rPr>
        <w:t xml:space="preserve"> Azure API for FHIR</w:t>
      </w:r>
      <w:r w:rsidRPr="009E2DF0">
        <w:rPr>
          <w:rFonts w:eastAsia="PMingLiU"/>
        </w:rPr>
        <w:t>：</w:t>
      </w:r>
    </w:p>
    <w:p w14:paraId="6E6B24B4"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A8ED061" w14:textId="77777777" w:rsidTr="003C4FD2">
        <w:trPr>
          <w:tblHeader/>
        </w:trPr>
        <w:tc>
          <w:tcPr>
            <w:tcW w:w="5400" w:type="dxa"/>
            <w:shd w:val="clear" w:color="auto" w:fill="0072C6"/>
          </w:tcPr>
          <w:p w14:paraId="1F6C0C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F2CF3B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3C073AF" w14:textId="77777777" w:rsidTr="003C4FD2">
        <w:tc>
          <w:tcPr>
            <w:tcW w:w="5400" w:type="dxa"/>
          </w:tcPr>
          <w:p w14:paraId="63DD00B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071406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7B73F7E" w14:textId="77777777" w:rsidTr="003C4FD2">
        <w:tc>
          <w:tcPr>
            <w:tcW w:w="5400" w:type="dxa"/>
          </w:tcPr>
          <w:p w14:paraId="09229FE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5CEB3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C0BA150" w14:textId="54DA1D7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BAF01C0" w14:textId="77777777" w:rsidR="00E35C9E" w:rsidRDefault="00E35C9E">
      <w:pPr>
        <w:rPr>
          <w:rFonts w:asciiTheme="majorHAnsi" w:eastAsia="PMingLiU" w:hAnsiTheme="majorHAnsi"/>
          <w:b/>
          <w:color w:val="0072C6"/>
          <w:sz w:val="28"/>
          <w:lang w:val="en-US"/>
        </w:rPr>
      </w:pPr>
      <w:r>
        <w:rPr>
          <w:rFonts w:eastAsia="PMingLiU"/>
          <w:lang w:val="en-US"/>
        </w:rPr>
        <w:br w:type="page"/>
      </w:r>
    </w:p>
    <w:p w14:paraId="0D663CE0" w14:textId="02734872" w:rsidR="00C53F18" w:rsidRDefault="00C53F18" w:rsidP="009E2DF0">
      <w:pPr>
        <w:pStyle w:val="ProductList-Offering2Heading"/>
        <w:tabs>
          <w:tab w:val="clear" w:pos="360"/>
          <w:tab w:val="clear" w:pos="720"/>
          <w:tab w:val="clear" w:pos="1080"/>
        </w:tabs>
        <w:outlineLvl w:val="2"/>
        <w:rPr>
          <w:rFonts w:eastAsia="PMingLiU"/>
          <w:lang w:val="en-US"/>
        </w:rPr>
      </w:pPr>
      <w:bookmarkStart w:id="123" w:name="_Toc212559255"/>
      <w:r>
        <w:rPr>
          <w:rFonts w:eastAsia="PMingLiU"/>
          <w:lang w:val="en-US"/>
        </w:rPr>
        <w:lastRenderedPageBreak/>
        <w:t>API Center Services</w:t>
      </w:r>
      <w:bookmarkEnd w:id="123"/>
    </w:p>
    <w:p w14:paraId="58FA9AAF" w14:textId="77777777" w:rsidR="000218F3" w:rsidRPr="00BB0EBE" w:rsidRDefault="000218F3" w:rsidP="000218F3">
      <w:pPr>
        <w:spacing w:after="0" w:line="240" w:lineRule="auto"/>
        <w:textAlignment w:val="baseline"/>
        <w:rPr>
          <w:rFonts w:ascii="Calibri" w:hAnsi="Calibri" w:cs="Calibri"/>
          <w:b/>
          <w:color w:val="00188F"/>
          <w:sz w:val="18"/>
          <w:szCs w:val="18"/>
        </w:rPr>
      </w:pPr>
      <w:r w:rsidRPr="00BB0EBE">
        <w:rPr>
          <w:rFonts w:ascii="Calibri" w:hAnsi="Calibri" w:cs="Calibri"/>
          <w:b/>
          <w:color w:val="00188F"/>
          <w:sz w:val="18"/>
          <w:szCs w:val="18"/>
        </w:rPr>
        <w:t>額外定義： </w:t>
      </w:r>
    </w:p>
    <w:p w14:paraId="210D19A5" w14:textId="4009DE00" w:rsidR="000218F3" w:rsidRPr="00294053" w:rsidRDefault="000218F3" w:rsidP="000218F3">
      <w:pPr>
        <w:spacing w:after="0" w:line="240" w:lineRule="auto"/>
        <w:textAlignment w:val="baseline"/>
        <w:rPr>
          <w:rFonts w:ascii="Calibri" w:hAnsi="Calibri" w:cs="Calibri"/>
          <w:sz w:val="18"/>
          <w:lang w:val="en-US"/>
        </w:rPr>
      </w:pPr>
      <w:r w:rsidRPr="00BB0EBE">
        <w:rPr>
          <w:rFonts w:ascii="Calibri" w:hAnsi="Calibri" w:cs="Calibri"/>
          <w:b/>
          <w:color w:val="00188F"/>
          <w:sz w:val="18"/>
          <w:szCs w:val="18"/>
        </w:rPr>
        <w:t>部署分鐘數：</w:t>
      </w:r>
      <w:r w:rsidRPr="00BB0EBE">
        <w:rPr>
          <w:rFonts w:ascii="Calibri" w:hAnsi="Calibri" w:cs="Calibri"/>
          <w:sz w:val="18"/>
        </w:rPr>
        <w:t>係指在適用期間內已訂購之 API Center 個體的總分鐘數。</w:t>
      </w:r>
    </w:p>
    <w:p w14:paraId="0E9DA244" w14:textId="77777777" w:rsidR="000218F3" w:rsidRPr="00BB0EBE" w:rsidRDefault="000218F3" w:rsidP="000218F3">
      <w:pPr>
        <w:spacing w:after="0" w:line="240" w:lineRule="auto"/>
        <w:textAlignment w:val="baseline"/>
        <w:rPr>
          <w:rFonts w:ascii="Calibri" w:hAnsi="Calibri" w:cs="Calibri"/>
          <w:sz w:val="18"/>
        </w:rPr>
      </w:pPr>
      <w:r w:rsidRPr="00BB0EBE">
        <w:rPr>
          <w:rFonts w:ascii="Calibri" w:hAnsi="Calibri" w:cs="Calibri"/>
          <w:b/>
          <w:color w:val="00188F"/>
          <w:sz w:val="18"/>
          <w:szCs w:val="18"/>
        </w:rPr>
        <w:t>資產：</w:t>
      </w:r>
      <w:r w:rsidRPr="00BB0EBE">
        <w:rPr>
          <w:rFonts w:ascii="Calibri" w:hAnsi="Calibri" w:cs="Calibri"/>
          <w:sz w:val="18"/>
        </w:rPr>
        <w:t>係指於 API Center 實例中註冊的任何 API Center 資產 (如 Apis、API 定義、API 版本、API 部署、環境、元數據)。</w:t>
      </w:r>
    </w:p>
    <w:p w14:paraId="5066BD94" w14:textId="15A3D668" w:rsidR="000218F3" w:rsidRPr="00294053" w:rsidRDefault="000218F3" w:rsidP="000218F3">
      <w:pPr>
        <w:spacing w:after="0" w:line="240" w:lineRule="auto"/>
        <w:textAlignment w:val="baseline"/>
        <w:rPr>
          <w:rFonts w:ascii="Calibri" w:hAnsi="Calibri" w:cs="Calibri"/>
          <w:color w:val="FF0000"/>
          <w:sz w:val="18"/>
          <w:lang w:val="en-US"/>
        </w:rPr>
      </w:pPr>
      <w:r w:rsidRPr="00BB0EBE">
        <w:rPr>
          <w:rFonts w:ascii="Calibri" w:hAnsi="Calibri" w:cs="Calibri"/>
          <w:b/>
          <w:color w:val="00188F"/>
          <w:sz w:val="18"/>
          <w:szCs w:val="18"/>
        </w:rPr>
        <w:t>可用分鐘數上限：</w:t>
      </w:r>
      <w:r w:rsidRPr="00BB0EBE">
        <w:rPr>
          <w:rFonts w:ascii="Calibri" w:hAnsi="Calibri" w:cs="Calibri"/>
          <w:sz w:val="18"/>
        </w:rPr>
        <w:t>係指在適用期間，針對指定的 Microsoft Azure 訂閱之 API Center 個體進行部署之所有部署分鐘數總和。</w:t>
      </w:r>
    </w:p>
    <w:p w14:paraId="1083BD6C" w14:textId="77777777" w:rsidR="000218F3" w:rsidRPr="00BB0EBE" w:rsidRDefault="000218F3" w:rsidP="000218F3">
      <w:pPr>
        <w:spacing w:after="0" w:line="240" w:lineRule="auto"/>
        <w:textAlignment w:val="baseline"/>
        <w:rPr>
          <w:rFonts w:ascii="Calibri" w:hAnsi="Calibri" w:cs="Calibri"/>
          <w:color w:val="FF0000"/>
          <w:sz w:val="18"/>
        </w:rPr>
      </w:pPr>
      <w:r w:rsidRPr="00BB0EBE">
        <w:rPr>
          <w:rFonts w:ascii="Calibri" w:hAnsi="Calibri" w:cs="Calibri"/>
          <w:b/>
          <w:color w:val="00188F"/>
          <w:sz w:val="18"/>
          <w:szCs w:val="18"/>
        </w:rPr>
        <w:t>停機時間：</w:t>
      </w:r>
      <w:r w:rsidRPr="00BB0EBE">
        <w:rPr>
          <w:rFonts w:ascii="Calibri" w:hAnsi="Calibri" w:cs="Calibri"/>
          <w:sz w:val="18"/>
        </w:rPr>
        <w:t>係指特定 API 中心資料平面無法使用的總累積分鐘。如果使用者對 API Center 資料平面執行 API 調用的所有嘗試都在五分鐘內出現錯誤代碼或未返回回應，則該分鐘將被視為特定 API Center 實例無法使用。</w:t>
      </w:r>
    </w:p>
    <w:p w14:paraId="290685DE" w14:textId="42E0AAEB" w:rsidR="000218F3" w:rsidRPr="00294053" w:rsidRDefault="000218F3" w:rsidP="000218F3">
      <w:pPr>
        <w:spacing w:after="0" w:line="240" w:lineRule="auto"/>
        <w:textAlignment w:val="baseline"/>
        <w:rPr>
          <w:rFonts w:ascii="Calibri" w:hAnsi="Calibri" w:cs="Calibri"/>
          <w:color w:val="FF0000"/>
          <w:sz w:val="18"/>
          <w:lang w:val="en-US"/>
        </w:rPr>
      </w:pPr>
      <w:r w:rsidRPr="00BB0EBE">
        <w:rPr>
          <w:rFonts w:ascii="Calibri" w:hAnsi="Calibri" w:cs="Calibri"/>
          <w:b/>
          <w:color w:val="00188F"/>
          <w:sz w:val="18"/>
          <w:szCs w:val="18"/>
        </w:rPr>
        <w:t>上線時間百分比：</w:t>
      </w:r>
      <w:r w:rsidRPr="00BB0EBE">
        <w:rPr>
          <w:rFonts w:ascii="Calibri" w:hAnsi="Calibri" w:cs="Calibri"/>
          <w:sz w:val="18"/>
        </w:rPr>
        <w:t>「上線時間百分比」係利用下列公式計算：</w:t>
      </w:r>
    </w:p>
    <w:p w14:paraId="1273594E" w14:textId="77777777" w:rsidR="000218F3" w:rsidRPr="00BB0EBE" w:rsidRDefault="00000000" w:rsidP="00E35C9E">
      <w:pPr>
        <w:spacing w:before="120" w:after="0" w:line="240" w:lineRule="auto"/>
        <w:jc w:val="both"/>
        <w:rPr>
          <w:rFonts w:ascii="Calibri" w:hAnsi="Calibri" w:cs="Calibri"/>
          <w:color w:val="FF0000"/>
          <w:sz w:val="18"/>
          <w:szCs w:val="18"/>
        </w:rPr>
      </w:pPr>
      <m:oMathPara>
        <m:oMathParaPr>
          <m:jc m:val="center"/>
        </m:oMathParaPr>
        <m:oMath>
          <m:f>
            <m:fPr>
              <m:ctrlPr>
                <w:rPr>
                  <w:rFonts w:ascii="Cambria Math" w:hAnsi="Cambria Math" w:cs="Calibri"/>
                  <w:i/>
                  <w:iCs/>
                  <w:sz w:val="18"/>
                  <w:szCs w:val="18"/>
                </w:rPr>
              </m:ctrlPr>
            </m:fPr>
            <m:num>
              <m:r>
                <w:rPr>
                  <w:rFonts w:ascii="Cambria Math" w:hAnsi="Cambria Math" w:cs="Calibri" w:hint="eastAsia"/>
                  <w:sz w:val="18"/>
                  <w:szCs w:val="18"/>
                </w:rPr>
                <m:t>可用分鐘數上限</m:t>
              </m:r>
              <m:r>
                <w:rPr>
                  <w:rFonts w:ascii="Cambria Math" w:hAnsi="Cambria Math" w:cs="Calibri"/>
                  <w:sz w:val="18"/>
                  <w:szCs w:val="18"/>
                </w:rPr>
                <m:t xml:space="preserve"> - </m:t>
              </m:r>
              <m:r>
                <w:rPr>
                  <w:rFonts w:ascii="Cambria Math" w:hAnsi="Cambria Math" w:cs="Calibri" w:hint="eastAsia"/>
                  <w:sz w:val="18"/>
                  <w:szCs w:val="18"/>
                </w:rPr>
                <m:t>停機時間</m:t>
              </m:r>
              <m:r>
                <w:rPr>
                  <w:rFonts w:ascii="Cambria Math" w:hAnsi="Cambria Math" w:cs="Calibri"/>
                  <w:sz w:val="18"/>
                  <w:szCs w:val="18"/>
                </w:rPr>
                <m:t xml:space="preserve"> </m:t>
              </m:r>
            </m:num>
            <m:den>
              <m:r>
                <w:rPr>
                  <w:rFonts w:ascii="Cambria Math" w:hAnsi="Cambria Math" w:cs="Calibri" w:hint="eastAsia"/>
                  <w:sz w:val="18"/>
                  <w:szCs w:val="18"/>
                </w:rPr>
                <m:t>可用分鐘數上限</m:t>
              </m:r>
            </m:den>
          </m:f>
          <m:r>
            <w:rPr>
              <w:rFonts w:ascii="Cambria Math" w:hAnsi="Cambria Math" w:cs="Calibri"/>
              <w:sz w:val="18"/>
              <w:szCs w:val="18"/>
            </w:rPr>
            <m:t xml:space="preserve"> x 100</m:t>
          </m:r>
        </m:oMath>
      </m:oMathPara>
    </w:p>
    <w:p w14:paraId="6E35B669" w14:textId="77777777" w:rsidR="000218F3" w:rsidRPr="00BB0EBE" w:rsidRDefault="000218F3" w:rsidP="000218F3">
      <w:pPr>
        <w:tabs>
          <w:tab w:val="left" w:pos="360"/>
          <w:tab w:val="left" w:pos="720"/>
          <w:tab w:val="left" w:pos="1080"/>
        </w:tabs>
        <w:spacing w:after="0" w:line="240" w:lineRule="auto"/>
        <w:rPr>
          <w:rFonts w:ascii="Calibri" w:hAnsi="Calibri" w:cs="Calibri"/>
          <w:b/>
          <w:color w:val="00188F"/>
          <w:sz w:val="18"/>
          <w:szCs w:val="18"/>
        </w:rPr>
      </w:pPr>
      <w:r w:rsidRPr="00BB0EBE">
        <w:rPr>
          <w:rFonts w:ascii="Calibri" w:hAnsi="Calibri" w:cs="Calibri"/>
          <w:b/>
          <w:color w:val="00188F"/>
          <w:sz w:val="18"/>
          <w:szCs w:val="18"/>
        </w:rPr>
        <w:t>免費計劃的服務折讓在單個地區內按比例分配： </w:t>
      </w:r>
    </w:p>
    <w:p w14:paraId="31D6FBD6" w14:textId="3BCFA8DB" w:rsidR="000218F3" w:rsidRDefault="000218F3" w:rsidP="00294053">
      <w:pPr>
        <w:tabs>
          <w:tab w:val="left" w:pos="3529"/>
        </w:tabs>
        <w:spacing w:after="0" w:line="240" w:lineRule="auto"/>
        <w:textAlignment w:val="baseline"/>
        <w:rPr>
          <w:rFonts w:ascii="Calibri" w:hAnsi="Calibri" w:cs="Calibri"/>
          <w:sz w:val="18"/>
          <w:lang w:val="en-US"/>
        </w:rPr>
      </w:pPr>
      <w:r w:rsidRPr="00BB0EBE">
        <w:rPr>
          <w:rFonts w:ascii="Calibri" w:hAnsi="Calibri" w:cs="Calibri"/>
          <w:sz w:val="18"/>
        </w:rPr>
        <w:t>無 SLA</w:t>
      </w:r>
    </w:p>
    <w:p w14:paraId="1F8810EB" w14:textId="77777777" w:rsidR="000218F3" w:rsidRPr="00BB0EBE" w:rsidRDefault="000218F3" w:rsidP="000218F3">
      <w:pPr>
        <w:tabs>
          <w:tab w:val="left" w:pos="360"/>
          <w:tab w:val="left" w:pos="720"/>
          <w:tab w:val="left" w:pos="1080"/>
        </w:tabs>
        <w:spacing w:after="0" w:line="240" w:lineRule="auto"/>
        <w:rPr>
          <w:rFonts w:ascii="Calibri" w:hAnsi="Calibri" w:cs="Calibri"/>
          <w:b/>
          <w:color w:val="00188F"/>
          <w:sz w:val="18"/>
          <w:szCs w:val="18"/>
        </w:rPr>
      </w:pPr>
      <w:r w:rsidRPr="00BB0EBE">
        <w:rPr>
          <w:rFonts w:ascii="Calibri" w:hAnsi="Calibri" w:cs="Calibri"/>
          <w:b/>
          <w:color w:val="00188F"/>
          <w:sz w:val="18"/>
          <w:szCs w:val="18"/>
        </w:rPr>
        <w:t>標準計劃的服務折讓在單個地區內按比例分配：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0218F3" w:rsidRPr="00BB0EBE" w14:paraId="03F4BE5B" w14:textId="77777777" w:rsidTr="00177180">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1FDC87C"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color w:val="FFFFFF"/>
                <w:sz w:val="16"/>
              </w:rPr>
            </w:pPr>
            <w:r w:rsidRPr="00BB0EBE">
              <w:rPr>
                <w:rFonts w:ascii="Calibri" w:hAnsi="Calibri" w:cs="Calibri"/>
                <w:color w:val="FFFFFF"/>
                <w:sz w:val="16"/>
              </w:rPr>
              <w:t>上線時間百分比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00110F8"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color w:val="FFFFFF"/>
                <w:sz w:val="16"/>
              </w:rPr>
            </w:pPr>
            <w:r w:rsidRPr="00BB0EBE">
              <w:rPr>
                <w:rFonts w:ascii="Calibri" w:hAnsi="Calibri" w:cs="Calibri"/>
                <w:color w:val="FFFFFF"/>
                <w:sz w:val="16"/>
              </w:rPr>
              <w:t>服務折讓 </w:t>
            </w:r>
          </w:p>
        </w:tc>
      </w:tr>
      <w:tr w:rsidR="000218F3" w:rsidRPr="00BB0EBE" w14:paraId="5BAADCDF" w14:textId="77777777" w:rsidTr="00177180">
        <w:trPr>
          <w:trHeight w:val="255"/>
        </w:trPr>
        <w:tc>
          <w:tcPr>
            <w:tcW w:w="2500" w:type="pct"/>
            <w:tcBorders>
              <w:top w:val="single" w:sz="6" w:space="0" w:color="auto"/>
              <w:left w:val="single" w:sz="6" w:space="0" w:color="auto"/>
              <w:bottom w:val="single" w:sz="6" w:space="0" w:color="auto"/>
              <w:right w:val="single" w:sz="6" w:space="0" w:color="auto"/>
            </w:tcBorders>
            <w:hideMark/>
          </w:tcPr>
          <w:p w14:paraId="5F376EBE"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sz w:val="16"/>
              </w:rPr>
            </w:pPr>
            <w:r w:rsidRPr="00BB0EBE">
              <w:rPr>
                <w:rFonts w:ascii="Calibri" w:hAnsi="Calibri" w:cs="Calibri"/>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6CA04603"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sz w:val="16"/>
              </w:rPr>
            </w:pPr>
            <w:r w:rsidRPr="00BB0EBE">
              <w:rPr>
                <w:rFonts w:ascii="Calibri" w:hAnsi="Calibri" w:cs="Calibri"/>
                <w:sz w:val="16"/>
              </w:rPr>
              <w:t>10%</w:t>
            </w:r>
            <w:r>
              <w:rPr>
                <w:rFonts w:ascii="Calibri" w:hAnsi="Calibri" w:cs="Calibri"/>
                <w:sz w:val="16"/>
              </w:rPr>
              <w:t xml:space="preserve"> </w:t>
            </w:r>
          </w:p>
        </w:tc>
      </w:tr>
      <w:tr w:rsidR="000218F3" w:rsidRPr="00BB0EBE" w14:paraId="12C0BE1B" w14:textId="77777777" w:rsidTr="00177180">
        <w:trPr>
          <w:trHeight w:val="165"/>
        </w:trPr>
        <w:tc>
          <w:tcPr>
            <w:tcW w:w="2500" w:type="pct"/>
            <w:tcBorders>
              <w:top w:val="single" w:sz="6" w:space="0" w:color="auto"/>
              <w:left w:val="single" w:sz="6" w:space="0" w:color="auto"/>
              <w:bottom w:val="single" w:sz="6" w:space="0" w:color="auto"/>
              <w:right w:val="single" w:sz="6" w:space="0" w:color="auto"/>
            </w:tcBorders>
            <w:hideMark/>
          </w:tcPr>
          <w:p w14:paraId="44E8338C"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sz w:val="16"/>
              </w:rPr>
            </w:pPr>
            <w:r w:rsidRPr="00BB0EBE">
              <w:rPr>
                <w:rFonts w:ascii="Calibri" w:hAnsi="Calibri" w:cs="Calibri"/>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1B0E6837"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sz w:val="16"/>
              </w:rPr>
            </w:pPr>
            <w:r w:rsidRPr="00BB0EBE">
              <w:rPr>
                <w:rFonts w:ascii="Calibri" w:hAnsi="Calibri" w:cs="Calibri"/>
                <w:sz w:val="16"/>
              </w:rPr>
              <w:t>25%</w:t>
            </w:r>
            <w:r>
              <w:rPr>
                <w:rFonts w:ascii="Calibri" w:hAnsi="Calibri" w:cs="Calibri"/>
                <w:sz w:val="16"/>
              </w:rPr>
              <w:t xml:space="preserve"> </w:t>
            </w:r>
          </w:p>
        </w:tc>
      </w:tr>
    </w:tbl>
    <w:p w14:paraId="23868378" w14:textId="77777777" w:rsidR="000218F3" w:rsidRPr="009E2DF0" w:rsidRDefault="000218F3" w:rsidP="000218F3">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5383A0D" w14:textId="00C47FC4" w:rsidR="009E2DF0" w:rsidRPr="009E2DF0" w:rsidRDefault="009E2DF0" w:rsidP="009E2DF0">
      <w:pPr>
        <w:pStyle w:val="ProductList-Offering2Heading"/>
        <w:tabs>
          <w:tab w:val="clear" w:pos="360"/>
          <w:tab w:val="clear" w:pos="720"/>
          <w:tab w:val="clear" w:pos="1080"/>
        </w:tabs>
        <w:outlineLvl w:val="2"/>
        <w:rPr>
          <w:rFonts w:eastAsia="PMingLiU"/>
        </w:rPr>
      </w:pPr>
      <w:bookmarkStart w:id="124" w:name="_Toc212559256"/>
      <w:r w:rsidRPr="009E2DF0">
        <w:rPr>
          <w:rFonts w:eastAsia="PMingLiU"/>
        </w:rPr>
        <w:t xml:space="preserve">API </w:t>
      </w:r>
      <w:r w:rsidRPr="009E2DF0">
        <w:rPr>
          <w:rFonts w:eastAsia="PMingLiU"/>
        </w:rPr>
        <w:t>管理服務</w:t>
      </w:r>
      <w:bookmarkEnd w:id="112"/>
      <w:bookmarkEnd w:id="122"/>
      <w:bookmarkEnd w:id="124"/>
    </w:p>
    <w:p w14:paraId="6917E334"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47443F7" w14:textId="77777777" w:rsidR="009E2DF0" w:rsidRPr="009E2DF0" w:rsidRDefault="009E2DF0" w:rsidP="009E2DF0">
      <w:pPr>
        <w:pStyle w:val="ProductList-Body"/>
        <w:spacing w:after="40"/>
        <w:rPr>
          <w:rFonts w:eastAsia="PMingLiU"/>
        </w:rPr>
      </w:pP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w:t>
      </w:r>
      <w:r w:rsidRPr="009E2DF0">
        <w:rPr>
          <w:rFonts w:eastAsia="PMingLiU"/>
        </w:rPr>
        <w:t xml:space="preserve"> API </w:t>
      </w:r>
      <w:r w:rsidRPr="009E2DF0">
        <w:rPr>
          <w:rFonts w:eastAsia="PMingLiU"/>
        </w:rPr>
        <w:t>管理執行個體之總分鐘數。</w:t>
      </w:r>
    </w:p>
    <w:p w14:paraId="0B604129" w14:textId="77777777" w:rsidR="009E2DF0" w:rsidRPr="009E2DF0" w:rsidRDefault="009E2DF0" w:rsidP="003C4FD2">
      <w:pPr>
        <w:pStyle w:val="ProductList-Body"/>
        <w:spacing w:after="40"/>
        <w:ind w:right="450"/>
        <w:rPr>
          <w:rFonts w:eastAsia="PMingLiU"/>
        </w:rPr>
      </w:pPr>
      <w:r w:rsidRPr="009E2DF0">
        <w:rPr>
          <w:rFonts w:eastAsia="PMingLiU"/>
        </w:rPr>
        <w:t>「</w:t>
      </w:r>
      <w:r w:rsidRPr="009E2DF0">
        <w:rPr>
          <w:rFonts w:eastAsia="PMingLiU"/>
          <w:b/>
          <w:color w:val="00188F"/>
        </w:rPr>
        <w:t>可用分鐘數上限</w:t>
      </w:r>
      <w:r w:rsidRPr="009E2DF0">
        <w:rPr>
          <w:rFonts w:eastAsia="PMingLiU"/>
        </w:rPr>
        <w:t>」係指由貴用戶在適用期間內，於指定的</w:t>
      </w:r>
      <w:r w:rsidRPr="009E2DF0">
        <w:rPr>
          <w:rFonts w:eastAsia="PMingLiU"/>
        </w:rPr>
        <w:t xml:space="preserve"> Microsoft Azure </w:t>
      </w:r>
      <w:r w:rsidRPr="009E2DF0">
        <w:rPr>
          <w:rFonts w:eastAsia="PMingLiU"/>
        </w:rPr>
        <w:t>訂閱中之全部</w:t>
      </w:r>
      <w:r w:rsidRPr="009E2DF0">
        <w:rPr>
          <w:rFonts w:eastAsia="PMingLiU"/>
        </w:rPr>
        <w:t xml:space="preserve"> API </w:t>
      </w:r>
      <w:r w:rsidRPr="009E2DF0">
        <w:rPr>
          <w:rFonts w:eastAsia="PMingLiU"/>
        </w:rPr>
        <w:t>管理執行個體進行部署之所有部署分鐘數總和。</w:t>
      </w:r>
    </w:p>
    <w:p w14:paraId="06B080FD" w14:textId="77777777" w:rsidR="009E2DF0" w:rsidRPr="009E2DF0" w:rsidRDefault="009E2DF0" w:rsidP="009E2DF0">
      <w:pPr>
        <w:pStyle w:val="ProductList-Body"/>
        <w:rPr>
          <w:rFonts w:eastAsia="PMingLiU"/>
        </w:rPr>
      </w:pPr>
      <w:r w:rsidRPr="009E2DF0">
        <w:rPr>
          <w:rFonts w:eastAsia="PMingLiU"/>
          <w:b/>
          <w:color w:val="00188F"/>
        </w:rPr>
        <w:t>Proxy</w:t>
      </w:r>
      <w:r w:rsidRPr="009E2DF0">
        <w:rPr>
          <w:rFonts w:eastAsia="PMingLiU"/>
        </w:rPr>
        <w:t xml:space="preserve"> </w:t>
      </w:r>
      <w:r w:rsidRPr="009E2DF0">
        <w:rPr>
          <w:rFonts w:eastAsia="PMingLiU"/>
        </w:rPr>
        <w:t>係指</w:t>
      </w:r>
      <w:r w:rsidRPr="009E2DF0">
        <w:rPr>
          <w:rFonts w:eastAsia="PMingLiU"/>
        </w:rPr>
        <w:t xml:space="preserve"> API </w:t>
      </w:r>
      <w:r w:rsidRPr="009E2DF0">
        <w:rPr>
          <w:rFonts w:eastAsia="PMingLiU"/>
        </w:rPr>
        <w:t>管理服務的元件，負責接收</w:t>
      </w:r>
      <w:r w:rsidRPr="009E2DF0">
        <w:rPr>
          <w:rFonts w:eastAsia="PMingLiU"/>
        </w:rPr>
        <w:t xml:space="preserve"> API </w:t>
      </w:r>
      <w:r w:rsidRPr="009E2DF0">
        <w:rPr>
          <w:rFonts w:eastAsia="PMingLiU"/>
        </w:rPr>
        <w:t>要求並將它們轉寄到設定的依存</w:t>
      </w:r>
      <w:r w:rsidRPr="009E2DF0">
        <w:rPr>
          <w:rFonts w:eastAsia="PMingLiU"/>
        </w:rPr>
        <w:t xml:space="preserve"> API</w:t>
      </w:r>
      <w:r w:rsidRPr="009E2DF0">
        <w:rPr>
          <w:rFonts w:eastAsia="PMingLiU"/>
        </w:rPr>
        <w:t>。</w:t>
      </w:r>
    </w:p>
    <w:p w14:paraId="3C511B23"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係指貴用戶在無法取得</w:t>
      </w:r>
      <w:r w:rsidRPr="009E2DF0">
        <w:rPr>
          <w:rFonts w:eastAsia="PMingLiU"/>
        </w:rPr>
        <w:t xml:space="preserve"> API Management </w:t>
      </w:r>
      <w:r w:rsidRPr="009E2DF0">
        <w:rPr>
          <w:rFonts w:eastAsia="PMingLiU"/>
        </w:rPr>
        <w:t>服務期間，於指定的</w:t>
      </w:r>
      <w:r w:rsidRPr="009E2DF0">
        <w:rPr>
          <w:rFonts w:eastAsia="PMingLiU"/>
        </w:rPr>
        <w:t xml:space="preserve"> Microsoft Azure </w:t>
      </w:r>
      <w:r w:rsidRPr="009E2DF0">
        <w:rPr>
          <w:rFonts w:eastAsia="PMingLiU"/>
        </w:rPr>
        <w:t>訂閱中，針對全部</w:t>
      </w:r>
      <w:r w:rsidRPr="009E2DF0">
        <w:rPr>
          <w:rFonts w:eastAsia="PMingLiU"/>
        </w:rPr>
        <w:t xml:space="preserve"> API Management </w:t>
      </w:r>
      <w:r w:rsidRPr="009E2DF0">
        <w:rPr>
          <w:rFonts w:eastAsia="PMingLiU"/>
        </w:rPr>
        <w:t>執行個體進行部署之總累積部署分鐘數。如果在某分鐘內持續透過</w:t>
      </w:r>
      <w:r w:rsidRPr="009E2DF0">
        <w:rPr>
          <w:rFonts w:eastAsia="PMingLiU"/>
        </w:rPr>
        <w:t xml:space="preserve"> Proxy </w:t>
      </w:r>
      <w:r w:rsidRPr="009E2DF0">
        <w:rPr>
          <w:rFonts w:eastAsia="PMingLiU"/>
        </w:rPr>
        <w:t>試圖執行作業均得到錯誤碼或並未在五分鐘內傳回成功碼，則該分鐘便視為無法供特定</w:t>
      </w:r>
      <w:r w:rsidRPr="009E2DF0">
        <w:rPr>
          <w:rFonts w:eastAsia="PMingLiU"/>
        </w:rPr>
        <w:t xml:space="preserve"> API </w:t>
      </w:r>
      <w:r w:rsidRPr="009E2DF0">
        <w:rPr>
          <w:rFonts w:eastAsia="PMingLiU"/>
        </w:rPr>
        <w:t>管理執行個體使用。</w:t>
      </w:r>
    </w:p>
    <w:p w14:paraId="0E8AF48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030CBD9" w14:textId="77777777" w:rsidR="000F2AFE" w:rsidRPr="009E2DF0" w:rsidRDefault="00000000" w:rsidP="00251DA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066E473" w14:textId="77777777" w:rsidR="009E2DF0" w:rsidRPr="009E2DF0" w:rsidRDefault="009E2DF0" w:rsidP="009E2DF0">
      <w:pPr>
        <w:pStyle w:val="ProductList-Body"/>
        <w:rPr>
          <w:rFonts w:eastAsia="PMingLiU"/>
        </w:rPr>
      </w:pPr>
      <w:r w:rsidRPr="009E2DF0">
        <w:rPr>
          <w:rFonts w:eastAsia="PMingLiU"/>
          <w:b/>
          <w:color w:val="00188F"/>
        </w:rPr>
        <w:t>單一地區內進行消費層、基本層、標準層和高階層部署的服務折讓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552DFD6" w14:textId="77777777" w:rsidTr="003C4FD2">
        <w:trPr>
          <w:tblHeader/>
        </w:trPr>
        <w:tc>
          <w:tcPr>
            <w:tcW w:w="5400" w:type="dxa"/>
            <w:shd w:val="clear" w:color="auto" w:fill="0072C6"/>
          </w:tcPr>
          <w:p w14:paraId="6657067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39FD24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90E342" w14:textId="77777777" w:rsidTr="003C4FD2">
        <w:tc>
          <w:tcPr>
            <w:tcW w:w="5400" w:type="dxa"/>
          </w:tcPr>
          <w:p w14:paraId="2761D9C1"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6FEB7FC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BBB02DA" w14:textId="77777777" w:rsidTr="003C4FD2">
        <w:tc>
          <w:tcPr>
            <w:tcW w:w="5400" w:type="dxa"/>
          </w:tcPr>
          <w:p w14:paraId="296B343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BF08A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8B3C95F" w14:textId="77777777" w:rsidR="009E2DF0" w:rsidRPr="009E2DF0" w:rsidRDefault="009E2DF0" w:rsidP="00294053">
      <w:pPr>
        <w:pStyle w:val="ProductList-Body"/>
        <w:spacing w:before="120"/>
        <w:rPr>
          <w:rFonts w:eastAsia="PMingLiU"/>
          <w:b/>
          <w:color w:val="00188F"/>
        </w:rPr>
      </w:pPr>
      <w:r w:rsidRPr="009E2DF0">
        <w:rPr>
          <w:rFonts w:eastAsia="PMingLiU"/>
          <w:b/>
          <w:color w:val="00188F"/>
        </w:rPr>
        <w:t>橫跨</w:t>
      </w:r>
      <w:r w:rsidRPr="009E2DF0">
        <w:rPr>
          <w:rFonts w:eastAsia="PMingLiU"/>
          <w:b/>
          <w:color w:val="00188F"/>
        </w:rPr>
        <w:t xml:space="preserve"> 2 </w:t>
      </w:r>
      <w:r w:rsidRPr="009E2DF0">
        <w:rPr>
          <w:rFonts w:eastAsia="PMingLiU"/>
          <w:b/>
          <w:color w:val="00188F"/>
        </w:rPr>
        <w:t>個地區以上的</w:t>
      </w:r>
      <w:r w:rsidRPr="009E2DF0">
        <w:rPr>
          <w:rFonts w:eastAsia="PMingLiU"/>
          <w:b/>
          <w:color w:val="00188F"/>
        </w:rPr>
        <w:t xml:space="preserve"> Premium </w:t>
      </w:r>
      <w:r w:rsidRPr="009E2DF0">
        <w:rPr>
          <w:rFonts w:eastAsia="PMingLiU"/>
          <w:b/>
          <w:color w:val="00188F"/>
        </w:rPr>
        <w:t>層部署服務折讓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E1059E8" w14:textId="77777777" w:rsidTr="003C4FD2">
        <w:trPr>
          <w:tblHeader/>
        </w:trPr>
        <w:tc>
          <w:tcPr>
            <w:tcW w:w="5400" w:type="dxa"/>
            <w:shd w:val="clear" w:color="auto" w:fill="0072C6"/>
          </w:tcPr>
          <w:p w14:paraId="24413F3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623FF9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0A1208" w14:textId="77777777" w:rsidTr="003C4FD2">
        <w:tc>
          <w:tcPr>
            <w:tcW w:w="5400" w:type="dxa"/>
            <w:tcBorders>
              <w:bottom w:val="single" w:sz="4" w:space="0" w:color="000000" w:themeColor="text1"/>
            </w:tcBorders>
          </w:tcPr>
          <w:p w14:paraId="3455F96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Borders>
              <w:bottom w:val="single" w:sz="4" w:space="0" w:color="000000" w:themeColor="text1"/>
            </w:tcBorders>
          </w:tcPr>
          <w:p w14:paraId="614E331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F18C0EB" w14:textId="77777777" w:rsidTr="003C4FD2">
        <w:tc>
          <w:tcPr>
            <w:tcW w:w="5400" w:type="dxa"/>
            <w:tcBorders>
              <w:bottom w:val="single" w:sz="4" w:space="0" w:color="auto"/>
            </w:tcBorders>
          </w:tcPr>
          <w:p w14:paraId="6D62843C"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Borders>
              <w:bottom w:val="single" w:sz="4" w:space="0" w:color="auto"/>
            </w:tcBorders>
          </w:tcPr>
          <w:p w14:paraId="7777EF00"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25" w:name="AppService"/>
    <w:bookmarkStart w:id="126" w:name="_Toc457821536"/>
    <w:bookmarkEnd w:id="125"/>
    <w:p w14:paraId="03ADE332" w14:textId="5375F00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0F1B740" w14:textId="77777777" w:rsidR="009E2DF0" w:rsidRPr="009E2DF0" w:rsidRDefault="009E2DF0" w:rsidP="000218F3">
      <w:pPr>
        <w:pStyle w:val="ProductList-Offering2Heading"/>
        <w:keepNext/>
        <w:tabs>
          <w:tab w:val="clear" w:pos="360"/>
          <w:tab w:val="clear" w:pos="720"/>
          <w:tab w:val="clear" w:pos="1080"/>
        </w:tabs>
        <w:outlineLvl w:val="2"/>
        <w:rPr>
          <w:rFonts w:eastAsia="PMingLiU"/>
        </w:rPr>
      </w:pPr>
      <w:bookmarkStart w:id="127" w:name="_Toc212559257"/>
      <w:bookmarkStart w:id="128" w:name="_Toc52348996"/>
      <w:bookmarkStart w:id="129" w:name="_Toc52348919"/>
      <w:r w:rsidRPr="009E2DF0">
        <w:rPr>
          <w:rFonts w:eastAsia="PMingLiU"/>
        </w:rPr>
        <w:t>App Center</w:t>
      </w:r>
      <w:bookmarkEnd w:id="127"/>
      <w:r w:rsidRPr="009E2DF0">
        <w:rPr>
          <w:rFonts w:eastAsia="PMingLiU"/>
        </w:rPr>
        <w:t xml:space="preserve"> </w:t>
      </w:r>
      <w:bookmarkEnd w:id="128"/>
    </w:p>
    <w:p w14:paraId="140FF409"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4311B25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組建服務</w:t>
      </w:r>
      <w:r w:rsidRPr="009E2DF0">
        <w:rPr>
          <w:rFonts w:eastAsia="PMingLiU"/>
        </w:rPr>
        <w:t>」係指允許客戶在</w:t>
      </w:r>
      <w:r w:rsidRPr="009E2DF0">
        <w:rPr>
          <w:rFonts w:eastAsia="PMingLiU"/>
        </w:rPr>
        <w:t xml:space="preserve"> Visual Studio App Center </w:t>
      </w:r>
      <w:r w:rsidRPr="009E2DF0">
        <w:rPr>
          <w:rFonts w:eastAsia="PMingLiU"/>
        </w:rPr>
        <w:t>中組建其行動應用程式的功能。</w:t>
      </w:r>
    </w:p>
    <w:p w14:paraId="18F2BE58" w14:textId="77777777" w:rsidR="009E2DF0" w:rsidRPr="009E2DF0" w:rsidRDefault="009E2DF0" w:rsidP="009E2DF0">
      <w:pPr>
        <w:spacing w:after="0" w:line="240" w:lineRule="auto"/>
        <w:rPr>
          <w:rFonts w:eastAsia="PMingLiU"/>
          <w:sz w:val="18"/>
          <w:szCs w:val="18"/>
        </w:rPr>
      </w:pPr>
      <w:r w:rsidRPr="009E2DF0">
        <w:rPr>
          <w:rFonts w:eastAsia="PMingLiU"/>
          <w:sz w:val="18"/>
          <w:szCs w:val="18"/>
        </w:rPr>
        <w:t>「</w:t>
      </w:r>
      <w:r w:rsidRPr="009E2DF0">
        <w:rPr>
          <w:rFonts w:eastAsia="PMingLiU"/>
          <w:b/>
          <w:color w:val="00188F"/>
          <w:sz w:val="18"/>
        </w:rPr>
        <w:t>測試服務</w:t>
      </w:r>
      <w:r w:rsidRPr="009E2DF0">
        <w:rPr>
          <w:rFonts w:eastAsia="PMingLiU"/>
          <w:sz w:val="18"/>
          <w:szCs w:val="18"/>
        </w:rPr>
        <w:t>」係指允許客戶在執行</w:t>
      </w:r>
      <w:r w:rsidRPr="009E2DF0">
        <w:rPr>
          <w:rFonts w:eastAsia="PMingLiU"/>
          <w:sz w:val="18"/>
          <w:szCs w:val="18"/>
        </w:rPr>
        <w:t xml:space="preserve"> Visual Studio App Center </w:t>
      </w:r>
      <w:r w:rsidRPr="009E2DF0">
        <w:rPr>
          <w:rFonts w:eastAsia="PMingLiU"/>
          <w:sz w:val="18"/>
          <w:szCs w:val="18"/>
        </w:rPr>
        <w:t>環境的實體裝置上傳其行動應用程式並執行測試的功能。</w:t>
      </w:r>
    </w:p>
    <w:p w14:paraId="337D058B" w14:textId="77777777" w:rsidR="009E2DF0" w:rsidRPr="009E2DF0" w:rsidRDefault="009E2DF0" w:rsidP="009E2DF0">
      <w:pPr>
        <w:pStyle w:val="ProductList-Body"/>
        <w:rPr>
          <w:rFonts w:eastAsia="PMingLiU"/>
        </w:rPr>
      </w:pPr>
      <w:r w:rsidRPr="009E2DF0">
        <w:rPr>
          <w:rFonts w:eastAsia="PMingLiU"/>
          <w:szCs w:val="18"/>
        </w:rPr>
        <w:t>「</w:t>
      </w:r>
      <w:r w:rsidRPr="009E2DF0">
        <w:rPr>
          <w:rFonts w:eastAsia="PMingLiU"/>
          <w:b/>
          <w:color w:val="00188F"/>
          <w:szCs w:val="18"/>
        </w:rPr>
        <w:t>推播通知服務</w:t>
      </w:r>
      <w:r w:rsidRPr="009E2DF0">
        <w:rPr>
          <w:rFonts w:eastAsia="PMingLiU"/>
          <w:szCs w:val="18"/>
        </w:rPr>
        <w:t>」係指可讓客戶使用</w:t>
      </w:r>
      <w:r w:rsidRPr="009E2DF0">
        <w:rPr>
          <w:rFonts w:eastAsia="PMingLiU"/>
          <w:szCs w:val="18"/>
        </w:rPr>
        <w:t xml:space="preserve"> Visual Studio App Center </w:t>
      </w:r>
      <w:r w:rsidRPr="009E2DF0">
        <w:rPr>
          <w:rFonts w:eastAsia="PMingLiU"/>
          <w:szCs w:val="18"/>
        </w:rPr>
        <w:t>將訊息推播至已設定為可接收此等訊息之特定裝置的功能。</w:t>
      </w:r>
    </w:p>
    <w:p w14:paraId="5E4A7B96" w14:textId="77777777" w:rsidR="009E2DF0" w:rsidRPr="009E2DF0" w:rsidRDefault="009E2DF0" w:rsidP="00294053">
      <w:pPr>
        <w:pStyle w:val="ProductList-Body"/>
        <w:spacing w:before="40"/>
        <w:rPr>
          <w:rFonts w:eastAsia="PMingLiU"/>
          <w:b/>
          <w:bCs/>
          <w:color w:val="00188F"/>
        </w:rPr>
      </w:pPr>
      <w:r w:rsidRPr="009E2DF0">
        <w:rPr>
          <w:rFonts w:eastAsia="PMingLiU"/>
          <w:b/>
          <w:bCs/>
          <w:color w:val="00188F"/>
        </w:rPr>
        <w:lastRenderedPageBreak/>
        <w:t xml:space="preserve">Visual Studio App Center </w:t>
      </w:r>
      <w:r w:rsidRPr="009E2DF0">
        <w:rPr>
          <w:rFonts w:eastAsia="PMingLiU"/>
          <w:b/>
          <w:bCs/>
          <w:color w:val="00188F"/>
        </w:rPr>
        <w:t>組建服務的上線時間計算及服務等級</w:t>
      </w:r>
    </w:p>
    <w:p w14:paraId="6A741E6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」係指在適用期間內由客戶部署特定</w:t>
      </w:r>
      <w:r w:rsidRPr="009E2DF0">
        <w:rPr>
          <w:rFonts w:eastAsia="PMingLiU"/>
        </w:rPr>
        <w:t xml:space="preserve"> Microsoft Azure </w:t>
      </w:r>
      <w:r w:rsidRPr="009E2DF0">
        <w:rPr>
          <w:rFonts w:eastAsia="PMingLiU"/>
        </w:rPr>
        <w:t>訂閱的組建服務之總分鐘數。</w:t>
      </w:r>
    </w:p>
    <w:p w14:paraId="03BE56D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」係指在「可用分鐘數上限」時間內無法使用組建服務的總分鐘數。如果在某分鐘內持續對組建服務提出</w:t>
      </w:r>
      <w:r w:rsidRPr="009E2DF0">
        <w:rPr>
          <w:rFonts w:eastAsia="PMingLiU"/>
        </w:rPr>
        <w:t xml:space="preserve"> HTTP </w:t>
      </w:r>
      <w:r w:rsidRPr="009E2DF0">
        <w:rPr>
          <w:rFonts w:eastAsia="PMingLiU"/>
        </w:rPr>
        <w:t>要求以執行由客戶起始之作業，均得到錯誤碼或並未於一分鐘內傳回回應，則該分鐘便視為無法使用。</w:t>
      </w:r>
    </w:p>
    <w:p w14:paraId="38173E2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 xml:space="preserve">Visual Studio App Center </w:t>
      </w:r>
      <w:r w:rsidRPr="009E2DF0">
        <w:rPr>
          <w:rFonts w:eastAsia="PMingLiU"/>
        </w:rPr>
        <w:t>組建服務之「上線時間百分比」的計算方式為可用分鐘數上限減掉停機時間後除以可用分鐘數上限，再乘以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3B090CE3" w14:textId="77777777" w:rsidR="000F2AFE" w:rsidRPr="009E2DF0" w:rsidRDefault="00000000" w:rsidP="00251DA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E2FCFED" w14:textId="77777777" w:rsidR="009E2DF0" w:rsidRDefault="009E2DF0" w:rsidP="00294053">
      <w:pPr>
        <w:spacing w:after="0" w:line="240" w:lineRule="auto"/>
        <w:rPr>
          <w:rFonts w:eastAsia="PMingLiU"/>
          <w:sz w:val="18"/>
          <w:szCs w:val="18"/>
          <w:lang w:val="en-US"/>
        </w:rPr>
      </w:pPr>
      <w:r w:rsidRPr="009E2DF0">
        <w:rPr>
          <w:rFonts w:eastAsia="PMingLiU"/>
          <w:sz w:val="18"/>
          <w:szCs w:val="18"/>
        </w:rPr>
        <w:t>下列服務等級及服務折讓亦適用於客戶對</w:t>
      </w:r>
      <w:r w:rsidRPr="009E2DF0">
        <w:rPr>
          <w:rFonts w:eastAsia="PMingLiU"/>
          <w:sz w:val="18"/>
          <w:szCs w:val="18"/>
        </w:rPr>
        <w:t xml:space="preserve"> Visual Studio App Center </w:t>
      </w:r>
      <w:r w:rsidRPr="009E2DF0">
        <w:rPr>
          <w:rFonts w:eastAsia="PMingLiU"/>
          <w:sz w:val="18"/>
          <w:szCs w:val="18"/>
        </w:rPr>
        <w:t>組建服務之使用。</w:t>
      </w:r>
    </w:p>
    <w:p w14:paraId="5B48634E"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D18C4CF" w14:textId="77777777" w:rsidTr="003C4FD2">
        <w:trPr>
          <w:tblHeader/>
        </w:trPr>
        <w:tc>
          <w:tcPr>
            <w:tcW w:w="5400" w:type="dxa"/>
            <w:tcBorders>
              <w:bottom w:val="single" w:sz="4" w:space="0" w:color="auto"/>
            </w:tcBorders>
            <w:shd w:val="clear" w:color="auto" w:fill="0072C6"/>
          </w:tcPr>
          <w:p w14:paraId="031687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125DA1E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A700E0E" w14:textId="77777777" w:rsidTr="003C4FD2">
        <w:tc>
          <w:tcPr>
            <w:tcW w:w="5400" w:type="dxa"/>
            <w:tcBorders>
              <w:top w:val="single" w:sz="4" w:space="0" w:color="auto"/>
              <w:left w:val="single" w:sz="4" w:space="0" w:color="auto"/>
              <w:bottom w:val="single" w:sz="4" w:space="0" w:color="auto"/>
              <w:right w:val="single" w:sz="4" w:space="0" w:color="auto"/>
            </w:tcBorders>
          </w:tcPr>
          <w:p w14:paraId="2A42F1E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547B17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AC689E" w14:textId="77777777" w:rsidTr="003C4FD2">
        <w:tc>
          <w:tcPr>
            <w:tcW w:w="5400" w:type="dxa"/>
            <w:tcBorders>
              <w:top w:val="single" w:sz="4" w:space="0" w:color="auto"/>
              <w:left w:val="single" w:sz="4" w:space="0" w:color="auto"/>
              <w:bottom w:val="single" w:sz="4" w:space="0" w:color="auto"/>
              <w:right w:val="single" w:sz="4" w:space="0" w:color="auto"/>
            </w:tcBorders>
          </w:tcPr>
          <w:p w14:paraId="07D7F12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024C06C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6363FF5" w14:textId="77777777" w:rsidR="009E2DF0" w:rsidRPr="009E2DF0" w:rsidRDefault="009E2DF0" w:rsidP="00294053">
      <w:pPr>
        <w:pStyle w:val="ProductList-Body"/>
        <w:spacing w:before="120"/>
        <w:rPr>
          <w:rFonts w:eastAsia="PMingLiU"/>
          <w:b/>
          <w:bCs/>
          <w:color w:val="00188F"/>
        </w:rPr>
      </w:pPr>
      <w:r w:rsidRPr="009E2DF0">
        <w:rPr>
          <w:rFonts w:eastAsia="PMingLiU"/>
          <w:b/>
          <w:bCs/>
          <w:color w:val="00188F"/>
        </w:rPr>
        <w:t xml:space="preserve">Visual Studio App Center </w:t>
      </w:r>
      <w:r w:rsidRPr="009E2DF0">
        <w:rPr>
          <w:rFonts w:eastAsia="PMingLiU"/>
          <w:b/>
          <w:bCs/>
          <w:color w:val="00188F"/>
        </w:rPr>
        <w:t>測試服務的上線時間計算及服務等級</w:t>
      </w:r>
    </w:p>
    <w:p w14:paraId="0A405A3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」係指在適用期間內由客戶部署特定</w:t>
      </w:r>
      <w:r w:rsidRPr="009E2DF0">
        <w:rPr>
          <w:rFonts w:eastAsia="PMingLiU"/>
        </w:rPr>
        <w:t xml:space="preserve"> Microsoft Azure </w:t>
      </w:r>
      <w:r w:rsidRPr="009E2DF0">
        <w:rPr>
          <w:rFonts w:eastAsia="PMingLiU"/>
        </w:rPr>
        <w:t>訂閱的測試服務之總分鐘數。</w:t>
      </w:r>
    </w:p>
    <w:p w14:paraId="61D1E35E"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在「可用分鐘數上限」時間內無法使用測試服務的總分鐘數。如果在某分鐘內持續對測試服務提出</w:t>
      </w:r>
      <w:r w:rsidRPr="009E2DF0">
        <w:rPr>
          <w:rFonts w:eastAsia="PMingLiU"/>
        </w:rPr>
        <w:t xml:space="preserve"> HTTP </w:t>
      </w:r>
      <w:r w:rsidRPr="009E2DF0">
        <w:rPr>
          <w:rFonts w:eastAsia="PMingLiU"/>
        </w:rPr>
        <w:t>要求以執行由客戶起始之作業，均得到錯誤碼或並未於一分鐘內傳回回應，則該分鐘便視為無法使用。</w:t>
      </w:r>
    </w:p>
    <w:p w14:paraId="4C0C82D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 xml:space="preserve">Visual Studio App Center </w:t>
      </w:r>
      <w:r w:rsidRPr="009E2DF0">
        <w:rPr>
          <w:rFonts w:eastAsia="PMingLiU"/>
        </w:rPr>
        <w:t>測試服務之上線時間百分比的計算方式為可用分鐘數上限減掉停機時間後除以可用分鐘數上限，再乘以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65403E20" w14:textId="77777777" w:rsidR="000F2AFE" w:rsidRPr="009E2DF0" w:rsidRDefault="00000000" w:rsidP="00251DA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C4C71F9" w14:textId="77777777" w:rsidR="009E2DF0" w:rsidRPr="009E2DF0" w:rsidRDefault="009E2DF0" w:rsidP="009E2DF0">
      <w:pPr>
        <w:spacing w:after="0" w:line="240" w:lineRule="auto"/>
        <w:rPr>
          <w:rFonts w:eastAsia="PMingLiU"/>
          <w:sz w:val="18"/>
          <w:szCs w:val="18"/>
        </w:rPr>
      </w:pPr>
      <w:r w:rsidRPr="009E2DF0">
        <w:rPr>
          <w:rFonts w:eastAsia="PMingLiU"/>
          <w:sz w:val="18"/>
          <w:szCs w:val="18"/>
        </w:rPr>
        <w:t>下列服務等級及服務折讓亦適用於客戶對</w:t>
      </w:r>
      <w:r w:rsidRPr="009E2DF0">
        <w:rPr>
          <w:rFonts w:eastAsia="PMingLiU"/>
          <w:sz w:val="18"/>
          <w:szCs w:val="18"/>
        </w:rPr>
        <w:t xml:space="preserve"> Visual Studio App Center </w:t>
      </w:r>
      <w:r w:rsidRPr="009E2DF0">
        <w:rPr>
          <w:rFonts w:eastAsia="PMingLiU"/>
          <w:sz w:val="18"/>
          <w:szCs w:val="18"/>
        </w:rPr>
        <w:t>測試服務之使用。</w:t>
      </w:r>
    </w:p>
    <w:p w14:paraId="5208526C"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D3CC21C" w14:textId="77777777" w:rsidTr="003C4FD2">
        <w:trPr>
          <w:tblHeader/>
        </w:trPr>
        <w:tc>
          <w:tcPr>
            <w:tcW w:w="5400" w:type="dxa"/>
            <w:tcBorders>
              <w:bottom w:val="single" w:sz="4" w:space="0" w:color="auto"/>
            </w:tcBorders>
            <w:shd w:val="clear" w:color="auto" w:fill="0072C6"/>
          </w:tcPr>
          <w:p w14:paraId="244EE09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0109BA4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E308D7" w14:textId="77777777" w:rsidTr="003C4FD2">
        <w:tc>
          <w:tcPr>
            <w:tcW w:w="5400" w:type="dxa"/>
            <w:tcBorders>
              <w:top w:val="single" w:sz="4" w:space="0" w:color="auto"/>
              <w:left w:val="single" w:sz="4" w:space="0" w:color="auto"/>
              <w:bottom w:val="single" w:sz="4" w:space="0" w:color="auto"/>
              <w:right w:val="single" w:sz="4" w:space="0" w:color="auto"/>
            </w:tcBorders>
          </w:tcPr>
          <w:p w14:paraId="4EEF977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5892C02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263ADF6" w14:textId="77777777" w:rsidTr="003C4FD2">
        <w:tc>
          <w:tcPr>
            <w:tcW w:w="5400" w:type="dxa"/>
            <w:tcBorders>
              <w:top w:val="single" w:sz="4" w:space="0" w:color="auto"/>
              <w:left w:val="single" w:sz="4" w:space="0" w:color="auto"/>
              <w:bottom w:val="single" w:sz="4" w:space="0" w:color="auto"/>
              <w:right w:val="single" w:sz="4" w:space="0" w:color="auto"/>
            </w:tcBorders>
          </w:tcPr>
          <w:p w14:paraId="70D6E41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7EF83058"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151571F0" w14:textId="77777777" w:rsidR="009E2DF0" w:rsidRPr="009E2DF0" w:rsidRDefault="009E2DF0" w:rsidP="00294053">
      <w:pPr>
        <w:pStyle w:val="ProductList-Body"/>
        <w:spacing w:before="120"/>
        <w:rPr>
          <w:rFonts w:eastAsia="PMingLiU"/>
          <w:b/>
          <w:bCs/>
          <w:color w:val="00188F"/>
        </w:rPr>
      </w:pPr>
      <w:r w:rsidRPr="009E2DF0">
        <w:rPr>
          <w:rFonts w:eastAsia="PMingLiU"/>
          <w:b/>
          <w:bCs/>
          <w:color w:val="00188F"/>
        </w:rPr>
        <w:t xml:space="preserve">Visual Studio App Center </w:t>
      </w:r>
      <w:r w:rsidRPr="009E2DF0">
        <w:rPr>
          <w:rFonts w:eastAsia="PMingLiU"/>
          <w:b/>
          <w:bCs/>
          <w:color w:val="00188F"/>
        </w:rPr>
        <w:t>推播通知服務的上線時間計算及服務等級</w:t>
      </w:r>
    </w:p>
    <w:p w14:paraId="72C0C72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」係指在適用期間內由客戶部署特定</w:t>
      </w:r>
      <w:r w:rsidRPr="009E2DF0">
        <w:rPr>
          <w:rFonts w:eastAsia="PMingLiU"/>
        </w:rPr>
        <w:t xml:space="preserve"> Microsoft Azure </w:t>
      </w:r>
      <w:r w:rsidRPr="009E2DF0">
        <w:rPr>
          <w:rFonts w:eastAsia="PMingLiU"/>
        </w:rPr>
        <w:t>訂閱的推播通知服務之總分鐘數。</w:t>
      </w:r>
    </w:p>
    <w:p w14:paraId="68A5CBA8"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在「可用分鐘數上限」時間內無法使用推播通知服務的總分鐘數。如果在某分鐘內持續對推播通知服務提出</w:t>
      </w:r>
      <w:r w:rsidRPr="009E2DF0">
        <w:rPr>
          <w:rFonts w:eastAsia="PMingLiU"/>
        </w:rPr>
        <w:t xml:space="preserve"> HTTP </w:t>
      </w:r>
      <w:r w:rsidRPr="009E2DF0">
        <w:rPr>
          <w:rFonts w:eastAsia="PMingLiU"/>
        </w:rPr>
        <w:t>要求以執行由客戶起始之作業，均得到錯誤碼或並未於一分鐘內傳回回應，則該分鐘便視為無法使用。</w:t>
      </w:r>
    </w:p>
    <w:p w14:paraId="3B82E2C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 xml:space="preserve">Visual Studio App Center </w:t>
      </w:r>
      <w:r w:rsidRPr="009E2DF0">
        <w:rPr>
          <w:rFonts w:eastAsia="PMingLiU"/>
        </w:rPr>
        <w:t>推播通知服務之上線時間百分比的計算方式為可用分鐘數上限減掉停機時間後除以可用分鐘數上限，再乘以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6C9C2D69" w14:textId="77777777" w:rsidR="000F2AFE" w:rsidRPr="009E2DF0" w:rsidRDefault="00000000" w:rsidP="00251DA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E2F3F3A" w14:textId="77777777" w:rsidR="009E2DF0" w:rsidRDefault="009E2DF0" w:rsidP="009E2DF0">
      <w:pPr>
        <w:spacing w:after="0" w:line="240" w:lineRule="auto"/>
        <w:rPr>
          <w:rFonts w:eastAsia="PMingLiU"/>
          <w:sz w:val="18"/>
          <w:szCs w:val="18"/>
          <w:lang w:val="en-US"/>
        </w:rPr>
      </w:pPr>
      <w:r w:rsidRPr="009E2DF0">
        <w:rPr>
          <w:rFonts w:eastAsia="PMingLiU"/>
          <w:sz w:val="18"/>
          <w:szCs w:val="18"/>
        </w:rPr>
        <w:t>下列服務等級及服務折讓亦適用於客戶對</w:t>
      </w:r>
      <w:r w:rsidRPr="009E2DF0">
        <w:rPr>
          <w:rFonts w:eastAsia="PMingLiU"/>
          <w:sz w:val="18"/>
          <w:szCs w:val="18"/>
        </w:rPr>
        <w:t xml:space="preserve"> Visual Studio App Center </w:t>
      </w:r>
      <w:r w:rsidRPr="009E2DF0">
        <w:rPr>
          <w:rFonts w:eastAsia="PMingLiU"/>
          <w:sz w:val="18"/>
          <w:szCs w:val="18"/>
        </w:rPr>
        <w:t>推播通知服務之使用。</w:t>
      </w:r>
    </w:p>
    <w:p w14:paraId="457FCA57"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9D6DBA2" w14:textId="77777777" w:rsidTr="003C4FD2">
        <w:trPr>
          <w:tblHeader/>
        </w:trPr>
        <w:tc>
          <w:tcPr>
            <w:tcW w:w="5400" w:type="dxa"/>
            <w:tcBorders>
              <w:bottom w:val="single" w:sz="4" w:space="0" w:color="auto"/>
            </w:tcBorders>
            <w:shd w:val="clear" w:color="auto" w:fill="0072C6"/>
          </w:tcPr>
          <w:p w14:paraId="528246A4" w14:textId="77777777" w:rsidR="009E2DF0" w:rsidRPr="009E2DF0" w:rsidRDefault="009E2DF0" w:rsidP="003C4FD2">
            <w:pPr>
              <w:pStyle w:val="ProductList-OfferingBody"/>
              <w:keepNext/>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6ADCF604" w14:textId="77777777" w:rsidR="009E2DF0" w:rsidRPr="009E2DF0" w:rsidRDefault="009E2DF0" w:rsidP="003C4FD2">
            <w:pPr>
              <w:pStyle w:val="ProductList-OfferingBody"/>
              <w:keepNext/>
              <w:jc w:val="center"/>
              <w:rPr>
                <w:rFonts w:eastAsia="PMingLiU"/>
                <w:color w:val="FFFFFF" w:themeColor="background1"/>
              </w:rPr>
            </w:pPr>
            <w:r w:rsidRPr="009E2DF0">
              <w:rPr>
                <w:rFonts w:eastAsia="PMingLiU"/>
                <w:color w:val="FFFFFF" w:themeColor="background1"/>
              </w:rPr>
              <w:t>服務折讓</w:t>
            </w:r>
          </w:p>
        </w:tc>
      </w:tr>
      <w:tr w:rsidR="009E2DF0" w:rsidRPr="009E2DF0" w14:paraId="051C8FF2" w14:textId="77777777" w:rsidTr="003C4FD2">
        <w:tc>
          <w:tcPr>
            <w:tcW w:w="5400" w:type="dxa"/>
            <w:tcBorders>
              <w:top w:val="single" w:sz="4" w:space="0" w:color="auto"/>
              <w:left w:val="single" w:sz="4" w:space="0" w:color="auto"/>
              <w:bottom w:val="single" w:sz="4" w:space="0" w:color="auto"/>
              <w:right w:val="single" w:sz="4" w:space="0" w:color="auto"/>
            </w:tcBorders>
          </w:tcPr>
          <w:p w14:paraId="02B4AA26" w14:textId="77777777" w:rsidR="009E2DF0" w:rsidRPr="009E2DF0" w:rsidRDefault="009E2DF0" w:rsidP="003C4FD2">
            <w:pPr>
              <w:pStyle w:val="ProductList-OfferingBody"/>
              <w:keepNext/>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7F0348A" w14:textId="77777777" w:rsidR="009E2DF0" w:rsidRPr="009E2DF0" w:rsidRDefault="009E2DF0" w:rsidP="003C4FD2">
            <w:pPr>
              <w:pStyle w:val="ProductList-OfferingBody"/>
              <w:keepNext/>
              <w:jc w:val="center"/>
              <w:rPr>
                <w:rFonts w:eastAsia="PMingLiU"/>
              </w:rPr>
            </w:pPr>
            <w:r w:rsidRPr="009E2DF0">
              <w:rPr>
                <w:rFonts w:eastAsia="PMingLiU"/>
              </w:rPr>
              <w:t>10%</w:t>
            </w:r>
          </w:p>
        </w:tc>
      </w:tr>
      <w:tr w:rsidR="009E2DF0" w:rsidRPr="009E2DF0" w14:paraId="3BD83D3A" w14:textId="77777777" w:rsidTr="003C4FD2">
        <w:tc>
          <w:tcPr>
            <w:tcW w:w="5400" w:type="dxa"/>
            <w:tcBorders>
              <w:top w:val="single" w:sz="4" w:space="0" w:color="auto"/>
              <w:left w:val="single" w:sz="4" w:space="0" w:color="auto"/>
              <w:bottom w:val="single" w:sz="4" w:space="0" w:color="auto"/>
              <w:right w:val="single" w:sz="4" w:space="0" w:color="auto"/>
            </w:tcBorders>
          </w:tcPr>
          <w:p w14:paraId="33CADA0E"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081C2C32"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71B1A359" w14:textId="38B3EB6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D47FE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30" w:name="_Toc212559258"/>
      <w:r w:rsidRPr="009E2DF0">
        <w:rPr>
          <w:rFonts w:eastAsia="PMingLiU"/>
        </w:rPr>
        <w:t>應用程式組態</w:t>
      </w:r>
      <w:bookmarkEnd w:id="130"/>
    </w:p>
    <w:p w14:paraId="613B6A0D"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3F606A36" w14:textId="77777777" w:rsidR="009E2DF0" w:rsidRPr="009E2DF0" w:rsidRDefault="009E2DF0" w:rsidP="003C4FD2">
      <w:pPr>
        <w:pStyle w:val="ProductList-Body"/>
        <w:ind w:right="360"/>
        <w:rPr>
          <w:rFonts w:eastAsia="PMingLiU"/>
        </w:rPr>
      </w:pPr>
      <w:r w:rsidRPr="009E2DF0">
        <w:rPr>
          <w:rFonts w:eastAsia="PMingLiU"/>
        </w:rPr>
        <w:t>「</w:t>
      </w:r>
      <w:r w:rsidRPr="009E2DF0">
        <w:rPr>
          <w:rFonts w:eastAsia="PMingLiU"/>
          <w:b/>
          <w:bCs/>
          <w:color w:val="00188F"/>
        </w:rPr>
        <w:t>組態存放區</w:t>
      </w:r>
      <w:r w:rsidRPr="009E2DF0">
        <w:rPr>
          <w:rFonts w:eastAsia="PMingLiU"/>
        </w:rPr>
        <w:t>」係指客戶所建立之</w:t>
      </w:r>
      <w:r w:rsidRPr="009E2DF0">
        <w:rPr>
          <w:rFonts w:eastAsia="PMingLiU"/>
        </w:rPr>
        <w:t xml:space="preserve"> Azure </w:t>
      </w:r>
      <w:r w:rsidRPr="009E2DF0">
        <w:rPr>
          <w:rFonts w:eastAsia="PMingLiU"/>
        </w:rPr>
        <w:t>應用程式組態的單一部署，如此一來它會列舉在「管理入口網站」中的</w:t>
      </w:r>
      <w:r w:rsidRPr="009E2DF0">
        <w:rPr>
          <w:rFonts w:eastAsia="PMingLiU"/>
        </w:rPr>
        <w:t xml:space="preserve"> [</w:t>
      </w:r>
      <w:r w:rsidRPr="009E2DF0">
        <w:rPr>
          <w:rFonts w:eastAsia="PMingLiU"/>
        </w:rPr>
        <w:t>應用程式組態</w:t>
      </w:r>
      <w:r w:rsidRPr="009E2DF0">
        <w:rPr>
          <w:rFonts w:eastAsia="PMingLiU"/>
        </w:rPr>
        <w:t xml:space="preserve">] </w:t>
      </w:r>
      <w:r w:rsidRPr="009E2DF0">
        <w:rPr>
          <w:rFonts w:eastAsia="PMingLiU"/>
        </w:rPr>
        <w:t>索引標籤中。</w:t>
      </w:r>
    </w:p>
    <w:p w14:paraId="70D76C43" w14:textId="77777777" w:rsidR="009E2DF0" w:rsidRPr="009E2DF0" w:rsidRDefault="009E2DF0" w:rsidP="00294053">
      <w:pPr>
        <w:pStyle w:val="ProductList-Body"/>
        <w:spacing w:before="40"/>
        <w:rPr>
          <w:rFonts w:eastAsia="PMingLiU"/>
          <w:b/>
          <w:bCs/>
          <w:color w:val="00188F"/>
        </w:rPr>
      </w:pPr>
      <w:r w:rsidRPr="009E2DF0">
        <w:rPr>
          <w:rFonts w:eastAsia="PMingLiU"/>
          <w:b/>
          <w:bCs/>
          <w:color w:val="00188F"/>
        </w:rPr>
        <w:t xml:space="preserve">Azure </w:t>
      </w:r>
      <w:r w:rsidRPr="009E2DF0">
        <w:rPr>
          <w:rFonts w:eastAsia="PMingLiU"/>
          <w:b/>
          <w:bCs/>
          <w:color w:val="00188F"/>
        </w:rPr>
        <w:t>應用程式組態的上線時間計算及服務等級</w:t>
      </w:r>
    </w:p>
    <w:p w14:paraId="13612D9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中部署特定組態存放區之總分鐘數。</w:t>
      </w:r>
    </w:p>
    <w:p w14:paraId="121EDF63"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bCs/>
          <w:color w:val="00188F"/>
        </w:rPr>
        <w:t>可用分鐘數上限</w:t>
      </w:r>
      <w:r w:rsidRPr="009E2DF0">
        <w:rPr>
          <w:rFonts w:eastAsia="PMingLiU"/>
        </w:rPr>
        <w:t>」係指由客戶在適用期間內，於指定的</w:t>
      </w:r>
      <w:r w:rsidRPr="009E2DF0">
        <w:rPr>
          <w:rFonts w:eastAsia="PMingLiU"/>
        </w:rPr>
        <w:t xml:space="preserve"> Microsoft Azure </w:t>
      </w:r>
      <w:r w:rsidRPr="009E2DF0">
        <w:rPr>
          <w:rFonts w:eastAsia="PMingLiU"/>
        </w:rPr>
        <w:t>訂閱中，針對全部組態存放區進行部署的所有部署分鐘數總和。</w:t>
      </w:r>
    </w:p>
    <w:p w14:paraId="456C912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」係指組態存放區無法使用的可用分鐘數上限內的累計分鐘數。如果在某分鐘內組態存放區和</w:t>
      </w:r>
      <w:r w:rsidRPr="009E2DF0">
        <w:rPr>
          <w:rFonts w:eastAsia="PMingLiU"/>
        </w:rPr>
        <w:t xml:space="preserve"> Microsoft </w:t>
      </w:r>
      <w:r w:rsidRPr="009E2DF0">
        <w:rPr>
          <w:rFonts w:eastAsia="PMingLiU"/>
        </w:rPr>
        <w:t>的網際網路閘道間沒有連線，則該分鐘便視為特定組態存放區無法使用。</w:t>
      </w:r>
    </w:p>
    <w:p w14:paraId="7109B493" w14:textId="5396163C"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應用程式組態之「</w:t>
      </w:r>
      <w:r w:rsidRPr="009E2DF0">
        <w:rPr>
          <w:rFonts w:eastAsia="PMingLiU"/>
          <w:b/>
          <w:bCs/>
          <w:color w:val="00188F"/>
        </w:rPr>
        <w:t>上線時間百分比</w:t>
      </w:r>
      <w:r w:rsidRPr="009E2DF0">
        <w:rPr>
          <w:rFonts w:eastAsia="PMingLiU"/>
        </w:rPr>
        <w:t>」的計算方式為，特定</w:t>
      </w:r>
      <w:r w:rsidRPr="009E2DF0">
        <w:rPr>
          <w:rFonts w:eastAsia="PMingLiU"/>
        </w:rPr>
        <w:t xml:space="preserve"> Microsoft Azure </w:t>
      </w:r>
      <w:r w:rsidRPr="009E2DF0">
        <w:rPr>
          <w:rFonts w:eastAsia="PMingLiU"/>
        </w:rPr>
        <w:t>訂閱的適用期間中，其可用分鐘數上限減掉停機時間，</w:t>
      </w:r>
      <w:r w:rsidR="00E424A0">
        <w:rPr>
          <w:rFonts w:eastAsia="PMingLiU"/>
        </w:rPr>
        <w:br/>
      </w:r>
      <w:r w:rsidRPr="009E2DF0">
        <w:rPr>
          <w:rFonts w:eastAsia="PMingLiU"/>
        </w:rPr>
        <w:t>再除以可用分鐘數上限。「上線時間百分比」係使用下列公式表示：</w:t>
      </w:r>
    </w:p>
    <w:p w14:paraId="3E87028A" w14:textId="77777777" w:rsidR="000F2AFE" w:rsidRPr="009E2DF0" w:rsidRDefault="00000000" w:rsidP="00251DA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AA96E32"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下列服務等級及服務折讓亦適用於客戶對應用程式組態之使用：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58CFFB3" w14:textId="77777777" w:rsidTr="003C4FD2">
        <w:trPr>
          <w:tblHeader/>
        </w:trPr>
        <w:tc>
          <w:tcPr>
            <w:tcW w:w="5400" w:type="dxa"/>
            <w:tcBorders>
              <w:bottom w:val="single" w:sz="4" w:space="0" w:color="auto"/>
            </w:tcBorders>
            <w:shd w:val="clear" w:color="auto" w:fill="0072C6"/>
          </w:tcPr>
          <w:p w14:paraId="50F56CB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7258D91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5D3E6F1" w14:textId="77777777" w:rsidTr="003C4FD2">
        <w:tc>
          <w:tcPr>
            <w:tcW w:w="5400" w:type="dxa"/>
            <w:tcBorders>
              <w:top w:val="single" w:sz="4" w:space="0" w:color="auto"/>
              <w:left w:val="single" w:sz="4" w:space="0" w:color="auto"/>
              <w:bottom w:val="single" w:sz="4" w:space="0" w:color="auto"/>
              <w:right w:val="single" w:sz="4" w:space="0" w:color="auto"/>
            </w:tcBorders>
          </w:tcPr>
          <w:p w14:paraId="1D3A66A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480A20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526116" w14:textId="77777777" w:rsidTr="003C4FD2">
        <w:tc>
          <w:tcPr>
            <w:tcW w:w="5400" w:type="dxa"/>
            <w:tcBorders>
              <w:top w:val="single" w:sz="4" w:space="0" w:color="auto"/>
              <w:left w:val="single" w:sz="4" w:space="0" w:color="auto"/>
              <w:bottom w:val="single" w:sz="4" w:space="0" w:color="auto"/>
              <w:right w:val="single" w:sz="4" w:space="0" w:color="auto"/>
            </w:tcBorders>
          </w:tcPr>
          <w:p w14:paraId="1D4F789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0CD1951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66363E1" w14:textId="36B8E56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DFB953D"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31" w:name="_Toc212559259"/>
      <w:r w:rsidRPr="009E2DF0">
        <w:rPr>
          <w:rFonts w:eastAsia="PMingLiU"/>
        </w:rPr>
        <w:t>App Service</w:t>
      </w:r>
      <w:bookmarkEnd w:id="126"/>
      <w:bookmarkEnd w:id="129"/>
      <w:bookmarkEnd w:id="131"/>
    </w:p>
    <w:p w14:paraId="1799319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397049B" w14:textId="77777777" w:rsidR="00C4431C" w:rsidRPr="000E225A" w:rsidRDefault="00C4431C" w:rsidP="00C4431C">
      <w:pPr>
        <w:pStyle w:val="ProductList-Body"/>
        <w:keepNext/>
        <w:rPr>
          <w:rFonts w:cstheme="minorHAnsi"/>
        </w:rPr>
      </w:pPr>
      <w:bookmarkStart w:id="132" w:name="_Toc457821537"/>
      <w:r w:rsidRPr="000E225A">
        <w:rPr>
          <w:rFonts w:cstheme="minorHAnsi"/>
        </w:rPr>
        <w:t>「</w:t>
      </w:r>
      <w:r w:rsidRPr="000E225A">
        <w:rPr>
          <w:rFonts w:cstheme="minorHAnsi"/>
          <w:b/>
          <w:bCs/>
          <w:color w:val="00188F"/>
        </w:rPr>
        <w:t>可用性區域</w:t>
      </w:r>
      <w:r w:rsidRPr="000E225A">
        <w:rPr>
          <w:rFonts w:cstheme="minorHAnsi"/>
        </w:rPr>
        <w:t>」係指 Azure 地區內的錯誤隔離區，可提供備援電源、冷卻和網路功能。</w:t>
      </w:r>
    </w:p>
    <w:p w14:paraId="0398AC6B"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188F"/>
        </w:rPr>
        <w:t>部署分鐘數</w:t>
      </w:r>
      <w:r w:rsidRPr="000E225A">
        <w:rPr>
          <w:rFonts w:cstheme="minorHAnsi"/>
        </w:rPr>
        <w:t>」係指在適用期間內設定為在 Microsoft Azure 中執行之特定應用程式的總分鐘數。部署分鐘數是從應用程式已建立或客戶已啟始可能造成執行應用程式之動作時開始，衡量至客戶初始可能導致停止或刪除應用程式的動作時為止的時間。</w:t>
      </w:r>
    </w:p>
    <w:p w14:paraId="131B2CF6"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188F"/>
        </w:rPr>
        <w:t>可用分鐘數上限</w:t>
      </w:r>
      <w:r w:rsidRPr="000E225A">
        <w:rPr>
          <w:rFonts w:cstheme="minorHAnsi"/>
        </w:rPr>
        <w:t>」係指由客戶在適用期間內，於特定的 Microsoft Azure 訂閱中，針對所有應用程式進行部署的所有部署分鐘數總和</w:t>
      </w:r>
    </w:p>
    <w:p w14:paraId="149893AA"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188F"/>
        </w:rPr>
        <w:t>應用程式</w:t>
      </w:r>
      <w:r w:rsidRPr="000E225A">
        <w:rPr>
          <w:rFonts w:cstheme="minorHAnsi"/>
        </w:rPr>
        <w:t>」係客戶在 App Service 內部署之 Web 應用程式、行動應用程式、API 應用程式、邏輯應用程式。在單一執行個體和多個執行個體上執行時，支援 SLA。</w:t>
      </w:r>
    </w:p>
    <w:p w14:paraId="3C65A05F" w14:textId="77777777" w:rsidR="00C4431C" w:rsidRPr="000E225A" w:rsidRDefault="00C4431C" w:rsidP="00C4431C">
      <w:pPr>
        <w:pStyle w:val="ProductList-Body"/>
        <w:rPr>
          <w:rFonts w:cstheme="minorHAnsi"/>
          <w:b/>
          <w:color w:val="00188F"/>
        </w:rPr>
      </w:pPr>
      <w:r w:rsidRPr="000E225A">
        <w:rPr>
          <w:rFonts w:cstheme="minorHAnsi"/>
          <w:b/>
          <w:color w:val="00188F"/>
        </w:rPr>
        <w:t>可用性區域中 App 服務 Apps 的上線時間計算及服務等級</w:t>
      </w:r>
    </w:p>
    <w:p w14:paraId="21C63E85"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可用分鐘數上限</w:t>
      </w:r>
      <w:r w:rsidRPr="000E225A">
        <w:rPr>
          <w:rFonts w:cstheme="minorHAnsi"/>
        </w:rPr>
        <w:t>」 係指由客戶在適用期間內，於特定的 Microsoft Azure 訂閱中，針對所有已啟用可用性區域應用程式分配的所有部署分鐘數總和。</w:t>
      </w:r>
    </w:p>
    <w:p w14:paraId="4D593E45" w14:textId="77777777" w:rsidR="00C4431C" w:rsidRPr="000E225A" w:rsidRDefault="00C4431C" w:rsidP="00C4431C">
      <w:pPr>
        <w:pStyle w:val="ProductList-Body"/>
        <w:rPr>
          <w:rFonts w:cstheme="minorHAnsi"/>
        </w:rPr>
      </w:pPr>
      <w:r w:rsidRPr="000E225A">
        <w:rPr>
          <w:rFonts w:cstheme="minorHAnsi"/>
          <w:b/>
          <w:color w:val="00188F"/>
        </w:rPr>
        <w:t>「</w:t>
      </w:r>
      <w:r w:rsidRPr="000E225A">
        <w:rPr>
          <w:rFonts w:cstheme="minorHAnsi"/>
          <w:b/>
          <w:color w:val="0072C6"/>
        </w:rPr>
        <w:t>停機時間</w:t>
      </w:r>
      <w:r w:rsidRPr="000E225A">
        <w:rPr>
          <w:rFonts w:cstheme="minorHAnsi"/>
        </w:rPr>
        <w:t>」係指於指定的 Microsoft Azure 訂閱中，在已啟用可用性區域應用程式無法使用之期間，針對由客戶部署之全部邏輯應用程式的總累積部署分鐘數。如果在某分鐘內，特定已啟用可用性區域應用程式和 Microsoft 的網際網路閘道之間沒有連線，則該分鐘便視為該已啟用可用性區域應用程式無法使用。</w:t>
      </w:r>
    </w:p>
    <w:p w14:paraId="73B6C19E"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上線時間百分比</w:t>
      </w:r>
      <w:r w:rsidRPr="000E225A">
        <w:rPr>
          <w:rFonts w:cstheme="minorHAnsi"/>
        </w:rPr>
        <w:t>」係使用下列公式計算：</w:t>
      </w:r>
    </w:p>
    <w:p w14:paraId="2DC09779" w14:textId="77777777" w:rsidR="00C4431C" w:rsidRPr="000E225A" w:rsidRDefault="00000000" w:rsidP="00C4431C">
      <w:pPr>
        <w:pStyle w:val="ListParagraph"/>
        <w:spacing w:after="0" w:line="240" w:lineRule="auto"/>
        <w:ind w:left="0"/>
        <w:contextualSpacing w:val="0"/>
        <w:rPr>
          <w:rFonts w:cstheme="minorHAnsi"/>
          <w:i/>
          <w:sz w:val="12"/>
          <w:szCs w:val="12"/>
        </w:rPr>
      </w:pPr>
      <m:oMathPara>
        <m:oMath>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507FBAFF" w14:textId="77777777" w:rsidR="00C4431C" w:rsidRDefault="00C4431C" w:rsidP="00C4431C">
      <w:pPr>
        <w:pStyle w:val="ProductList-Body"/>
        <w:rPr>
          <w:rFonts w:cstheme="minorHAnsi"/>
          <w:b/>
          <w:color w:val="0072C6"/>
          <w:lang w:val="en-US"/>
        </w:rPr>
      </w:pPr>
      <w:r w:rsidRPr="000E225A">
        <w:rPr>
          <w:rFonts w:cstheme="minorHAnsi"/>
          <w:b/>
          <w:color w:val="0072C6"/>
        </w:rPr>
        <w:t>服務折讓</w:t>
      </w:r>
      <w:r w:rsidRPr="00DF7B2B">
        <w:rPr>
          <w:rFonts w:cstheme="minorHAnsi"/>
          <w:b/>
          <w:color w:val="0072C6"/>
        </w:rPr>
        <w:t>：</w:t>
      </w:r>
    </w:p>
    <w:p w14:paraId="4FDF2F29" w14:textId="77777777" w:rsidR="00EA786C" w:rsidRPr="00EA786C" w:rsidRDefault="00EA786C" w:rsidP="00C4431C">
      <w:pPr>
        <w:pStyle w:val="ProductList-Body"/>
        <w:rPr>
          <w:rFonts w:cstheme="minorHAnsi"/>
          <w:lang w:val="en-US"/>
        </w:rPr>
      </w:pPr>
    </w:p>
    <w:p w14:paraId="4F35B1C3" w14:textId="77777777" w:rsidR="00C4431C" w:rsidRPr="000E225A" w:rsidRDefault="00C4431C" w:rsidP="00C4431C">
      <w:pPr>
        <w:pStyle w:val="ProductList-Body"/>
        <w:rPr>
          <w:rFonts w:cstheme="minorHAnsi"/>
        </w:rPr>
      </w:pPr>
      <w:r w:rsidRPr="000E225A">
        <w:rPr>
          <w:rFonts w:cstheme="minorHAnsi"/>
        </w:rPr>
        <w:t>下列服務等級及服務折讓亦適用於客戶對部署於相同區域內兩個或多個可用性區域中 Apps 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431C" w:rsidRPr="000E225A" w14:paraId="0C86A15A" w14:textId="77777777" w:rsidTr="00A8523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F1599C"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07925C"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C4431C" w:rsidRPr="000E225A" w14:paraId="31FE25AC" w14:textId="77777777" w:rsidTr="00A8523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E8A994"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E48DD"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10%</w:t>
            </w:r>
          </w:p>
        </w:tc>
      </w:tr>
      <w:tr w:rsidR="00C4431C" w:rsidRPr="000E225A" w14:paraId="47AC0B4E" w14:textId="77777777" w:rsidTr="00A8523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7F3B9"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4E01E9"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25%</w:t>
            </w:r>
          </w:p>
        </w:tc>
      </w:tr>
      <w:tr w:rsidR="00C4431C" w:rsidRPr="000E225A" w14:paraId="4FAA0701" w14:textId="77777777" w:rsidTr="00A8523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A8A00"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CCF39A"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100%</w:t>
            </w:r>
          </w:p>
        </w:tc>
      </w:tr>
    </w:tbl>
    <w:p w14:paraId="2858A87F" w14:textId="77777777" w:rsidR="00C4431C" w:rsidRPr="000E225A" w:rsidRDefault="00C4431C" w:rsidP="00294053">
      <w:pPr>
        <w:pStyle w:val="ProductList-Body"/>
        <w:spacing w:before="120"/>
        <w:rPr>
          <w:rFonts w:cstheme="minorHAnsi"/>
          <w:b/>
          <w:color w:val="00188F"/>
        </w:rPr>
      </w:pPr>
      <w:r w:rsidRPr="000E225A">
        <w:rPr>
          <w:rFonts w:cstheme="minorHAnsi"/>
          <w:b/>
          <w:color w:val="00188F"/>
        </w:rPr>
        <w:t>未使用可用性區域之 App 服務 Apps 的上線時間計算及服務等級</w:t>
      </w:r>
    </w:p>
    <w:p w14:paraId="6C44DFA2"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可用分鐘數上限</w:t>
      </w:r>
      <w:r w:rsidRPr="000E225A">
        <w:rPr>
          <w:rFonts w:cstheme="minorHAnsi"/>
        </w:rPr>
        <w:t>」係指由客戶在適用期間內，於特定的 Microsoft Azure 訂閱中，總累積針對應用程式進行部署的所有部署分鐘數。</w:t>
      </w:r>
    </w:p>
    <w:p w14:paraId="29443F57"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停機時間</w:t>
      </w:r>
      <w:r w:rsidRPr="000E225A">
        <w:rPr>
          <w:rFonts w:cstheme="minorHAnsi"/>
        </w:rPr>
        <w:t>」係指由客戶在無法提供 App 期間於指定的 Microsoft Azure 訂閱中，針對全部 Apps 進行部署之總累積部署分鐘數。如果在某分鐘內應用程式和 Microsoft 的網際網路閘道之間沒有連線，則該分鐘便視為無法供特定應用程式使用。</w:t>
      </w:r>
    </w:p>
    <w:p w14:paraId="3A3EBF41"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上線時間百分比</w:t>
      </w:r>
      <w:r w:rsidRPr="000E225A">
        <w:rPr>
          <w:rFonts w:cstheme="minorHAnsi"/>
        </w:rPr>
        <w:t>」係使用下列公式計算：</w:t>
      </w:r>
    </w:p>
    <w:p w14:paraId="5846D0E0" w14:textId="77777777" w:rsidR="00C4431C" w:rsidRPr="000E225A" w:rsidRDefault="00000000" w:rsidP="00C4431C">
      <w:pPr>
        <w:pStyle w:val="ListParagraph"/>
        <w:spacing w:after="0" w:line="240" w:lineRule="auto"/>
        <w:contextualSpacing w:val="0"/>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2FC8185D" w14:textId="77777777" w:rsidR="00C4431C" w:rsidRDefault="00C4431C" w:rsidP="00C4431C">
      <w:pPr>
        <w:pStyle w:val="ProductList-Body"/>
        <w:keepNext/>
        <w:rPr>
          <w:rFonts w:cstheme="minorHAnsi"/>
          <w:b/>
          <w:color w:val="00188F"/>
          <w:lang w:val="en-US"/>
        </w:rPr>
      </w:pPr>
      <w:r w:rsidRPr="000E225A">
        <w:rPr>
          <w:rFonts w:cstheme="minorHAnsi"/>
          <w:b/>
          <w:color w:val="00188F"/>
        </w:rPr>
        <w:lastRenderedPageBreak/>
        <w:t>服務折讓</w:t>
      </w:r>
      <w:r w:rsidRPr="006B1B96">
        <w:rPr>
          <w:rFonts w:cstheme="minorHAnsi"/>
          <w:b/>
          <w:color w:val="00188F"/>
        </w:rPr>
        <w:t>：</w:t>
      </w:r>
    </w:p>
    <w:p w14:paraId="5155D816" w14:textId="77777777" w:rsidR="00EA786C" w:rsidRPr="00EA786C" w:rsidRDefault="00EA786C" w:rsidP="00C4431C">
      <w:pPr>
        <w:pStyle w:val="ProductList-Body"/>
        <w:keepNext/>
        <w:rPr>
          <w:rFonts w:cstheme="minorHAnsi"/>
          <w:lang w:val="en-US"/>
        </w:rPr>
      </w:pPr>
    </w:p>
    <w:p w14:paraId="2A5B6C59" w14:textId="77777777" w:rsidR="00C4431C" w:rsidRPr="000E225A" w:rsidRDefault="00C4431C" w:rsidP="00C4431C">
      <w:pPr>
        <w:pStyle w:val="ProductList-Body"/>
        <w:rPr>
          <w:rFonts w:cstheme="minorHAnsi"/>
        </w:rPr>
      </w:pPr>
      <w:r w:rsidRPr="000E225A">
        <w:rPr>
          <w:rFonts w:cstheme="minorHAnsi"/>
        </w:rPr>
        <w:t>下列服務等級及服務折讓亦適用於客戶對不使用可用性區域之 Apps 叢集的使用：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431C" w:rsidRPr="000E225A" w14:paraId="5572CA23" w14:textId="77777777" w:rsidTr="00A85235">
        <w:trPr>
          <w:tblHeader/>
        </w:trPr>
        <w:tc>
          <w:tcPr>
            <w:tcW w:w="5400" w:type="dxa"/>
            <w:shd w:val="clear" w:color="auto" w:fill="0072C6"/>
          </w:tcPr>
          <w:p w14:paraId="10584D87"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shd w:val="clear" w:color="auto" w:fill="0072C6"/>
          </w:tcPr>
          <w:p w14:paraId="26A2FA8D"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C4431C" w:rsidRPr="000E225A" w14:paraId="752F8500" w14:textId="77777777" w:rsidTr="00A85235">
        <w:tc>
          <w:tcPr>
            <w:tcW w:w="5400" w:type="dxa"/>
          </w:tcPr>
          <w:p w14:paraId="2FC19588" w14:textId="77777777" w:rsidR="00C4431C" w:rsidRPr="000E225A" w:rsidRDefault="00C4431C" w:rsidP="00A85235">
            <w:pPr>
              <w:pStyle w:val="ProductList-OfferingBody"/>
              <w:jc w:val="center"/>
              <w:rPr>
                <w:rFonts w:cstheme="minorHAnsi"/>
              </w:rPr>
            </w:pPr>
            <w:r w:rsidRPr="000E225A">
              <w:rPr>
                <w:rFonts w:cstheme="minorHAnsi"/>
              </w:rPr>
              <w:t>&lt; 99.95%</w:t>
            </w:r>
          </w:p>
        </w:tc>
        <w:tc>
          <w:tcPr>
            <w:tcW w:w="5400" w:type="dxa"/>
          </w:tcPr>
          <w:p w14:paraId="30923CB4" w14:textId="77777777" w:rsidR="00C4431C" w:rsidRPr="000E225A" w:rsidRDefault="00C4431C" w:rsidP="00A85235">
            <w:pPr>
              <w:pStyle w:val="ProductList-OfferingBody"/>
              <w:jc w:val="center"/>
              <w:rPr>
                <w:rFonts w:cstheme="minorHAnsi"/>
              </w:rPr>
            </w:pPr>
            <w:r w:rsidRPr="000E225A">
              <w:rPr>
                <w:rFonts w:cstheme="minorHAnsi"/>
              </w:rPr>
              <w:t>10%</w:t>
            </w:r>
          </w:p>
        </w:tc>
      </w:tr>
      <w:tr w:rsidR="00C4431C" w:rsidRPr="000E225A" w14:paraId="53CCC8C9" w14:textId="77777777" w:rsidTr="00A85235">
        <w:tc>
          <w:tcPr>
            <w:tcW w:w="5400" w:type="dxa"/>
          </w:tcPr>
          <w:p w14:paraId="3B0E595F" w14:textId="77777777" w:rsidR="00C4431C" w:rsidRPr="000E225A" w:rsidRDefault="00C4431C" w:rsidP="00A85235">
            <w:pPr>
              <w:pStyle w:val="ProductList-OfferingBody"/>
              <w:jc w:val="center"/>
              <w:rPr>
                <w:rFonts w:cstheme="minorHAnsi"/>
              </w:rPr>
            </w:pPr>
            <w:r w:rsidRPr="000E225A">
              <w:rPr>
                <w:rFonts w:cstheme="minorHAnsi"/>
              </w:rPr>
              <w:t>&lt; 99%</w:t>
            </w:r>
          </w:p>
        </w:tc>
        <w:tc>
          <w:tcPr>
            <w:tcW w:w="5400" w:type="dxa"/>
          </w:tcPr>
          <w:p w14:paraId="30875B78" w14:textId="77777777" w:rsidR="00C4431C" w:rsidRPr="000E225A" w:rsidRDefault="00C4431C" w:rsidP="00A85235">
            <w:pPr>
              <w:pStyle w:val="ProductList-OfferingBody"/>
              <w:jc w:val="center"/>
              <w:rPr>
                <w:rFonts w:cstheme="minorHAnsi"/>
              </w:rPr>
            </w:pPr>
            <w:r w:rsidRPr="000E225A">
              <w:rPr>
                <w:rFonts w:cstheme="minorHAnsi"/>
              </w:rPr>
              <w:t>25%</w:t>
            </w:r>
          </w:p>
        </w:tc>
      </w:tr>
      <w:tr w:rsidR="00C4431C" w:rsidRPr="000E225A" w14:paraId="4621CEF2" w14:textId="77777777" w:rsidTr="00A85235">
        <w:tc>
          <w:tcPr>
            <w:tcW w:w="5400" w:type="dxa"/>
          </w:tcPr>
          <w:p w14:paraId="723F97B7" w14:textId="77777777" w:rsidR="00C4431C" w:rsidRPr="000E225A" w:rsidRDefault="00C4431C" w:rsidP="00A85235">
            <w:pPr>
              <w:pStyle w:val="ProductList-OfferingBody"/>
              <w:jc w:val="center"/>
              <w:rPr>
                <w:rFonts w:cstheme="minorHAnsi"/>
              </w:rPr>
            </w:pPr>
            <w:r w:rsidRPr="000E225A">
              <w:rPr>
                <w:rFonts w:cstheme="minorHAnsi"/>
              </w:rPr>
              <w:t>&lt; 95%</w:t>
            </w:r>
          </w:p>
        </w:tc>
        <w:tc>
          <w:tcPr>
            <w:tcW w:w="5400" w:type="dxa"/>
          </w:tcPr>
          <w:p w14:paraId="0CAC3960" w14:textId="77777777" w:rsidR="00C4431C" w:rsidRPr="000E225A" w:rsidRDefault="00C4431C" w:rsidP="00A85235">
            <w:pPr>
              <w:pStyle w:val="ProductList-OfferingBody"/>
              <w:jc w:val="center"/>
              <w:rPr>
                <w:rFonts w:cstheme="minorHAnsi"/>
              </w:rPr>
            </w:pPr>
            <w:r w:rsidRPr="000E225A">
              <w:rPr>
                <w:rFonts w:cstheme="minorHAnsi"/>
              </w:rPr>
              <w:t>100%</w:t>
            </w:r>
          </w:p>
        </w:tc>
      </w:tr>
    </w:tbl>
    <w:p w14:paraId="1A0D072A" w14:textId="77777777" w:rsidR="00C4431C" w:rsidRDefault="00C4431C" w:rsidP="00C4431C">
      <w:pPr>
        <w:pStyle w:val="ProductList-Body"/>
        <w:spacing w:before="120"/>
        <w:rPr>
          <w:rFonts w:cstheme="minorHAnsi"/>
          <w:lang w:val="en-US"/>
        </w:rPr>
      </w:pPr>
      <w:r w:rsidRPr="000E225A">
        <w:rPr>
          <w:rFonts w:cstheme="minorHAnsi"/>
          <w:b/>
          <w:bCs/>
          <w:color w:val="00188F"/>
        </w:rPr>
        <w:t>其他條款</w:t>
      </w:r>
      <w:r w:rsidRPr="00D167F8">
        <w:rPr>
          <w:rFonts w:cstheme="minorHAnsi"/>
          <w:b/>
          <w:bCs/>
          <w:color w:val="00188F"/>
        </w:rPr>
        <w:t>：</w:t>
      </w:r>
      <w:r w:rsidRPr="000E225A">
        <w:rPr>
          <w:rFonts w:cstheme="minorHAnsi"/>
        </w:rPr>
        <w:t>服務折讓僅適用於因貴用戶使用 Web 應用程式、行動應用程式、API 應用程式或邏輯應用程式而產生之費用，不適用透過應用程式服務取得之其他類型應用程式而產生之費用，其等並未涵蓋於本 SLA 下。</w:t>
      </w:r>
    </w:p>
    <w:p w14:paraId="2B1AA713" w14:textId="66E27E99" w:rsidR="009F4D07" w:rsidRPr="009F4D07" w:rsidRDefault="009F4D07" w:rsidP="00C4431C">
      <w:pPr>
        <w:pStyle w:val="ProductList-Body"/>
        <w:spacing w:before="120"/>
        <w:rPr>
          <w:rFonts w:eastAsia="PMingLiU" w:cstheme="minorHAnsi"/>
          <w:szCs w:val="18"/>
          <w:lang w:val="en-US"/>
        </w:rPr>
      </w:pPr>
      <w:r w:rsidRPr="00E17D74">
        <w:rPr>
          <w:rFonts w:eastAsia="PMingLiU" w:cstheme="minorHAnsi"/>
          <w:szCs w:val="18"/>
        </w:rPr>
        <w:t xml:space="preserve">2024 </w:t>
      </w:r>
      <w:r w:rsidRPr="00E17D74">
        <w:rPr>
          <w:rFonts w:eastAsia="PMingLiU" w:cstheme="minorHAnsi"/>
          <w:szCs w:val="18"/>
        </w:rPr>
        <w:t>年</w:t>
      </w:r>
      <w:r w:rsidRPr="00E17D74">
        <w:rPr>
          <w:rFonts w:eastAsia="PMingLiU" w:cstheme="minorHAnsi"/>
          <w:szCs w:val="18"/>
        </w:rPr>
        <w:t xml:space="preserve"> 9 </w:t>
      </w:r>
      <w:r w:rsidRPr="00E17D74">
        <w:rPr>
          <w:rFonts w:eastAsia="PMingLiU" w:cstheme="minorHAnsi"/>
          <w:szCs w:val="18"/>
        </w:rPr>
        <w:t>月</w:t>
      </w:r>
      <w:r w:rsidRPr="00E17D74">
        <w:rPr>
          <w:rFonts w:eastAsia="PMingLiU" w:cstheme="minorHAnsi"/>
          <w:szCs w:val="18"/>
        </w:rPr>
        <w:t xml:space="preserve"> 1 </w:t>
      </w:r>
      <w:r w:rsidRPr="00E17D74">
        <w:rPr>
          <w:rFonts w:eastAsia="PMingLiU" w:cstheme="minorHAnsi"/>
          <w:szCs w:val="18"/>
        </w:rPr>
        <w:t>日起，「應用程式服務環境」版本</w:t>
      </w:r>
      <w:r w:rsidRPr="00E17D74">
        <w:rPr>
          <w:rFonts w:eastAsia="PMingLiU" w:cstheme="minorHAnsi"/>
          <w:szCs w:val="18"/>
        </w:rPr>
        <w:t xml:space="preserve"> 1 </w:t>
      </w:r>
      <w:r w:rsidRPr="00E17D74">
        <w:rPr>
          <w:rFonts w:eastAsia="PMingLiU" w:cstheme="minorHAnsi"/>
          <w:szCs w:val="18"/>
        </w:rPr>
        <w:t>和版本</w:t>
      </w:r>
      <w:r w:rsidRPr="00E17D74">
        <w:rPr>
          <w:rFonts w:eastAsia="PMingLiU" w:cstheme="minorHAnsi"/>
          <w:szCs w:val="18"/>
        </w:rPr>
        <w:t xml:space="preserve"> 2 </w:t>
      </w:r>
      <w:r w:rsidRPr="00E17D74">
        <w:rPr>
          <w:rFonts w:eastAsia="PMingLiU" w:cstheme="minorHAnsi"/>
          <w:szCs w:val="18"/>
        </w:rPr>
        <w:t>服務功能將停用，其支援視窗也將過期。應用程式服務不再提供任何服務等級保證，因此也不再提供與在應用程式服務環境版本</w:t>
      </w:r>
      <w:r w:rsidRPr="00E17D74">
        <w:rPr>
          <w:rFonts w:eastAsia="PMingLiU" w:cstheme="minorHAnsi"/>
          <w:szCs w:val="18"/>
        </w:rPr>
        <w:t xml:space="preserve"> 1 </w:t>
      </w:r>
      <w:r w:rsidRPr="00E17D74">
        <w:rPr>
          <w:rFonts w:eastAsia="PMingLiU" w:cstheme="minorHAnsi"/>
          <w:szCs w:val="18"/>
        </w:rPr>
        <w:t>和版本</w:t>
      </w:r>
      <w:r w:rsidRPr="00E17D74">
        <w:rPr>
          <w:rFonts w:eastAsia="PMingLiU" w:cstheme="minorHAnsi"/>
          <w:szCs w:val="18"/>
        </w:rPr>
        <w:t xml:space="preserve"> 2 </w:t>
      </w:r>
      <w:r w:rsidRPr="00E17D74">
        <w:rPr>
          <w:rFonts w:eastAsia="PMingLiU" w:cstheme="minorHAnsi"/>
          <w:szCs w:val="18"/>
        </w:rPr>
        <w:t>上執行工作負載而導致的效能或可用性問題相關的服務額度。</w:t>
      </w:r>
    </w:p>
    <w:p w14:paraId="614B8404" w14:textId="277C80C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914753B" w14:textId="654FA985" w:rsidR="009E2DF0" w:rsidRPr="009E2DF0" w:rsidRDefault="009E2DF0" w:rsidP="009E2DF0">
      <w:pPr>
        <w:pStyle w:val="ProductList-Offering2Heading"/>
        <w:tabs>
          <w:tab w:val="clear" w:pos="360"/>
          <w:tab w:val="clear" w:pos="720"/>
          <w:tab w:val="clear" w:pos="1080"/>
        </w:tabs>
        <w:outlineLvl w:val="2"/>
        <w:rPr>
          <w:rFonts w:eastAsia="PMingLiU"/>
        </w:rPr>
      </w:pPr>
      <w:bookmarkStart w:id="133" w:name="_Toc52348920"/>
      <w:bookmarkStart w:id="134" w:name="_Toc212559260"/>
      <w:r w:rsidRPr="009E2DF0">
        <w:rPr>
          <w:rFonts w:eastAsia="PMingLiU"/>
        </w:rPr>
        <w:t>應用程式閘道</w:t>
      </w:r>
      <w:bookmarkEnd w:id="132"/>
      <w:bookmarkEnd w:id="133"/>
      <w:bookmarkEnd w:id="134"/>
    </w:p>
    <w:p w14:paraId="10E22D55"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FF1C1A3" w14:textId="77777777" w:rsidR="009E2DF0" w:rsidRPr="009E2DF0" w:rsidRDefault="009E2DF0" w:rsidP="003C4FD2">
      <w:pPr>
        <w:pStyle w:val="ProductList-Body"/>
        <w:spacing w:after="40"/>
        <w:ind w:right="270"/>
        <w:rPr>
          <w:rFonts w:eastAsia="PMingLiU"/>
        </w:rPr>
      </w:pPr>
      <w:r w:rsidRPr="009E2DF0">
        <w:rPr>
          <w:rFonts w:eastAsia="PMingLiU"/>
        </w:rPr>
        <w:t>「</w:t>
      </w:r>
      <w:r w:rsidRPr="009E2DF0">
        <w:rPr>
          <w:rFonts w:eastAsia="PMingLiU"/>
          <w:b/>
          <w:color w:val="00188F"/>
        </w:rPr>
        <w:t>應用程式閘道雲端服務</w:t>
      </w:r>
      <w:r w:rsidRPr="009E2DF0">
        <w:rPr>
          <w:rFonts w:eastAsia="PMingLiU"/>
        </w:rPr>
        <w:t>」係指兩個或多個中等或更大的應用程式閘道執行個體集合，或是支援自動擴展和區域冗餘性功能的部署，且其經設定可執行</w:t>
      </w:r>
      <w:r w:rsidRPr="009E2DF0">
        <w:rPr>
          <w:rFonts w:eastAsia="PMingLiU"/>
        </w:rPr>
        <w:t xml:space="preserve"> HTTP </w:t>
      </w:r>
      <w:r w:rsidRPr="009E2DF0">
        <w:rPr>
          <w:rFonts w:eastAsia="PMingLiU"/>
        </w:rPr>
        <w:t>負載平衡服務。</w:t>
      </w:r>
    </w:p>
    <w:p w14:paraId="089E670E"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」係指在適用期間內，應用程式閘道雲端服務部署於</w:t>
      </w:r>
      <w:r w:rsidRPr="009E2DF0">
        <w:rPr>
          <w:rFonts w:eastAsia="PMingLiU"/>
        </w:rPr>
        <w:t xml:space="preserve"> Microsoft Azure </w:t>
      </w:r>
      <w:r w:rsidRPr="009E2DF0">
        <w:rPr>
          <w:rFonts w:eastAsia="PMingLiU"/>
        </w:rPr>
        <w:t>訂閱中的累積分鐘數總和。</w:t>
      </w:r>
    </w:p>
    <w:p w14:paraId="3FE43996"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係指在特定應用程式閘道雲端服務適用期間，無法使用應用程式閘道雲端服務的總累積可用分鐘數上限。如果某分鐘內試圖建立與應用程式閘道雲端服務的連線但均無法成功，則該分鐘便視為無法使用。</w:t>
      </w:r>
    </w:p>
    <w:p w14:paraId="3181FD7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4043233" w14:textId="77777777" w:rsidR="000F2AFE" w:rsidRPr="009E2DF0" w:rsidRDefault="00000000" w:rsidP="00BF0799">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8F7523A"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7756924" w14:textId="77777777" w:rsidTr="003C4FD2">
        <w:trPr>
          <w:tblHeader/>
        </w:trPr>
        <w:tc>
          <w:tcPr>
            <w:tcW w:w="5400" w:type="dxa"/>
            <w:shd w:val="clear" w:color="auto" w:fill="0072C6"/>
          </w:tcPr>
          <w:p w14:paraId="131A33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F41B97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02C921B" w14:textId="77777777" w:rsidTr="003C4FD2">
        <w:tc>
          <w:tcPr>
            <w:tcW w:w="5400" w:type="dxa"/>
          </w:tcPr>
          <w:p w14:paraId="7E4F729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48EC66B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3D9E3A2" w14:textId="77777777" w:rsidTr="003C4FD2">
        <w:tc>
          <w:tcPr>
            <w:tcW w:w="5400" w:type="dxa"/>
          </w:tcPr>
          <w:p w14:paraId="38EDEEA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AEA26A9"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35" w:name="_Toc526859647"/>
    <w:bookmarkStart w:id="136" w:name="_Toc527039296"/>
    <w:bookmarkStart w:id="137" w:name="ApplicationInsights"/>
    <w:bookmarkStart w:id="138" w:name="_Toc457821538"/>
    <w:p w14:paraId="78FE8734" w14:textId="5170DC2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26F2E7" w14:textId="0948E9E3" w:rsidR="004B4658" w:rsidRDefault="00592CA9" w:rsidP="00592CA9">
      <w:pPr>
        <w:pStyle w:val="ProductList-Offering2Heading"/>
        <w:tabs>
          <w:tab w:val="clear" w:pos="360"/>
          <w:tab w:val="clear" w:pos="720"/>
          <w:tab w:val="clear" w:pos="1080"/>
        </w:tabs>
        <w:outlineLvl w:val="2"/>
        <w:rPr>
          <w:rFonts w:asciiTheme="minorHAnsi" w:hAnsiTheme="minorHAnsi" w:cstheme="minorHAnsi"/>
          <w:lang w:val="en-US"/>
        </w:rPr>
      </w:pPr>
      <w:bookmarkStart w:id="139" w:name="_Toc212559261"/>
      <w:bookmarkStart w:id="140" w:name="_Toc52348921"/>
      <w:r w:rsidRPr="007257F7">
        <w:rPr>
          <w:rFonts w:asciiTheme="minorHAnsi" w:hAnsiTheme="minorHAnsi" w:cstheme="minorHAnsi"/>
        </w:rPr>
        <w:t>容器應用程式閘道</w:t>
      </w:r>
      <w:bookmarkEnd w:id="139"/>
    </w:p>
    <w:p w14:paraId="2F63A255" w14:textId="77777777" w:rsidR="00AE1210" w:rsidRPr="007257F7" w:rsidRDefault="00AE1210" w:rsidP="00AE1210">
      <w:pPr>
        <w:pStyle w:val="ProductList-Body"/>
        <w:rPr>
          <w:rFonts w:cstheme="minorHAnsi"/>
        </w:rPr>
      </w:pPr>
      <w:r w:rsidRPr="007257F7">
        <w:rPr>
          <w:rFonts w:cstheme="minorHAnsi"/>
          <w:b/>
          <w:color w:val="00188F"/>
        </w:rPr>
        <w:t>新增定義</w:t>
      </w:r>
      <w:r w:rsidRPr="007257F7">
        <w:rPr>
          <w:rFonts w:cstheme="minorHAnsi"/>
          <w:b/>
          <w:bCs/>
        </w:rPr>
        <w:t>：</w:t>
      </w:r>
    </w:p>
    <w:p w14:paraId="1C575658" w14:textId="77777777" w:rsidR="00AE1210" w:rsidRPr="007257F7" w:rsidRDefault="00AE1210" w:rsidP="00FB11FE">
      <w:pPr>
        <w:pStyle w:val="ProductList-Body"/>
        <w:rPr>
          <w:rFonts w:cstheme="minorHAnsi"/>
        </w:rPr>
      </w:pPr>
      <w:r w:rsidRPr="007257F7">
        <w:rPr>
          <w:rFonts w:cstheme="minorHAnsi"/>
        </w:rPr>
        <w:t>「</w:t>
      </w:r>
      <w:r w:rsidRPr="007257F7">
        <w:rPr>
          <w:rFonts w:cstheme="minorHAnsi"/>
          <w:b/>
          <w:bCs/>
          <w:color w:val="00188F"/>
        </w:rPr>
        <w:t>容器應用程式閘道</w:t>
      </w:r>
      <w:r w:rsidRPr="007257F7">
        <w:rPr>
          <w:rFonts w:cstheme="minorHAnsi"/>
        </w:rPr>
        <w:t>」係指控制平面和數據平面概念，用於執行 HTTP 負載平衡服務。</w:t>
      </w:r>
    </w:p>
    <w:p w14:paraId="5D984209" w14:textId="77777777" w:rsidR="00AE1210" w:rsidRPr="007257F7" w:rsidRDefault="00AE1210" w:rsidP="00FB11FE">
      <w:pPr>
        <w:pStyle w:val="ProductList-Body"/>
        <w:rPr>
          <w:rFonts w:cstheme="minorHAnsi"/>
        </w:rPr>
      </w:pPr>
      <w:r w:rsidRPr="007257F7">
        <w:rPr>
          <w:rFonts w:cstheme="minorHAnsi"/>
        </w:rPr>
        <w:t>「</w:t>
      </w:r>
      <w:r w:rsidRPr="007257F7">
        <w:rPr>
          <w:rFonts w:cstheme="minorHAnsi"/>
          <w:b/>
          <w:bCs/>
          <w:color w:val="00188F"/>
        </w:rPr>
        <w:t>ALB 控制器</w:t>
      </w:r>
      <w:r w:rsidRPr="007257F7">
        <w:rPr>
          <w:rFonts w:cstheme="minorHAnsi"/>
        </w:rPr>
        <w:t>」係指安裝到客戶 Kubernetes 集群中的元件，負責將 Kubernetes 集群中使用者定義的配置翻譯並傳輸到容器應用程式閘道。</w:t>
      </w:r>
    </w:p>
    <w:p w14:paraId="352A4BD5" w14:textId="77777777" w:rsidR="00AE1210" w:rsidRPr="007257F7" w:rsidRDefault="00AE1210" w:rsidP="00FB11FE">
      <w:pPr>
        <w:pStyle w:val="ProductList-Body"/>
        <w:rPr>
          <w:rFonts w:cstheme="minorHAnsi"/>
        </w:rPr>
      </w:pPr>
      <w:r w:rsidRPr="007257F7">
        <w:rPr>
          <w:rFonts w:cstheme="minorHAnsi"/>
        </w:rPr>
        <w:t>「</w:t>
      </w:r>
      <w:r w:rsidRPr="007257F7">
        <w:rPr>
          <w:rFonts w:cstheme="minorHAnsi"/>
          <w:b/>
          <w:bCs/>
          <w:color w:val="00188F"/>
        </w:rPr>
        <w:t>可用分鐘數上限</w:t>
      </w:r>
      <w:r w:rsidRPr="007257F7">
        <w:rPr>
          <w:rFonts w:cstheme="minorHAnsi"/>
        </w:rPr>
        <w:t>」係指在計費月份期間，容器應用程式閘道雲端服務部署於 Azure 訂閱中的累積分鐘數總和。</w:t>
      </w:r>
    </w:p>
    <w:p w14:paraId="32ABE7D2" w14:textId="77777777" w:rsidR="00AE1210" w:rsidRPr="007257F7" w:rsidRDefault="00AE1210" w:rsidP="00FB11FE">
      <w:pPr>
        <w:pStyle w:val="ProductList-Body"/>
        <w:rPr>
          <w:rFonts w:cstheme="minorHAnsi"/>
        </w:rPr>
      </w:pPr>
      <w:r w:rsidRPr="007257F7">
        <w:rPr>
          <w:rFonts w:cstheme="minorHAnsi"/>
        </w:rPr>
        <w:t>「</w:t>
      </w:r>
      <w:r w:rsidRPr="007257F7">
        <w:rPr>
          <w:rFonts w:cstheme="minorHAnsi"/>
          <w:b/>
          <w:bCs/>
          <w:color w:val="00188F"/>
        </w:rPr>
        <w:t>控制平面停機時間</w:t>
      </w:r>
      <w:r w:rsidRPr="007257F7">
        <w:rPr>
          <w:rFonts w:cstheme="minorHAnsi"/>
        </w:rPr>
        <w:t>」係指特定容器應用程式閘道資源在計費月份期間，容器應用程式閘道控制平面的更改無法使用的總累計總分鐘數。如果容器的 ALB 控制器的應用程式閘道在一分鐘內發起的所有連接都不成功，則該分鐘便視為無法使用。</w:t>
      </w:r>
    </w:p>
    <w:p w14:paraId="07E93B09" w14:textId="77777777" w:rsidR="00AE1210" w:rsidRPr="007257F7" w:rsidRDefault="00AE1210" w:rsidP="00FB11FE">
      <w:pPr>
        <w:pStyle w:val="ProductList-Body"/>
        <w:rPr>
          <w:rFonts w:cstheme="minorHAnsi"/>
        </w:rPr>
      </w:pPr>
      <w:r w:rsidRPr="007257F7">
        <w:rPr>
          <w:rFonts w:cstheme="minorHAnsi"/>
        </w:rPr>
        <w:t>「</w:t>
      </w:r>
      <w:r w:rsidRPr="007257F7">
        <w:rPr>
          <w:rFonts w:cstheme="minorHAnsi"/>
          <w:b/>
          <w:bCs/>
          <w:color w:val="00188F"/>
        </w:rPr>
        <w:t>數據平面停機時間</w:t>
      </w:r>
      <w:r w:rsidRPr="007257F7">
        <w:rPr>
          <w:rFonts w:cstheme="minorHAnsi"/>
        </w:rPr>
        <w:t>」係指特定容器應用程式閘道部署在計費月份期間，容器應用程式閘道數據平面無法使用的總累計總分鐘數。如果某分鐘內試圖建立與容器應用程式閘道的前端連線但均無法成功，則該分鐘便視為無法使用。</w:t>
      </w:r>
    </w:p>
    <w:p w14:paraId="198A7049" w14:textId="77777777" w:rsidR="00AE1210" w:rsidRPr="007257F7" w:rsidRDefault="00AE1210" w:rsidP="00FB11FE">
      <w:pPr>
        <w:pStyle w:val="ProductList-Body"/>
        <w:rPr>
          <w:rFonts w:cstheme="minorHAnsi"/>
        </w:rPr>
      </w:pPr>
      <w:r w:rsidRPr="007257F7">
        <w:rPr>
          <w:rFonts w:cstheme="minorHAnsi"/>
          <w:b/>
          <w:color w:val="00188F"/>
        </w:rPr>
        <w:t>每月上線時間百分比</w:t>
      </w:r>
      <w:r w:rsidRPr="007257F7">
        <w:rPr>
          <w:rFonts w:cstheme="minorHAnsi"/>
          <w:b/>
          <w:bCs/>
        </w:rPr>
        <w:t>：</w:t>
      </w:r>
      <w:r w:rsidRPr="007257F7">
        <w:rPr>
          <w:rFonts w:cstheme="minorHAnsi"/>
        </w:rPr>
        <w:t>每月上線時間百分比係利用下列公式計算：</w:t>
      </w:r>
    </w:p>
    <w:p w14:paraId="47576F91" w14:textId="77777777" w:rsidR="00AE1210" w:rsidRPr="00026EBC" w:rsidRDefault="00000000" w:rsidP="0047696E">
      <w:pPr>
        <w:pStyle w:val="ProductList-Body"/>
        <w:spacing w:before="120"/>
        <w:rPr>
          <w:rFonts w:ascii="PMingLiU" w:hAnsi="PMingLiU" w:cstheme="minorHAnsi"/>
          <w:szCs w:val="18"/>
        </w:rPr>
      </w:pPr>
      <m:oMathPara>
        <m:oMath>
          <m:f>
            <m:fPr>
              <m:ctrlPr>
                <w:rPr>
                  <w:rFonts w:ascii="Cambria Math" w:hAnsi="Cambria Math" w:cstheme="minorHAnsi"/>
                  <w:i/>
                  <w:szCs w:val="18"/>
                </w:rPr>
              </m:ctrlPr>
            </m:fPr>
            <m:num>
              <m:r>
                <m:rPr>
                  <m:nor/>
                </m:rPr>
                <w:rPr>
                  <w:rFonts w:ascii="PMingLiU" w:hAnsi="PMingLiU" w:cstheme="minorHAnsi"/>
                  <w:i/>
                  <w:szCs w:val="18"/>
                </w:rPr>
                <m:t>可用分鐘數上限</m:t>
              </m:r>
              <m:r>
                <m:rPr>
                  <m:nor/>
                </m:rPr>
                <w:rPr>
                  <w:rFonts w:ascii="PMingLiU" w:hAnsi="PMingLiU" w:cstheme="minorHAnsi"/>
                  <w:i/>
                  <w:szCs w:val="18"/>
                </w:rPr>
                <m:t>-</m:t>
              </m:r>
              <m:r>
                <m:rPr>
                  <m:nor/>
                </m:rPr>
                <w:rPr>
                  <w:rFonts w:ascii="PMingLiU" w:hAnsi="PMingLiU" w:cstheme="minorHAnsi"/>
                  <w:i/>
                  <w:szCs w:val="18"/>
                </w:rPr>
                <m:t>控制平面停機時間</m:t>
              </m:r>
              <m:r>
                <m:rPr>
                  <m:nor/>
                </m:rPr>
                <w:rPr>
                  <w:rFonts w:ascii="PMingLiU" w:hAnsi="PMingLiU" w:cstheme="minorHAnsi"/>
                  <w:i/>
                  <w:szCs w:val="18"/>
                </w:rPr>
                <m:t>-</m:t>
              </m:r>
              <m:r>
                <m:rPr>
                  <m:nor/>
                </m:rPr>
                <w:rPr>
                  <w:rFonts w:ascii="PMingLiU" w:hAnsi="PMingLiU" w:cstheme="minorHAnsi"/>
                  <w:i/>
                  <w:szCs w:val="18"/>
                </w:rPr>
                <m:t>數據平面停機時間</m:t>
              </m:r>
            </m:num>
            <m:den>
              <m:r>
                <m:rPr>
                  <m:nor/>
                </m:rPr>
                <w:rPr>
                  <w:rFonts w:ascii="PMingLiU" w:hAnsi="PMingLiU" w:cstheme="minorHAnsi"/>
                  <w:i/>
                  <w:szCs w:val="18"/>
                </w:rPr>
                <m:t>可用分鐘數上限</m:t>
              </m:r>
            </m:den>
          </m:f>
        </m:oMath>
      </m:oMathPara>
    </w:p>
    <w:p w14:paraId="7B6C772C" w14:textId="77777777" w:rsidR="00AE1210" w:rsidRPr="007257F7" w:rsidRDefault="00AE1210" w:rsidP="00AE1210">
      <w:pPr>
        <w:pStyle w:val="ProductList-Body"/>
        <w:rPr>
          <w:rFonts w:cstheme="minorHAnsi"/>
        </w:rPr>
      </w:pPr>
      <w:r w:rsidRPr="007257F7">
        <w:rPr>
          <w:rFonts w:cstheme="minorHAnsi"/>
          <w:b/>
          <w:color w:val="00188F"/>
        </w:rPr>
        <w:t>服務折讓</w:t>
      </w:r>
      <w:r w:rsidRPr="007257F7">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1210" w:rsidRPr="007257F7" w14:paraId="4AC8B2E1" w14:textId="77777777" w:rsidTr="004049FE">
        <w:trPr>
          <w:tblHeader/>
        </w:trPr>
        <w:tc>
          <w:tcPr>
            <w:tcW w:w="5400" w:type="dxa"/>
            <w:shd w:val="clear" w:color="auto" w:fill="0072C6"/>
          </w:tcPr>
          <w:p w14:paraId="0B24CC26" w14:textId="77777777" w:rsidR="00AE1210" w:rsidRPr="007257F7" w:rsidRDefault="00AE1210" w:rsidP="004049FE">
            <w:pPr>
              <w:pStyle w:val="ProductList-OfferingBody"/>
              <w:jc w:val="center"/>
              <w:rPr>
                <w:rFonts w:cstheme="minorHAnsi"/>
                <w:color w:val="FFFFFF" w:themeColor="background1"/>
              </w:rPr>
            </w:pPr>
            <w:r w:rsidRPr="007257F7">
              <w:rPr>
                <w:rFonts w:cstheme="minorHAnsi"/>
                <w:color w:val="FFFFFF" w:themeColor="background1"/>
              </w:rPr>
              <w:t>上線時間百分比</w:t>
            </w:r>
          </w:p>
        </w:tc>
        <w:tc>
          <w:tcPr>
            <w:tcW w:w="5400" w:type="dxa"/>
            <w:shd w:val="clear" w:color="auto" w:fill="0072C6"/>
          </w:tcPr>
          <w:p w14:paraId="1DB884BB" w14:textId="77777777" w:rsidR="00AE1210" w:rsidRPr="007257F7" w:rsidRDefault="00AE1210"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AE1210" w:rsidRPr="007257F7" w14:paraId="5DE08574" w14:textId="77777777" w:rsidTr="004049FE">
        <w:tc>
          <w:tcPr>
            <w:tcW w:w="5400" w:type="dxa"/>
          </w:tcPr>
          <w:p w14:paraId="10833D61" w14:textId="77777777" w:rsidR="00AE1210" w:rsidRPr="007257F7" w:rsidRDefault="00AE1210" w:rsidP="004049FE">
            <w:pPr>
              <w:pStyle w:val="ProductList-OfferingBody"/>
              <w:jc w:val="center"/>
              <w:rPr>
                <w:rFonts w:cstheme="minorHAnsi"/>
              </w:rPr>
            </w:pPr>
            <w:r w:rsidRPr="007257F7">
              <w:rPr>
                <w:rFonts w:cstheme="minorHAnsi"/>
              </w:rPr>
              <w:t>&lt; 99.95%</w:t>
            </w:r>
          </w:p>
        </w:tc>
        <w:tc>
          <w:tcPr>
            <w:tcW w:w="5400" w:type="dxa"/>
          </w:tcPr>
          <w:p w14:paraId="15D66B56" w14:textId="77777777" w:rsidR="00AE1210" w:rsidRPr="007257F7" w:rsidRDefault="00AE1210" w:rsidP="004049FE">
            <w:pPr>
              <w:pStyle w:val="ProductList-OfferingBody"/>
              <w:jc w:val="center"/>
              <w:rPr>
                <w:rFonts w:cstheme="minorHAnsi"/>
              </w:rPr>
            </w:pPr>
            <w:r w:rsidRPr="007257F7">
              <w:rPr>
                <w:rFonts w:cstheme="minorHAnsi"/>
              </w:rPr>
              <w:t>10%</w:t>
            </w:r>
          </w:p>
        </w:tc>
      </w:tr>
      <w:tr w:rsidR="00AE1210" w:rsidRPr="007257F7" w14:paraId="62C912C6" w14:textId="77777777" w:rsidTr="004049FE">
        <w:tc>
          <w:tcPr>
            <w:tcW w:w="5400" w:type="dxa"/>
          </w:tcPr>
          <w:p w14:paraId="096C8A5C" w14:textId="77777777" w:rsidR="00AE1210" w:rsidRPr="007257F7" w:rsidRDefault="00AE1210" w:rsidP="004049FE">
            <w:pPr>
              <w:pStyle w:val="ProductList-OfferingBody"/>
              <w:jc w:val="center"/>
              <w:rPr>
                <w:rFonts w:cstheme="minorHAnsi"/>
              </w:rPr>
            </w:pPr>
            <w:r w:rsidRPr="007257F7">
              <w:rPr>
                <w:rFonts w:cstheme="minorHAnsi"/>
              </w:rPr>
              <w:t>&lt; 99%</w:t>
            </w:r>
          </w:p>
        </w:tc>
        <w:tc>
          <w:tcPr>
            <w:tcW w:w="5400" w:type="dxa"/>
          </w:tcPr>
          <w:p w14:paraId="2404AF62" w14:textId="77777777" w:rsidR="00AE1210" w:rsidRPr="007257F7" w:rsidRDefault="00AE1210" w:rsidP="004049FE">
            <w:pPr>
              <w:pStyle w:val="ProductList-OfferingBody"/>
              <w:jc w:val="center"/>
              <w:rPr>
                <w:rFonts w:cstheme="minorHAnsi"/>
              </w:rPr>
            </w:pPr>
            <w:r w:rsidRPr="007257F7">
              <w:rPr>
                <w:rFonts w:cstheme="minorHAnsi"/>
              </w:rPr>
              <w:t>25%</w:t>
            </w:r>
          </w:p>
        </w:tc>
      </w:tr>
    </w:tbl>
    <w:p w14:paraId="04BACB1C" w14:textId="77777777" w:rsidR="00AE1210" w:rsidRPr="009E2DF0" w:rsidRDefault="00AE1210" w:rsidP="00AE121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795CF6C" w14:textId="4FFBFD08" w:rsidR="009E2DF0" w:rsidRPr="009E2DF0" w:rsidRDefault="009E2DF0" w:rsidP="009E2DF0">
      <w:pPr>
        <w:pStyle w:val="ProductList-Offering2Heading"/>
        <w:tabs>
          <w:tab w:val="clear" w:pos="360"/>
          <w:tab w:val="clear" w:pos="720"/>
          <w:tab w:val="clear" w:pos="1080"/>
        </w:tabs>
        <w:outlineLvl w:val="2"/>
        <w:rPr>
          <w:rFonts w:eastAsia="PMingLiU"/>
        </w:rPr>
      </w:pPr>
      <w:bookmarkStart w:id="141" w:name="_Toc212559262"/>
      <w:r w:rsidRPr="009E2DF0">
        <w:rPr>
          <w:rFonts w:eastAsia="PMingLiU"/>
        </w:rPr>
        <w:t>Application Insights</w:t>
      </w:r>
      <w:bookmarkEnd w:id="135"/>
      <w:bookmarkEnd w:id="136"/>
      <w:bookmarkEnd w:id="140"/>
      <w:bookmarkEnd w:id="141"/>
    </w:p>
    <w:bookmarkEnd w:id="137"/>
    <w:p w14:paraId="2943540D"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6FC4D31"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 xml:space="preserve">Application Insights </w:t>
      </w:r>
      <w:r w:rsidRPr="009E2DF0">
        <w:rPr>
          <w:rFonts w:eastAsia="PMingLiU"/>
          <w:b/>
          <w:color w:val="00188F"/>
          <w:sz w:val="18"/>
        </w:rPr>
        <w:t>資源</w:t>
      </w:r>
      <w:r w:rsidRPr="009E2DF0">
        <w:rPr>
          <w:rFonts w:eastAsia="PMingLiU"/>
          <w:sz w:val="18"/>
        </w:rPr>
        <w:t>」</w:t>
      </w:r>
      <w:r w:rsidRPr="009E2DF0">
        <w:rPr>
          <w:rFonts w:eastAsia="PMingLiU"/>
          <w:sz w:val="18"/>
          <w:szCs w:val="18"/>
        </w:rPr>
        <w:t>係指</w:t>
      </w:r>
      <w:r w:rsidRPr="009E2DF0">
        <w:rPr>
          <w:rFonts w:eastAsia="PMingLiU"/>
          <w:sz w:val="18"/>
          <w:szCs w:val="18"/>
        </w:rPr>
        <w:t xml:space="preserve"> Application Insights </w:t>
      </w:r>
      <w:r w:rsidRPr="009E2DF0">
        <w:rPr>
          <w:rFonts w:eastAsia="PMingLiU"/>
          <w:sz w:val="18"/>
          <w:szCs w:val="18"/>
        </w:rPr>
        <w:t>中用以蒐集、處理及儲存單一檢測金鑰的資料之容器。</w:t>
      </w:r>
    </w:p>
    <w:p w14:paraId="682A1BCD"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可用分鐘數上限</w:t>
      </w:r>
      <w:r w:rsidRPr="009E2DF0">
        <w:rPr>
          <w:rFonts w:eastAsia="PMingLiU"/>
          <w:sz w:val="18"/>
        </w:rPr>
        <w:t>」</w:t>
      </w:r>
      <w:r w:rsidRPr="009E2DF0">
        <w:rPr>
          <w:rFonts w:eastAsia="PMingLiU"/>
          <w:sz w:val="18"/>
          <w:szCs w:val="18"/>
        </w:rPr>
        <w:t>係指在適用期間由客戶將特定</w:t>
      </w:r>
      <w:r w:rsidRPr="009E2DF0">
        <w:rPr>
          <w:rFonts w:eastAsia="PMingLiU"/>
          <w:sz w:val="18"/>
          <w:szCs w:val="18"/>
        </w:rPr>
        <w:t xml:space="preserve"> Application Insights </w:t>
      </w:r>
      <w:r w:rsidRPr="009E2DF0">
        <w:rPr>
          <w:rFonts w:eastAsia="PMingLiU"/>
          <w:sz w:val="18"/>
          <w:szCs w:val="18"/>
        </w:rPr>
        <w:t>資源部署在</w:t>
      </w:r>
      <w:r w:rsidRPr="009E2DF0">
        <w:rPr>
          <w:rFonts w:eastAsia="PMingLiU"/>
          <w:sz w:val="18"/>
          <w:szCs w:val="18"/>
        </w:rPr>
        <w:t xml:space="preserve"> Microsoft Azure </w:t>
      </w:r>
      <w:r w:rsidRPr="009E2DF0">
        <w:rPr>
          <w:rFonts w:eastAsia="PMingLiU"/>
          <w:sz w:val="18"/>
          <w:szCs w:val="18"/>
        </w:rPr>
        <w:t>訂閱中的總分鐘數。</w:t>
      </w:r>
    </w:p>
    <w:p w14:paraId="327980DC"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w:t>
      </w:r>
      <w:r w:rsidRPr="009E2DF0">
        <w:rPr>
          <w:rFonts w:eastAsia="PMingLiU"/>
          <w:sz w:val="18"/>
          <w:szCs w:val="18"/>
        </w:rPr>
        <w:t>係指在</w:t>
      </w:r>
      <w:r w:rsidRPr="009E2DF0">
        <w:rPr>
          <w:rFonts w:eastAsia="PMingLiU"/>
          <w:sz w:val="18"/>
          <w:szCs w:val="18"/>
        </w:rPr>
        <w:t xml:space="preserve"> Application Insights </w:t>
      </w:r>
      <w:r w:rsidRPr="009E2DF0">
        <w:rPr>
          <w:rFonts w:eastAsia="PMingLiU"/>
          <w:sz w:val="18"/>
          <w:szCs w:val="18"/>
        </w:rPr>
        <w:t>資源內之資料無法使用期間之可用分鐘數上限內的總分鐘數。如果在某分鐘內沒有任何</w:t>
      </w:r>
      <w:r w:rsidRPr="009E2DF0">
        <w:rPr>
          <w:rFonts w:eastAsia="PMingLiU"/>
          <w:sz w:val="18"/>
          <w:szCs w:val="18"/>
        </w:rPr>
        <w:t xml:space="preserve"> HTTP </w:t>
      </w:r>
      <w:r w:rsidRPr="009E2DF0">
        <w:rPr>
          <w:rFonts w:eastAsia="PMingLiU"/>
          <w:sz w:val="18"/>
          <w:szCs w:val="18"/>
        </w:rPr>
        <w:t>作業得到成功碼，則該分鐘便視為無法供特定</w:t>
      </w:r>
      <w:r w:rsidRPr="009E2DF0">
        <w:rPr>
          <w:rFonts w:eastAsia="PMingLiU"/>
          <w:sz w:val="18"/>
          <w:szCs w:val="18"/>
        </w:rPr>
        <w:t xml:space="preserve"> Application Insights </w:t>
      </w:r>
      <w:r w:rsidRPr="009E2DF0">
        <w:rPr>
          <w:rFonts w:eastAsia="PMingLiU"/>
          <w:sz w:val="18"/>
          <w:szCs w:val="18"/>
        </w:rPr>
        <w:t>資源使用。</w:t>
      </w:r>
    </w:p>
    <w:p w14:paraId="7A513549" w14:textId="77777777" w:rsidR="009E2DF0" w:rsidRPr="009E2DF0" w:rsidRDefault="009E2DF0" w:rsidP="009E2DF0">
      <w:pPr>
        <w:pStyle w:val="ProductList-Body"/>
        <w:rPr>
          <w:rFonts w:eastAsia="PMingLiU"/>
        </w:rPr>
      </w:pPr>
      <w:r w:rsidRPr="009E2DF0">
        <w:rPr>
          <w:rFonts w:eastAsia="PMingLiU"/>
          <w:b/>
          <w:color w:val="00188F"/>
        </w:rPr>
        <w:t>查詢可用性百分比</w:t>
      </w:r>
      <w:r w:rsidRPr="008719DE">
        <w:rPr>
          <w:rFonts w:eastAsia="PMingLiU"/>
          <w:b/>
          <w:color w:val="00188F"/>
        </w:rPr>
        <w:t>：</w:t>
      </w:r>
      <w:r w:rsidRPr="009E2DF0">
        <w:rPr>
          <w:rFonts w:eastAsia="PMingLiU"/>
        </w:rPr>
        <w:t>特定</w:t>
      </w:r>
      <w:r w:rsidRPr="009E2DF0">
        <w:rPr>
          <w:rFonts w:eastAsia="PMingLiU"/>
        </w:rPr>
        <w:t xml:space="preserve"> Application Insights </w:t>
      </w:r>
      <w:r w:rsidRPr="009E2DF0">
        <w:rPr>
          <w:rFonts w:eastAsia="PMingLiU"/>
        </w:rPr>
        <w:t>資源在適用期間的「查詢可用性百分比」計算方式為可用分鐘數上限減掉停機時間，除以可用分鐘數上限再乘以</w:t>
      </w:r>
      <w:r w:rsidRPr="009E2DF0">
        <w:rPr>
          <w:rFonts w:eastAsia="PMingLiU"/>
        </w:rPr>
        <w:t xml:space="preserve"> 100</w:t>
      </w:r>
      <w:r w:rsidRPr="009E2DF0">
        <w:rPr>
          <w:rFonts w:eastAsia="PMingLiU"/>
        </w:rPr>
        <w:t>。</w:t>
      </w:r>
    </w:p>
    <w:p w14:paraId="187628A9" w14:textId="77777777" w:rsidR="009E2DF0" w:rsidRPr="009E2DF0" w:rsidRDefault="009E2DF0" w:rsidP="009E2DF0">
      <w:pPr>
        <w:pStyle w:val="ProductList-Body"/>
        <w:rPr>
          <w:rFonts w:eastAsia="PMingLiU"/>
        </w:rPr>
      </w:pPr>
      <w:r w:rsidRPr="009E2DF0">
        <w:rPr>
          <w:rFonts w:eastAsia="PMingLiU"/>
        </w:rPr>
        <w:t>「查詢可用性百分比」係使用下列公式計算：</w:t>
      </w:r>
    </w:p>
    <w:p w14:paraId="20068B72"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C4AA776"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Application Insights </w:t>
      </w:r>
      <w:r w:rsidRPr="009E2DF0">
        <w:rPr>
          <w:rFonts w:eastAsia="PMingLiU"/>
          <w:b/>
          <w:color w:val="00188F"/>
        </w:rPr>
        <w:t>服務</w:t>
      </w:r>
      <w:r w:rsidRPr="009E2DF0">
        <w:rPr>
          <w:rFonts w:eastAsia="PMingLiU"/>
          <w:b/>
          <w:color w:val="00188F"/>
        </w:rPr>
        <w:t xml:space="preserve"> – </w:t>
      </w:r>
      <w:r w:rsidRPr="009E2DF0">
        <w:rPr>
          <w:rFonts w:eastAsia="PMingLiU"/>
          <w:b/>
          <w:color w:val="00188F"/>
        </w:rPr>
        <w:t>查詢可用性</w:t>
      </w:r>
      <w:r w:rsidRPr="009E2DF0">
        <w:rPr>
          <w:rFonts w:eastAsia="PMingLiU"/>
          <w:b/>
          <w:color w:val="00188F"/>
        </w:rPr>
        <w:t xml:space="preserve"> SLA </w:t>
      </w:r>
      <w:r w:rsidRPr="009E2DF0">
        <w:rPr>
          <w:rFonts w:eastAsia="PMingLiU"/>
          <w:b/>
          <w:color w:val="00188F"/>
        </w:rPr>
        <w:t>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CDEE683" w14:textId="77777777" w:rsidTr="003C4FD2">
        <w:trPr>
          <w:trHeight w:val="249"/>
          <w:tblHeader/>
        </w:trPr>
        <w:tc>
          <w:tcPr>
            <w:tcW w:w="5400" w:type="dxa"/>
            <w:shd w:val="clear" w:color="auto" w:fill="0072C6"/>
          </w:tcPr>
          <w:p w14:paraId="77072A7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查詢可用性百分比</w:t>
            </w:r>
          </w:p>
        </w:tc>
        <w:tc>
          <w:tcPr>
            <w:tcW w:w="5400" w:type="dxa"/>
            <w:shd w:val="clear" w:color="auto" w:fill="0072C6"/>
          </w:tcPr>
          <w:p w14:paraId="68F5E8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D2FEA48" w14:textId="77777777" w:rsidTr="003C4FD2">
        <w:trPr>
          <w:trHeight w:val="242"/>
        </w:trPr>
        <w:tc>
          <w:tcPr>
            <w:tcW w:w="5400" w:type="dxa"/>
          </w:tcPr>
          <w:p w14:paraId="4E3DFD1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B2247F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8925848" w14:textId="77777777" w:rsidTr="003C4FD2">
        <w:trPr>
          <w:trHeight w:val="249"/>
        </w:trPr>
        <w:tc>
          <w:tcPr>
            <w:tcW w:w="5400" w:type="dxa"/>
          </w:tcPr>
          <w:p w14:paraId="223BA94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5DA739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1517A80" w14:textId="7D9188E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9D945BF"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42" w:name="_Toc212559263"/>
      <w:bookmarkStart w:id="143" w:name="_Toc52348922"/>
      <w:r w:rsidRPr="009E2DF0">
        <w:rPr>
          <w:rFonts w:eastAsia="PMingLiU"/>
        </w:rPr>
        <w:t>Azure Arc</w:t>
      </w:r>
      <w:bookmarkEnd w:id="142"/>
    </w:p>
    <w:p w14:paraId="2F557C84"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7D969C6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」係指在適用期間內，至少一個</w:t>
      </w:r>
      <w:r w:rsidRPr="009E2DF0">
        <w:rPr>
          <w:rFonts w:eastAsia="PMingLiU"/>
        </w:rPr>
        <w:t xml:space="preserve"> Kubernetes </w:t>
      </w:r>
      <w:r w:rsidRPr="009E2DF0">
        <w:rPr>
          <w:rFonts w:eastAsia="PMingLiU"/>
        </w:rPr>
        <w:t>組態</w:t>
      </w:r>
      <w:r w:rsidRPr="009E2DF0">
        <w:rPr>
          <w:rFonts w:eastAsia="PMingLiU"/>
        </w:rPr>
        <w:t xml:space="preserve"> Azure </w:t>
      </w:r>
      <w:r w:rsidRPr="009E2DF0">
        <w:rPr>
          <w:rFonts w:eastAsia="PMingLiU"/>
        </w:rPr>
        <w:t>資源部署於</w:t>
      </w:r>
      <w:r w:rsidRPr="009E2DF0">
        <w:rPr>
          <w:rFonts w:eastAsia="PMingLiU"/>
        </w:rPr>
        <w:t xml:space="preserve"> Microsoft Azure </w:t>
      </w:r>
      <w:r w:rsidRPr="009E2DF0">
        <w:rPr>
          <w:rFonts w:eastAsia="PMingLiU"/>
        </w:rPr>
        <w:t>訂閱內啟用</w:t>
      </w:r>
      <w:r w:rsidRPr="009E2DF0">
        <w:rPr>
          <w:rFonts w:eastAsia="PMingLiU"/>
        </w:rPr>
        <w:t xml:space="preserve"> Azure Arc </w:t>
      </w:r>
      <w:r w:rsidRPr="009E2DF0">
        <w:rPr>
          <w:rFonts w:eastAsia="PMingLiU"/>
        </w:rPr>
        <w:t>之</w:t>
      </w:r>
      <w:r w:rsidRPr="009E2DF0">
        <w:rPr>
          <w:rFonts w:eastAsia="PMingLiU"/>
        </w:rPr>
        <w:t xml:space="preserve"> Kubernetes </w:t>
      </w:r>
      <w:r w:rsidRPr="009E2DF0">
        <w:rPr>
          <w:rFonts w:eastAsia="PMingLiU"/>
        </w:rPr>
        <w:t>資源的累積分鐘數總和。</w:t>
      </w:r>
    </w:p>
    <w:p w14:paraId="15FB346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」係指在適用期間內，至少一個</w:t>
      </w:r>
      <w:r w:rsidRPr="009E2DF0">
        <w:rPr>
          <w:rFonts w:eastAsia="PMingLiU"/>
        </w:rPr>
        <w:t xml:space="preserve"> Kubernetes </w:t>
      </w:r>
      <w:r w:rsidRPr="009E2DF0">
        <w:rPr>
          <w:rFonts w:eastAsia="PMingLiU"/>
        </w:rPr>
        <w:t>組態</w:t>
      </w:r>
      <w:r w:rsidRPr="009E2DF0">
        <w:rPr>
          <w:rFonts w:eastAsia="PMingLiU"/>
        </w:rPr>
        <w:t xml:space="preserve"> Azure </w:t>
      </w:r>
      <w:r w:rsidRPr="009E2DF0">
        <w:rPr>
          <w:rFonts w:eastAsia="PMingLiU"/>
        </w:rPr>
        <w:t>資源部署於啟用</w:t>
      </w:r>
      <w:r w:rsidRPr="009E2DF0">
        <w:rPr>
          <w:rFonts w:eastAsia="PMingLiU"/>
        </w:rPr>
        <w:t xml:space="preserve"> Azure Arc </w:t>
      </w:r>
      <w:r w:rsidRPr="009E2DF0">
        <w:rPr>
          <w:rFonts w:eastAsia="PMingLiU"/>
        </w:rPr>
        <w:t>之</w:t>
      </w:r>
      <w:r w:rsidRPr="009E2DF0">
        <w:rPr>
          <w:rFonts w:eastAsia="PMingLiU"/>
        </w:rPr>
        <w:t xml:space="preserve"> Kubernetes </w:t>
      </w:r>
      <w:r w:rsidRPr="009E2DF0">
        <w:rPr>
          <w:rFonts w:eastAsia="PMingLiU"/>
        </w:rPr>
        <w:t>資源，但無法取得該</w:t>
      </w:r>
      <w:r w:rsidRPr="009E2DF0">
        <w:rPr>
          <w:rFonts w:eastAsia="PMingLiU"/>
        </w:rPr>
        <w:t xml:space="preserve"> Kubernetes </w:t>
      </w:r>
      <w:r w:rsidRPr="009E2DF0">
        <w:rPr>
          <w:rFonts w:eastAsia="PMingLiU"/>
        </w:rPr>
        <w:t>組態</w:t>
      </w:r>
      <w:r w:rsidRPr="009E2DF0">
        <w:rPr>
          <w:rFonts w:eastAsia="PMingLiU"/>
        </w:rPr>
        <w:t xml:space="preserve"> Azure </w:t>
      </w:r>
      <w:r w:rsidRPr="009E2DF0">
        <w:rPr>
          <w:rFonts w:eastAsia="PMingLiU"/>
        </w:rPr>
        <w:t>資源之</w:t>
      </w:r>
      <w:r w:rsidRPr="009E2DF0">
        <w:rPr>
          <w:rFonts w:eastAsia="PMingLiU"/>
        </w:rPr>
        <w:t xml:space="preserve"> REST API </w:t>
      </w:r>
      <w:r w:rsidRPr="009E2DF0">
        <w:rPr>
          <w:rFonts w:eastAsia="PMingLiU"/>
        </w:rPr>
        <w:t>作業的可用分鐘數上限。</w:t>
      </w:r>
    </w:p>
    <w:p w14:paraId="6116E9C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47134944" w14:textId="77777777" w:rsidR="009E2DF0" w:rsidRPr="009E2DF0" w:rsidRDefault="009E2DF0" w:rsidP="009E2DF0">
      <w:pPr>
        <w:pStyle w:val="ProductList-Body"/>
        <w:rPr>
          <w:rFonts w:eastAsia="PMingLiU"/>
        </w:rPr>
      </w:pPr>
    </w:p>
    <w:p w14:paraId="362061BE"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E61EC0C"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下列服務等級及服務折讓適用於客戶在已啟用</w:t>
      </w:r>
      <w:r w:rsidRPr="009E2DF0">
        <w:rPr>
          <w:rFonts w:eastAsia="PMingLiU"/>
          <w:b/>
          <w:bCs/>
          <w:color w:val="00188F"/>
        </w:rPr>
        <w:t xml:space="preserve"> Azure Arc </w:t>
      </w:r>
      <w:r w:rsidRPr="009E2DF0">
        <w:rPr>
          <w:rFonts w:eastAsia="PMingLiU"/>
          <w:b/>
          <w:bCs/>
          <w:color w:val="00188F"/>
        </w:rPr>
        <w:t>的</w:t>
      </w:r>
      <w:r w:rsidRPr="009E2DF0">
        <w:rPr>
          <w:rFonts w:eastAsia="PMingLiU"/>
          <w:b/>
          <w:bCs/>
          <w:color w:val="00188F"/>
        </w:rPr>
        <w:t xml:space="preserve"> Kubernetes </w:t>
      </w:r>
      <w:r w:rsidRPr="009E2DF0">
        <w:rPr>
          <w:rFonts w:eastAsia="PMingLiU"/>
          <w:b/>
          <w:bCs/>
          <w:color w:val="00188F"/>
        </w:rPr>
        <w:t>之上對</w:t>
      </w:r>
      <w:r w:rsidRPr="009E2DF0">
        <w:rPr>
          <w:rFonts w:eastAsia="PMingLiU"/>
          <w:b/>
          <w:bCs/>
          <w:color w:val="00188F"/>
        </w:rPr>
        <w:t xml:space="preserve"> Kubernetes </w:t>
      </w:r>
      <w:r w:rsidRPr="009E2DF0">
        <w:rPr>
          <w:rFonts w:eastAsia="PMingLiU"/>
          <w:b/>
          <w:bCs/>
          <w:color w:val="00188F"/>
        </w:rPr>
        <w:t>組態</w:t>
      </w:r>
      <w:r w:rsidRPr="009E2DF0">
        <w:rPr>
          <w:rFonts w:eastAsia="PMingLiU"/>
          <w:b/>
          <w:bCs/>
          <w:color w:val="00188F"/>
        </w:rPr>
        <w:t xml:space="preserve"> Azure </w:t>
      </w:r>
      <w:r w:rsidRPr="009E2DF0">
        <w:rPr>
          <w:rFonts w:eastAsia="PMingLiU"/>
          <w:b/>
          <w:bCs/>
          <w:color w:val="00188F"/>
        </w:rPr>
        <w:t>資源的使用：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EFD9874" w14:textId="77777777" w:rsidTr="003C4FD2">
        <w:trPr>
          <w:trHeight w:val="249"/>
          <w:tblHeader/>
        </w:trPr>
        <w:tc>
          <w:tcPr>
            <w:tcW w:w="5400" w:type="dxa"/>
            <w:shd w:val="clear" w:color="auto" w:fill="0072C6"/>
          </w:tcPr>
          <w:p w14:paraId="6DA97BF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A05E3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8FB9A2F" w14:textId="77777777" w:rsidTr="003C4FD2">
        <w:trPr>
          <w:trHeight w:val="242"/>
        </w:trPr>
        <w:tc>
          <w:tcPr>
            <w:tcW w:w="5400" w:type="dxa"/>
          </w:tcPr>
          <w:p w14:paraId="11CE841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AAE3A3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16787FF" w14:textId="77777777" w:rsidTr="003C4FD2">
        <w:trPr>
          <w:trHeight w:val="249"/>
        </w:trPr>
        <w:tc>
          <w:tcPr>
            <w:tcW w:w="5400" w:type="dxa"/>
          </w:tcPr>
          <w:p w14:paraId="7756C6E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7187C5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BD932C7" w14:textId="7F6BA45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7DE0C6" w14:textId="77777777" w:rsidR="009E2DF0" w:rsidRPr="009E2DF0" w:rsidRDefault="009E2DF0" w:rsidP="000279E0">
      <w:pPr>
        <w:pStyle w:val="ProductList-Offering2Heading"/>
        <w:keepNext/>
        <w:tabs>
          <w:tab w:val="clear" w:pos="360"/>
          <w:tab w:val="clear" w:pos="720"/>
          <w:tab w:val="clear" w:pos="1080"/>
        </w:tabs>
        <w:outlineLvl w:val="2"/>
        <w:rPr>
          <w:rFonts w:eastAsia="PMingLiU"/>
        </w:rPr>
      </w:pPr>
      <w:bookmarkStart w:id="144" w:name="_Toc212559264"/>
      <w:r w:rsidRPr="009E2DF0">
        <w:rPr>
          <w:rFonts w:eastAsia="PMingLiU"/>
        </w:rPr>
        <w:t>自動化</w:t>
      </w:r>
      <w:bookmarkEnd w:id="138"/>
      <w:bookmarkEnd w:id="143"/>
      <w:bookmarkEnd w:id="144"/>
    </w:p>
    <w:p w14:paraId="1624D5A9" w14:textId="77777777" w:rsidR="009E2DF0" w:rsidRPr="009E2DF0" w:rsidRDefault="009E2DF0" w:rsidP="009E2DF0">
      <w:pPr>
        <w:pStyle w:val="ProductList-Body"/>
        <w:rPr>
          <w:rFonts w:eastAsia="PMingLiU"/>
          <w:b/>
          <w:color w:val="00188F"/>
        </w:rPr>
      </w:pPr>
      <w:r w:rsidRPr="009E2DF0">
        <w:rPr>
          <w:rFonts w:eastAsia="PMingLiU"/>
          <w:b/>
          <w:color w:val="00188F"/>
        </w:rPr>
        <w:t>自動化服務</w:t>
      </w:r>
      <w:r w:rsidRPr="009E2DF0">
        <w:rPr>
          <w:rFonts w:eastAsia="PMingLiU"/>
          <w:b/>
          <w:color w:val="00188F"/>
        </w:rPr>
        <w:t xml:space="preserve"> – </w:t>
      </w:r>
      <w:r w:rsidRPr="009E2DF0">
        <w:rPr>
          <w:rFonts w:eastAsia="PMingLiU"/>
          <w:b/>
          <w:color w:val="00188F"/>
        </w:rPr>
        <w:t>預期狀態設定</w:t>
      </w:r>
      <w:r w:rsidRPr="009E2DF0">
        <w:rPr>
          <w:rFonts w:eastAsia="PMingLiU"/>
          <w:b/>
          <w:color w:val="00188F"/>
        </w:rPr>
        <w:t xml:space="preserve"> (DSC)</w:t>
      </w:r>
    </w:p>
    <w:p w14:paraId="1E25840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047770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中部署特定自動化帳戶之總分鐘數。</w:t>
      </w:r>
    </w:p>
    <w:p w14:paraId="70AF44D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DSC </w:t>
      </w:r>
      <w:r w:rsidRPr="009E2DF0">
        <w:rPr>
          <w:rFonts w:eastAsia="PMingLiU"/>
          <w:b/>
          <w:color w:val="00188F"/>
        </w:rPr>
        <w:t>代理程式服務</w:t>
      </w:r>
      <w:r w:rsidRPr="009E2DF0">
        <w:rPr>
          <w:rFonts w:eastAsia="PMingLiU"/>
        </w:rPr>
        <w:t>」係指</w:t>
      </w:r>
      <w:r w:rsidRPr="009E2DF0">
        <w:rPr>
          <w:rFonts w:eastAsia="PMingLiU"/>
          <w:shd w:val="clear" w:color="auto" w:fill="FFFFFF"/>
        </w:rPr>
        <w:t>負責接收及回應來自</w:t>
      </w:r>
      <w:r w:rsidRPr="009E2DF0">
        <w:rPr>
          <w:rFonts w:eastAsia="PMingLiU"/>
          <w:shd w:val="clear" w:color="auto" w:fill="FFFFFF"/>
        </w:rPr>
        <w:t xml:space="preserve"> DSC </w:t>
      </w:r>
      <w:r w:rsidRPr="009E2DF0">
        <w:rPr>
          <w:rFonts w:eastAsia="PMingLiU"/>
          <w:shd w:val="clear" w:color="auto" w:fill="FFFFFF"/>
        </w:rPr>
        <w:t>節點之提取、註冊及報告要求的自動化服務元件</w:t>
      </w:r>
      <w:r w:rsidRPr="009E2DF0">
        <w:rPr>
          <w:rFonts w:eastAsia="PMingLiU"/>
        </w:rPr>
        <w:t>。</w:t>
      </w:r>
    </w:p>
    <w:p w14:paraId="0EF1473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」係指在適用期間內，於指定的</w:t>
      </w:r>
      <w:r w:rsidRPr="009E2DF0">
        <w:rPr>
          <w:rFonts w:eastAsia="PMingLiU"/>
        </w:rPr>
        <w:t xml:space="preserve"> Microsoft Azure </w:t>
      </w:r>
      <w:r w:rsidRPr="009E2DF0">
        <w:rPr>
          <w:rFonts w:eastAsia="PMingLiU"/>
        </w:rPr>
        <w:t>訂閱中，針對全部已部署之自動化帳戶的所有部署分鐘數總和。</w:t>
      </w:r>
    </w:p>
    <w:p w14:paraId="5945277F"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 xml:space="preserve">DSC </w:t>
      </w:r>
      <w:r w:rsidRPr="009E2DF0">
        <w:rPr>
          <w:rFonts w:eastAsia="PMingLiU"/>
        </w:rPr>
        <w:t>代理程式服務無法提供服務期間，於指定的</w:t>
      </w:r>
      <w:r w:rsidRPr="009E2DF0">
        <w:rPr>
          <w:rFonts w:eastAsia="PMingLiU"/>
        </w:rPr>
        <w:t xml:space="preserve"> Microsoft Azure </w:t>
      </w:r>
      <w:r w:rsidRPr="009E2DF0">
        <w:rPr>
          <w:rFonts w:eastAsia="PMingLiU"/>
        </w:rPr>
        <w:t>訂閱中，針對所有已部署之自動化帳戶的總累積部署分鐘數。如果在某分鐘內，從自動化帳戶之關聯</w:t>
      </w:r>
      <w:r w:rsidRPr="009E2DF0">
        <w:rPr>
          <w:rFonts w:eastAsia="PMingLiU"/>
        </w:rPr>
        <w:t xml:space="preserve"> DSC </w:t>
      </w:r>
      <w:r w:rsidRPr="009E2DF0">
        <w:rPr>
          <w:rFonts w:eastAsia="PMingLiU"/>
        </w:rPr>
        <w:t>節點向</w:t>
      </w:r>
      <w:r w:rsidRPr="009E2DF0">
        <w:rPr>
          <w:rFonts w:eastAsia="PMingLiU"/>
        </w:rPr>
        <w:t xml:space="preserve"> DSC </w:t>
      </w:r>
      <w:r w:rsidRPr="009E2DF0">
        <w:rPr>
          <w:rFonts w:eastAsia="PMingLiU"/>
        </w:rPr>
        <w:t>代理程式服務持續發出之提取、註冊及報告要求，均傳回錯誤碼，或並未在五分鐘內傳回成功碼，則該分鐘便視為無法對特定自動化帳戶提供服務。</w:t>
      </w:r>
    </w:p>
    <w:p w14:paraId="4D09274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3527AE3" w14:textId="77777777" w:rsidR="000F2AFE" w:rsidRPr="009E2DF0" w:rsidRDefault="00000000" w:rsidP="00251DAF">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92DC3A7" w14:textId="77777777" w:rsidR="009E2DF0" w:rsidRPr="009E2DF0" w:rsidRDefault="009E2DF0" w:rsidP="009E2DF0">
      <w:pPr>
        <w:pStyle w:val="ProductList-Body"/>
        <w:rPr>
          <w:rFonts w:eastAsia="PMingLiU"/>
        </w:rPr>
      </w:pPr>
      <w:r w:rsidRPr="009E2DF0">
        <w:rPr>
          <w:rFonts w:eastAsia="PMingLiU"/>
          <w:b/>
          <w:color w:val="00188F"/>
        </w:rPr>
        <w:lastRenderedPageBreak/>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395E2E0" w14:textId="77777777" w:rsidTr="003C4FD2">
        <w:trPr>
          <w:tblHeader/>
        </w:trPr>
        <w:tc>
          <w:tcPr>
            <w:tcW w:w="5400" w:type="dxa"/>
            <w:shd w:val="clear" w:color="auto" w:fill="0072C6"/>
          </w:tcPr>
          <w:p w14:paraId="4BB7C751"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4664C9C"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服務折讓</w:t>
            </w:r>
          </w:p>
        </w:tc>
      </w:tr>
      <w:tr w:rsidR="009E2DF0" w:rsidRPr="009E2DF0" w14:paraId="49D9759D" w14:textId="77777777" w:rsidTr="003C4FD2">
        <w:tc>
          <w:tcPr>
            <w:tcW w:w="5400" w:type="dxa"/>
          </w:tcPr>
          <w:p w14:paraId="682D7BE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3F7F0B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E2E4486" w14:textId="77777777" w:rsidTr="003C4FD2">
        <w:tc>
          <w:tcPr>
            <w:tcW w:w="5400" w:type="dxa"/>
          </w:tcPr>
          <w:p w14:paraId="3681F48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28EDFD9"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007A777" w14:textId="77777777" w:rsidR="009E2DF0" w:rsidRPr="009E2DF0" w:rsidRDefault="009E2DF0" w:rsidP="00337281">
      <w:pPr>
        <w:pStyle w:val="ProductList-Body"/>
        <w:tabs>
          <w:tab w:val="clear" w:pos="360"/>
          <w:tab w:val="clear" w:pos="720"/>
          <w:tab w:val="clear" w:pos="1080"/>
        </w:tabs>
        <w:spacing w:before="120" w:after="120"/>
        <w:rPr>
          <w:rFonts w:eastAsia="PMingLiU"/>
          <w:color w:val="000000" w:themeColor="text1"/>
        </w:rPr>
      </w:pPr>
      <w:bookmarkStart w:id="145" w:name="_Toc457821539"/>
      <w:r w:rsidRPr="009E2DF0">
        <w:rPr>
          <w:rFonts w:eastAsia="PMingLiU"/>
          <w:b/>
          <w:bCs/>
          <w:color w:val="00188F"/>
        </w:rPr>
        <w:t>其他條款</w:t>
      </w:r>
      <w:r w:rsidRPr="008719DE">
        <w:rPr>
          <w:rFonts w:eastAsia="PMingLiU"/>
          <w:b/>
          <w:bCs/>
          <w:color w:val="00188F"/>
        </w:rPr>
        <w:t>：</w:t>
      </w:r>
      <w:r w:rsidRPr="009E2DF0">
        <w:rPr>
          <w:rFonts w:eastAsia="PMingLiU"/>
          <w:color w:val="000000" w:themeColor="text1"/>
        </w:rPr>
        <w:t>服務折讓僅適用於在自動服務範圍內對</w:t>
      </w:r>
      <w:r w:rsidRPr="009E2DF0">
        <w:rPr>
          <w:rFonts w:eastAsia="PMingLiU"/>
          <w:color w:val="000000" w:themeColor="text1"/>
        </w:rPr>
        <w:t xml:space="preserve"> DSC </w:t>
      </w:r>
      <w:r w:rsidRPr="009E2DF0">
        <w:rPr>
          <w:rFonts w:eastAsia="PMingLiU"/>
          <w:color w:val="000000" w:themeColor="text1"/>
        </w:rPr>
        <w:t>功能之使用的費用。</w:t>
      </w:r>
    </w:p>
    <w:p w14:paraId="00B05175" w14:textId="77777777" w:rsidR="009E2DF0" w:rsidRPr="009E2DF0" w:rsidRDefault="009E2DF0" w:rsidP="00337281">
      <w:pPr>
        <w:pStyle w:val="ProductList-Body"/>
        <w:tabs>
          <w:tab w:val="clear" w:pos="360"/>
          <w:tab w:val="clear" w:pos="720"/>
          <w:tab w:val="clear" w:pos="1080"/>
        </w:tabs>
        <w:rPr>
          <w:rFonts w:eastAsia="PMingLiU"/>
          <w:b/>
          <w:bCs/>
          <w:color w:val="00188F"/>
        </w:rPr>
      </w:pPr>
      <w:r w:rsidRPr="009E2DF0">
        <w:rPr>
          <w:rFonts w:eastAsia="PMingLiU"/>
          <w:b/>
          <w:bCs/>
          <w:color w:val="00188F"/>
        </w:rPr>
        <w:t>自動化服務</w:t>
      </w:r>
      <w:r w:rsidRPr="009E2DF0">
        <w:rPr>
          <w:rFonts w:eastAsia="PMingLiU"/>
          <w:b/>
          <w:bCs/>
          <w:color w:val="00188F"/>
        </w:rPr>
        <w:t xml:space="preserve"> – </w:t>
      </w:r>
      <w:r w:rsidRPr="009E2DF0">
        <w:rPr>
          <w:rFonts w:eastAsia="PMingLiU"/>
          <w:b/>
          <w:bCs/>
          <w:color w:val="00188F"/>
        </w:rPr>
        <w:t>程序自動化</w:t>
      </w:r>
    </w:p>
    <w:bookmarkEnd w:id="145"/>
    <w:p w14:paraId="0731A51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696FD96"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已延遲工作數</w:t>
      </w:r>
      <w:r w:rsidRPr="009E2DF0">
        <w:rPr>
          <w:rFonts w:eastAsia="PMingLiU"/>
        </w:rPr>
        <w:t>」係指在特定的</w:t>
      </w:r>
      <w:r w:rsidRPr="009E2DF0">
        <w:rPr>
          <w:rFonts w:eastAsia="PMingLiU"/>
        </w:rPr>
        <w:t xml:space="preserve"> Microsoft Azure </w:t>
      </w:r>
      <w:r w:rsidRPr="009E2DF0">
        <w:rPr>
          <w:rFonts w:eastAsia="PMingLiU"/>
        </w:rPr>
        <w:t>訂閱中未能於預定開始時間三十</w:t>
      </w:r>
      <w:r w:rsidRPr="009E2DF0">
        <w:rPr>
          <w:rFonts w:eastAsia="PMingLiU"/>
        </w:rPr>
        <w:t xml:space="preserve"> (30) </w:t>
      </w:r>
      <w:r w:rsidRPr="009E2DF0">
        <w:rPr>
          <w:rFonts w:eastAsia="PMingLiU"/>
        </w:rPr>
        <w:t>分鐘內開始的工作總數。</w:t>
      </w:r>
    </w:p>
    <w:p w14:paraId="398B1223"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工作</w:t>
      </w:r>
      <w:r w:rsidRPr="009E2DF0">
        <w:rPr>
          <w:rFonts w:eastAsia="PMingLiU"/>
        </w:rPr>
        <w:t>」係指</w:t>
      </w:r>
      <w:r w:rsidRPr="009E2DF0">
        <w:rPr>
          <w:rFonts w:eastAsia="PMingLiU"/>
        </w:rPr>
        <w:t xml:space="preserve"> Runbook </w:t>
      </w:r>
      <w:r w:rsidRPr="009E2DF0">
        <w:rPr>
          <w:rFonts w:eastAsia="PMingLiU"/>
        </w:rPr>
        <w:t>的執行。</w:t>
      </w:r>
    </w:p>
    <w:p w14:paraId="2743921C"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預定開始時間</w:t>
      </w:r>
      <w:r w:rsidRPr="009E2DF0">
        <w:rPr>
          <w:rFonts w:eastAsia="PMingLiU"/>
        </w:rPr>
        <w:t>」係指預定開始執行的工作時間。</w:t>
      </w:r>
    </w:p>
    <w:p w14:paraId="6648FF9B"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Runbook</w:t>
      </w:r>
      <w:r w:rsidRPr="009E2DF0">
        <w:rPr>
          <w:rFonts w:eastAsia="PMingLiU"/>
        </w:rPr>
        <w:t>」係指貴用戶在</w:t>
      </w:r>
      <w:r w:rsidRPr="009E2DF0">
        <w:rPr>
          <w:rFonts w:eastAsia="PMingLiU"/>
        </w:rPr>
        <w:t xml:space="preserve"> Microsoft Azure </w:t>
      </w:r>
      <w:r w:rsidRPr="009E2DF0">
        <w:rPr>
          <w:rFonts w:eastAsia="PMingLiU"/>
        </w:rPr>
        <w:t>內所執行的一組特定動作。</w:t>
      </w:r>
    </w:p>
    <w:p w14:paraId="1982C96F"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工作總數</w:t>
      </w:r>
      <w:r w:rsidRPr="009E2DF0">
        <w:rPr>
          <w:rFonts w:eastAsia="PMingLiU"/>
        </w:rPr>
        <w:t>」係指特定</w:t>
      </w:r>
      <w:r w:rsidRPr="009E2DF0">
        <w:rPr>
          <w:rFonts w:eastAsia="PMingLiU"/>
        </w:rPr>
        <w:t xml:space="preserve"> Microsoft Azure </w:t>
      </w:r>
      <w:r w:rsidRPr="009E2DF0">
        <w:rPr>
          <w:rFonts w:eastAsia="PMingLiU"/>
        </w:rPr>
        <w:t>訂閱的適用期間預訂執行的工作總數。</w:t>
      </w:r>
    </w:p>
    <w:p w14:paraId="49765EEC" w14:textId="77777777" w:rsidR="009E2DF0" w:rsidRPr="009E2DF0" w:rsidRDefault="009E2DF0" w:rsidP="00FB11FE">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5DEF0D1" w14:textId="7905D088" w:rsidR="009E2DF0" w:rsidRPr="009E2DF0" w:rsidRDefault="00000000" w:rsidP="00251DAF">
      <w:pPr>
        <w:pStyle w:val="ListParagraph"/>
        <w:spacing w:before="120" w:after="0" w:line="240" w:lineRule="auto"/>
        <w:contextualSpacing w:val="0"/>
        <w:rPr>
          <w:rFonts w:ascii="Cambria Math" w:eastAsia="PMingLiU" w:hAnsi="Cambria Math" w:cs="Tahoma"/>
          <w:i/>
          <w:sz w:val="18"/>
          <w:szCs w:val="18"/>
        </w:rPr>
      </w:pPr>
      <m:oMathPara>
        <m:oMath>
          <m:f>
            <m:fPr>
              <m:ctrlPr>
                <w:rPr>
                  <w:rFonts w:ascii="Cambria Math" w:eastAsia="PMingLiU" w:hAnsi="Cambria Math" w:cs="Tahoma"/>
                  <w:i/>
                  <w:sz w:val="18"/>
                  <w:szCs w:val="18"/>
                </w:rPr>
              </m:ctrlPr>
            </m:fPr>
            <m:num>
              <m:r>
                <w:rPr>
                  <w:rFonts w:ascii="Cambria Math" w:eastAsia="PMingLiU" w:hAnsi="Cambria Math" w:cs="Tahoma" w:hint="eastAsia"/>
                  <w:sz w:val="18"/>
                  <w:szCs w:val="18"/>
                </w:rPr>
                <m:t>工作總數</m:t>
              </m:r>
              <m:r>
                <w:rPr>
                  <w:rFonts w:ascii="Cambria Math" w:eastAsia="PMingLiU" w:hAnsi="Cambria Math" w:cs="Tahoma"/>
                  <w:sz w:val="18"/>
                  <w:szCs w:val="18"/>
                </w:rPr>
                <m:t>-</m:t>
              </m:r>
              <m:r>
                <w:rPr>
                  <w:rFonts w:ascii="Cambria Math" w:eastAsia="PMingLiU" w:hAnsi="Cambria Math" w:cs="Tahoma" w:hint="eastAsia"/>
                  <w:sz w:val="18"/>
                  <w:szCs w:val="18"/>
                </w:rPr>
                <m:t>已延遲工作數</m:t>
              </m:r>
            </m:num>
            <m:den>
              <m:r>
                <w:rPr>
                  <w:rFonts w:ascii="Cambria Math" w:eastAsia="PMingLiU" w:hAnsi="Cambria Math" w:cs="Tahoma" w:hint="eastAsia"/>
                  <w:sz w:val="18"/>
                  <w:szCs w:val="18"/>
                </w:rPr>
                <m:t>工作總數</m:t>
              </m:r>
            </m:den>
          </m:f>
          <m:r>
            <w:rPr>
              <w:rFonts w:ascii="Cambria Math" w:eastAsia="PMingLiU" w:hAnsi="Cambria Math" w:cs="Tahoma"/>
              <w:sz w:val="18"/>
              <w:szCs w:val="18"/>
            </w:rPr>
            <m:t xml:space="preserve"> x 100</m:t>
          </m:r>
        </m:oMath>
      </m:oMathPara>
    </w:p>
    <w:p w14:paraId="64C964C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1EBEC2" w14:textId="77777777" w:rsidTr="003C4FD2">
        <w:trPr>
          <w:tblHeader/>
        </w:trPr>
        <w:tc>
          <w:tcPr>
            <w:tcW w:w="5400" w:type="dxa"/>
            <w:shd w:val="clear" w:color="auto" w:fill="0072C6"/>
          </w:tcPr>
          <w:p w14:paraId="1D2B305C"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CEAF0A6"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服務折讓</w:t>
            </w:r>
          </w:p>
        </w:tc>
      </w:tr>
      <w:tr w:rsidR="009E2DF0" w:rsidRPr="009E2DF0" w14:paraId="2C9D30CB" w14:textId="77777777" w:rsidTr="003C4FD2">
        <w:tc>
          <w:tcPr>
            <w:tcW w:w="5400" w:type="dxa"/>
          </w:tcPr>
          <w:p w14:paraId="428909F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E51364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0133CC" w14:textId="77777777" w:rsidTr="003C4FD2">
        <w:tc>
          <w:tcPr>
            <w:tcW w:w="5400" w:type="dxa"/>
          </w:tcPr>
          <w:p w14:paraId="2565A92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816E2A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62CF5E0" w14:textId="77777777" w:rsidR="009E2DF0" w:rsidRPr="009E2DF0" w:rsidRDefault="009E2DF0" w:rsidP="009E2DF0">
      <w:pPr>
        <w:pStyle w:val="ProductList-Body"/>
        <w:tabs>
          <w:tab w:val="clear" w:pos="360"/>
          <w:tab w:val="clear" w:pos="720"/>
          <w:tab w:val="clear" w:pos="1080"/>
        </w:tabs>
        <w:spacing w:before="120"/>
        <w:rPr>
          <w:rFonts w:eastAsia="PMingLiU"/>
        </w:rPr>
      </w:pPr>
      <w:bookmarkStart w:id="146" w:name="_Toc510793660"/>
      <w:bookmarkStart w:id="147" w:name="AzureBotService"/>
      <w:bookmarkStart w:id="148" w:name="_Toc482880958"/>
      <w:bookmarkStart w:id="149" w:name="_Toc457806452"/>
      <w:bookmarkStart w:id="150" w:name="_Toc457821540"/>
      <w:r w:rsidRPr="009E2DF0">
        <w:rPr>
          <w:rFonts w:eastAsia="PMingLiU"/>
          <w:b/>
          <w:bCs/>
          <w:color w:val="00188F"/>
        </w:rPr>
        <w:t>其他條款</w:t>
      </w:r>
      <w:r w:rsidRPr="008719DE">
        <w:rPr>
          <w:rFonts w:eastAsia="PMingLiU"/>
          <w:b/>
          <w:bCs/>
          <w:color w:val="00188F"/>
        </w:rPr>
        <w:t>：</w:t>
      </w:r>
      <w:r w:rsidRPr="009E2DF0">
        <w:rPr>
          <w:rFonts w:eastAsia="PMingLiU"/>
        </w:rPr>
        <w:t>服務折讓僅適用於在自動化服務範圍內對程序自動化功能之使用的費用。</w:t>
      </w:r>
    </w:p>
    <w:p w14:paraId="55E140E8" w14:textId="400ACDA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83D667"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51" w:name="_Toc52348942"/>
      <w:bookmarkStart w:id="152" w:name="_Toc212559265"/>
      <w:bookmarkStart w:id="153" w:name="_Toc52348924"/>
      <w:bookmarkEnd w:id="146"/>
      <w:r w:rsidRPr="009E2DF0">
        <w:rPr>
          <w:rFonts w:eastAsia="PMingLiU"/>
        </w:rPr>
        <w:t xml:space="preserve">Azure </w:t>
      </w:r>
      <w:r w:rsidRPr="009E2DF0">
        <w:rPr>
          <w:rFonts w:eastAsia="PMingLiU"/>
        </w:rPr>
        <w:t>備份</w:t>
      </w:r>
      <w:bookmarkEnd w:id="151"/>
      <w:bookmarkEnd w:id="152"/>
    </w:p>
    <w:p w14:paraId="05C50A42"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3273B7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w:t>
      </w:r>
      <w:r w:rsidRPr="009E2DF0">
        <w:rPr>
          <w:rFonts w:eastAsia="PMingLiU"/>
        </w:rPr>
        <w:t>」係指將電腦資料從註冊伺服器複製至備份保存庫的程序。</w:t>
      </w:r>
    </w:p>
    <w:p w14:paraId="4321855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備份代理程式</w:t>
      </w:r>
      <w:r w:rsidRPr="009E2DF0">
        <w:rPr>
          <w:rFonts w:eastAsia="PMingLiU"/>
        </w:rPr>
        <w:t>」係指安裝在註冊伺服器上之軟體，可讓註冊伺服器備份或還原一個或多個受保護的項目。</w:t>
      </w:r>
    </w:p>
    <w:p w14:paraId="7804781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備份保存庫</w:t>
      </w:r>
      <w:r w:rsidRPr="009E2DF0">
        <w:rPr>
          <w:rFonts w:eastAsia="PMingLiU"/>
        </w:rPr>
        <w:t>」係指一個容器，貴用戶得在其中註冊一個或多個要備份之受保護的項目。</w:t>
      </w:r>
    </w:p>
    <w:p w14:paraId="5E7F503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w:t>
      </w:r>
      <w:r w:rsidRPr="009E2DF0">
        <w:rPr>
          <w:rFonts w:eastAsia="PMingLiU"/>
        </w:rPr>
        <w:t>」係指備份代理程式或服務由於無法使用備份服務，以致無法完整完成已適當設定之備份或還原作業。</w:t>
      </w:r>
    </w:p>
    <w:p w14:paraId="5535034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受保護的項目</w:t>
      </w:r>
      <w:r w:rsidRPr="009E2DF0">
        <w:rPr>
          <w:rFonts w:eastAsia="PMingLiU"/>
        </w:rPr>
        <w:t>」係指資料之集合，例如已排程要備份至備份服務之資碟區、資料庫或虛擬機器，如此一來在</w:t>
      </w:r>
      <w:r w:rsidRPr="009E2DF0">
        <w:rPr>
          <w:rFonts w:eastAsia="PMingLiU"/>
        </w:rPr>
        <w:t xml:space="preserve"> [</w:t>
      </w:r>
      <w:r w:rsidRPr="009E2DF0">
        <w:rPr>
          <w:rFonts w:eastAsia="PMingLiU"/>
        </w:rPr>
        <w:t>管理入口網站</w:t>
      </w:r>
      <w:r w:rsidRPr="009E2DF0">
        <w:rPr>
          <w:rFonts w:eastAsia="PMingLiU"/>
        </w:rPr>
        <w:t xml:space="preserve">] </w:t>
      </w:r>
      <w:r w:rsidRPr="009E2DF0">
        <w:rPr>
          <w:rFonts w:eastAsia="PMingLiU"/>
        </w:rPr>
        <w:t>的</w:t>
      </w:r>
      <w:r w:rsidRPr="009E2DF0">
        <w:rPr>
          <w:rFonts w:eastAsia="PMingLiU"/>
        </w:rPr>
        <w:t xml:space="preserve"> [</w:t>
      </w:r>
      <w:r w:rsidRPr="009E2DF0">
        <w:rPr>
          <w:rFonts w:eastAsia="PMingLiU"/>
        </w:rPr>
        <w:t>還原服務</w:t>
      </w:r>
      <w:r w:rsidRPr="009E2DF0">
        <w:rPr>
          <w:rFonts w:eastAsia="PMingLiU"/>
        </w:rPr>
        <w:t xml:space="preserve">] </w:t>
      </w:r>
      <w:r w:rsidRPr="009E2DF0">
        <w:rPr>
          <w:rFonts w:eastAsia="PMingLiU"/>
        </w:rPr>
        <w:t>區段之</w:t>
      </w:r>
      <w:r w:rsidRPr="009E2DF0">
        <w:rPr>
          <w:rFonts w:eastAsia="PMingLiU"/>
        </w:rPr>
        <w:t xml:space="preserve"> [</w:t>
      </w:r>
      <w:r w:rsidRPr="009E2DF0">
        <w:rPr>
          <w:rFonts w:eastAsia="PMingLiU"/>
        </w:rPr>
        <w:t>受保護的項目</w:t>
      </w:r>
      <w:r w:rsidRPr="009E2DF0">
        <w:rPr>
          <w:rFonts w:eastAsia="PMingLiU"/>
        </w:rPr>
        <w:t xml:space="preserve">] </w:t>
      </w:r>
      <w:r w:rsidRPr="009E2DF0">
        <w:rPr>
          <w:rFonts w:eastAsia="PMingLiU"/>
        </w:rPr>
        <w:t>索引標籤中便會將該集合列舉為</w:t>
      </w:r>
      <w:r w:rsidRPr="009E2DF0">
        <w:rPr>
          <w:rFonts w:eastAsia="PMingLiU"/>
        </w:rPr>
        <w:t xml:space="preserve"> [</w:t>
      </w:r>
      <w:r w:rsidRPr="009E2DF0">
        <w:rPr>
          <w:rFonts w:eastAsia="PMingLiU"/>
        </w:rPr>
        <w:t>受保護的項目</w:t>
      </w:r>
      <w:r w:rsidRPr="009E2DF0">
        <w:rPr>
          <w:rFonts w:eastAsia="PMingLiU"/>
        </w:rPr>
        <w:t>]</w:t>
      </w:r>
      <w:r w:rsidRPr="009E2DF0">
        <w:rPr>
          <w:rFonts w:eastAsia="PMingLiU"/>
        </w:rPr>
        <w:t>。</w:t>
      </w:r>
    </w:p>
    <w:p w14:paraId="6DCAB41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復原</w:t>
      </w:r>
      <w:r w:rsidRPr="009E2DF0">
        <w:rPr>
          <w:rFonts w:eastAsia="PMingLiU"/>
        </w:rPr>
        <w:t>」或「</w:t>
      </w:r>
      <w:r w:rsidRPr="009E2DF0">
        <w:rPr>
          <w:rFonts w:eastAsia="PMingLiU"/>
          <w:b/>
          <w:color w:val="00188F"/>
        </w:rPr>
        <w:t>還原</w:t>
      </w:r>
      <w:r w:rsidRPr="009E2DF0">
        <w:rPr>
          <w:rFonts w:eastAsia="PMingLiU"/>
        </w:rPr>
        <w:t>」係指將電腦資料從備份保存庫還原至註冊伺服器的程序。</w:t>
      </w:r>
    </w:p>
    <w:p w14:paraId="146B001E" w14:textId="77777777" w:rsidR="009E2DF0" w:rsidRPr="009E2DF0" w:rsidRDefault="009E2DF0" w:rsidP="00FB11FE">
      <w:pPr>
        <w:pStyle w:val="ProductList-Body"/>
        <w:rPr>
          <w:rFonts w:eastAsia="PMingLiU"/>
          <w:b/>
          <w:bCs/>
          <w:color w:val="00188F"/>
        </w:rPr>
      </w:pPr>
      <w:r w:rsidRPr="009E2DF0">
        <w:rPr>
          <w:rFonts w:eastAsia="PMingLiU"/>
          <w:b/>
          <w:bCs/>
          <w:color w:val="00188F"/>
        </w:rPr>
        <w:t>備份服務的上線時間計算及服務等級</w:t>
      </w:r>
    </w:p>
    <w:p w14:paraId="67F02FD3"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0467A2F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」係指排程要將受保護的項目備份至備份保存庫期間之總分鐘數。</w:t>
      </w:r>
    </w:p>
    <w:p w14:paraId="16E2E9F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」係指在適用期間內，針對指定的</w:t>
      </w:r>
      <w:r w:rsidRPr="009E2DF0">
        <w:rPr>
          <w:rFonts w:eastAsia="PMingLiU"/>
        </w:rPr>
        <w:t xml:space="preserve"> Microsoft Azure </w:t>
      </w:r>
      <w:r w:rsidRPr="009E2DF0">
        <w:rPr>
          <w:rFonts w:eastAsia="PMingLiU"/>
        </w:rPr>
        <w:t>訂閱之全部受保護的項目進行部署之所有部署分鐘數總和。</w:t>
      </w:r>
    </w:p>
    <w:p w14:paraId="1A369095"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在無法提供受保護的項目之備份服務期間，由貴用戶於指定的</w:t>
      </w:r>
      <w:r w:rsidRPr="009E2DF0">
        <w:rPr>
          <w:rFonts w:eastAsia="PMingLiU"/>
        </w:rPr>
        <w:t xml:space="preserve"> Microsoft Azure </w:t>
      </w:r>
      <w:r w:rsidRPr="009E2DF0">
        <w:rPr>
          <w:rFonts w:eastAsia="PMingLiU"/>
        </w:rPr>
        <w:t>訂閱中，針對排程要進行備份之全部受保護的項目進行之總累積部署分鐘數。自指定之受保護的項目進行備份或還原第一次失敗開始，至受保護的項目之備份或還原成功初始為止的期間，視同備份服務無法供該特定之受保護的項目使用，但前提是要持續試圖進行重試，且頻率不得低於每三十分鐘進行一次。</w:t>
      </w:r>
    </w:p>
    <w:p w14:paraId="3A55748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7CE42CD" w14:textId="77777777" w:rsidR="000F2AFE" w:rsidRPr="009E2DF0" w:rsidRDefault="00000000" w:rsidP="002F296E">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81AF7F9"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5739234" w14:textId="77777777" w:rsidTr="003C4FD2">
        <w:trPr>
          <w:tblHeader/>
        </w:trPr>
        <w:tc>
          <w:tcPr>
            <w:tcW w:w="5400" w:type="dxa"/>
            <w:shd w:val="clear" w:color="auto" w:fill="0072C6"/>
          </w:tcPr>
          <w:p w14:paraId="5DA7CD8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852F4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363305" w14:textId="77777777" w:rsidTr="003C4FD2">
        <w:tc>
          <w:tcPr>
            <w:tcW w:w="5400" w:type="dxa"/>
            <w:tcBorders>
              <w:bottom w:val="single" w:sz="4" w:space="0" w:color="000000" w:themeColor="text1"/>
            </w:tcBorders>
          </w:tcPr>
          <w:p w14:paraId="4DBCC5C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bottom w:val="single" w:sz="4" w:space="0" w:color="000000" w:themeColor="text1"/>
            </w:tcBorders>
          </w:tcPr>
          <w:p w14:paraId="5DFD65C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E7D8B50" w14:textId="77777777" w:rsidTr="003C4FD2">
        <w:tc>
          <w:tcPr>
            <w:tcW w:w="5400" w:type="dxa"/>
            <w:tcBorders>
              <w:bottom w:val="single" w:sz="4" w:space="0" w:color="auto"/>
            </w:tcBorders>
          </w:tcPr>
          <w:p w14:paraId="03503BB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380F5004"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71564F15" w14:textId="7573E40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724BC5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54" w:name="_Toc212559266"/>
      <w:r w:rsidRPr="009E2DF0">
        <w:rPr>
          <w:rFonts w:eastAsia="PMingLiU"/>
        </w:rPr>
        <w:lastRenderedPageBreak/>
        <w:t>Azure Bastion</w:t>
      </w:r>
      <w:bookmarkEnd w:id="154"/>
    </w:p>
    <w:p w14:paraId="775AE644" w14:textId="77777777" w:rsidR="009E2DF0" w:rsidRPr="009E2DF0" w:rsidRDefault="009E2DF0" w:rsidP="009E2DF0">
      <w:pPr>
        <w:pStyle w:val="ProductList-Body"/>
        <w:rPr>
          <w:rFonts w:eastAsia="PMingLiU"/>
          <w:b/>
          <w:bCs/>
          <w:color w:val="00188F"/>
          <w:szCs w:val="18"/>
        </w:rPr>
      </w:pPr>
      <w:r w:rsidRPr="009E2DF0">
        <w:rPr>
          <w:rFonts w:eastAsia="PMingLiU"/>
          <w:b/>
          <w:bCs/>
          <w:color w:val="00188F"/>
          <w:szCs w:val="18"/>
        </w:rPr>
        <w:t>額外定義</w:t>
      </w:r>
    </w:p>
    <w:p w14:paraId="7540BE87" w14:textId="77777777" w:rsidR="009E2DF0" w:rsidRPr="009E2DF0" w:rsidRDefault="009E2DF0" w:rsidP="009E2DF0">
      <w:pPr>
        <w:pStyle w:val="ProductList-Body"/>
        <w:rPr>
          <w:rFonts w:eastAsia="PMingLiU"/>
          <w:b/>
          <w:bCs/>
          <w:color w:val="00188F"/>
          <w:szCs w:val="18"/>
        </w:rPr>
      </w:pPr>
      <w:r w:rsidRPr="009E2DF0">
        <w:rPr>
          <w:rFonts w:eastAsia="PMingLiU"/>
          <w:b/>
          <w:bCs/>
          <w:color w:val="00188F"/>
          <w:szCs w:val="18"/>
        </w:rPr>
        <w:t>上線時間計算</w:t>
      </w:r>
    </w:p>
    <w:p w14:paraId="4FDA3CC0" w14:textId="77777777" w:rsidR="009E2DF0" w:rsidRPr="009E2DF0" w:rsidRDefault="009E2DF0" w:rsidP="009E2DF0">
      <w:pPr>
        <w:pStyle w:val="ProductList-Body"/>
        <w:rPr>
          <w:rFonts w:eastAsia="PMingLiU"/>
          <w:szCs w:val="18"/>
        </w:rPr>
      </w:pPr>
      <w:r w:rsidRPr="009E2DF0">
        <w:rPr>
          <w:rFonts w:eastAsia="PMingLiU"/>
          <w:szCs w:val="18"/>
        </w:rPr>
        <w:t>「</w:t>
      </w:r>
      <w:r w:rsidRPr="009E2DF0">
        <w:rPr>
          <w:rFonts w:eastAsia="PMingLiU"/>
          <w:b/>
          <w:bCs/>
          <w:color w:val="00188F"/>
          <w:szCs w:val="18"/>
        </w:rPr>
        <w:t>可用分鐘數上限</w:t>
      </w:r>
      <w:r w:rsidRPr="009E2DF0">
        <w:rPr>
          <w:rFonts w:eastAsia="PMingLiU"/>
          <w:szCs w:val="18"/>
        </w:rPr>
        <w:t>」係指在適用期間內，針對</w:t>
      </w:r>
      <w:r w:rsidRPr="009E2DF0">
        <w:rPr>
          <w:rFonts w:eastAsia="PMingLiU"/>
          <w:szCs w:val="18"/>
        </w:rPr>
        <w:t xml:space="preserve"> Microsoft Azure </w:t>
      </w:r>
      <w:r w:rsidRPr="009E2DF0">
        <w:rPr>
          <w:rFonts w:eastAsia="PMingLiU"/>
          <w:szCs w:val="18"/>
        </w:rPr>
        <w:t>訂閱部署特定</w:t>
      </w:r>
      <w:r w:rsidRPr="009E2DF0">
        <w:rPr>
          <w:rFonts w:eastAsia="PMingLiU"/>
          <w:szCs w:val="18"/>
        </w:rPr>
        <w:t xml:space="preserve"> Azure Bastion </w:t>
      </w:r>
      <w:r w:rsidRPr="009E2DF0">
        <w:rPr>
          <w:rFonts w:eastAsia="PMingLiU"/>
          <w:szCs w:val="18"/>
        </w:rPr>
        <w:t>的總累積分鐘數。</w:t>
      </w:r>
    </w:p>
    <w:p w14:paraId="02596766" w14:textId="77777777" w:rsidR="009E2DF0" w:rsidRPr="009E2DF0" w:rsidRDefault="009E2DF0" w:rsidP="009E2DF0">
      <w:pPr>
        <w:pStyle w:val="ProductList-Body"/>
        <w:rPr>
          <w:rFonts w:eastAsia="PMingLiU"/>
          <w:szCs w:val="18"/>
        </w:rPr>
      </w:pPr>
      <w:r w:rsidRPr="009E2DF0">
        <w:rPr>
          <w:rFonts w:eastAsia="PMingLiU"/>
          <w:szCs w:val="18"/>
        </w:rPr>
        <w:t>「</w:t>
      </w:r>
      <w:r w:rsidRPr="009E2DF0">
        <w:rPr>
          <w:rFonts w:eastAsia="PMingLiU"/>
          <w:b/>
          <w:bCs/>
          <w:color w:val="00188F"/>
          <w:szCs w:val="18"/>
        </w:rPr>
        <w:t>停機時間</w:t>
      </w:r>
      <w:r w:rsidRPr="009E2DF0">
        <w:rPr>
          <w:rFonts w:eastAsia="PMingLiU"/>
          <w:szCs w:val="18"/>
        </w:rPr>
        <w:t>」係指</w:t>
      </w:r>
      <w:r w:rsidRPr="009E2DF0">
        <w:rPr>
          <w:rFonts w:eastAsia="PMingLiU"/>
          <w:szCs w:val="18"/>
        </w:rPr>
        <w:t xml:space="preserve"> Azure Bastion </w:t>
      </w:r>
      <w:r w:rsidRPr="009E2DF0">
        <w:rPr>
          <w:rFonts w:eastAsia="PMingLiU"/>
          <w:szCs w:val="18"/>
        </w:rPr>
        <w:t>無法使用的總累積可用分鐘數上限。如果某分鐘內所有試圖建立與</w:t>
      </w:r>
      <w:r w:rsidRPr="009E2DF0">
        <w:rPr>
          <w:rFonts w:eastAsia="PMingLiU"/>
          <w:szCs w:val="18"/>
        </w:rPr>
        <w:t xml:space="preserve"> Azure Bastion </w:t>
      </w:r>
      <w:r w:rsidRPr="009E2DF0">
        <w:rPr>
          <w:rFonts w:eastAsia="PMingLiU"/>
          <w:szCs w:val="18"/>
        </w:rPr>
        <w:t>的連線均失敗，則該分鐘便視為無法使用。</w:t>
      </w:r>
    </w:p>
    <w:p w14:paraId="3AE058C5" w14:textId="3FDFD4F6" w:rsidR="009E2DF0" w:rsidRPr="009E2DF0" w:rsidRDefault="009E2DF0" w:rsidP="009E2DF0">
      <w:pPr>
        <w:pStyle w:val="ProductList-Body"/>
        <w:rPr>
          <w:rFonts w:eastAsia="PMingLiU"/>
          <w:szCs w:val="18"/>
        </w:rPr>
      </w:pPr>
      <w:r w:rsidRPr="009E2DF0">
        <w:rPr>
          <w:rFonts w:eastAsia="PMingLiU"/>
        </w:rPr>
        <w:t>特定</w:t>
      </w:r>
      <w:r w:rsidRPr="009E2DF0">
        <w:rPr>
          <w:rFonts w:eastAsia="PMingLiU"/>
        </w:rPr>
        <w:t xml:space="preserve"> Azure Bastion </w:t>
      </w:r>
      <w:r w:rsidRPr="009E2DF0">
        <w:rPr>
          <w:rFonts w:eastAsia="PMingLiU"/>
        </w:rPr>
        <w:t>之</w:t>
      </w:r>
      <w:r w:rsidRPr="009E2DF0">
        <w:rPr>
          <w:rFonts w:eastAsia="PMingLiU"/>
          <w:szCs w:val="18"/>
        </w:rPr>
        <w:t>「</w:t>
      </w:r>
      <w:r w:rsidRPr="009E2DF0">
        <w:rPr>
          <w:rFonts w:eastAsia="PMingLiU"/>
          <w:b/>
          <w:bCs/>
          <w:color w:val="00188F"/>
          <w:szCs w:val="18"/>
        </w:rPr>
        <w:t>上線時間百分比</w:t>
      </w:r>
      <w:r w:rsidRPr="009E2DF0">
        <w:rPr>
          <w:rFonts w:eastAsia="PMingLiU"/>
          <w:szCs w:val="18"/>
        </w:rPr>
        <w:t>」的計算方式為，特定</w:t>
      </w:r>
      <w:r w:rsidRPr="009E2DF0">
        <w:rPr>
          <w:rFonts w:eastAsia="PMingLiU"/>
          <w:szCs w:val="18"/>
        </w:rPr>
        <w:t xml:space="preserve"> Microsoft Azure </w:t>
      </w:r>
      <w:r w:rsidRPr="009E2DF0">
        <w:rPr>
          <w:rFonts w:eastAsia="PMingLiU"/>
          <w:szCs w:val="18"/>
        </w:rPr>
        <w:t>訂閱的適用期間中，其可用分鐘數上限減掉停機時間，</w:t>
      </w:r>
      <w:r w:rsidR="00E424A0">
        <w:rPr>
          <w:rFonts w:eastAsia="PMingLiU"/>
          <w:szCs w:val="18"/>
        </w:rPr>
        <w:br/>
      </w:r>
      <w:r w:rsidRPr="009E2DF0">
        <w:rPr>
          <w:rFonts w:eastAsia="PMingLiU"/>
          <w:szCs w:val="18"/>
        </w:rPr>
        <w:t>再除以可用分鐘數上限。「上線時間百分比」係使用下列公式表示：</w:t>
      </w:r>
    </w:p>
    <w:p w14:paraId="5EE57994" w14:textId="77777777" w:rsidR="000F2AFE" w:rsidRPr="009E2DF0" w:rsidRDefault="00000000" w:rsidP="002F296E">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4DBCD79" w14:textId="77777777" w:rsidR="009E2DF0" w:rsidRPr="009E2DF0" w:rsidRDefault="009E2DF0" w:rsidP="009E2DF0">
      <w:pPr>
        <w:pStyle w:val="ProductList-Body"/>
        <w:keepNext/>
        <w:rPr>
          <w:rFonts w:eastAsia="PMingLiU"/>
          <w:b/>
          <w:bCs/>
          <w:color w:val="00188F"/>
          <w:szCs w:val="18"/>
        </w:rPr>
      </w:pPr>
      <w:r w:rsidRPr="009E2DF0">
        <w:rPr>
          <w:rFonts w:eastAsia="PMingLiU"/>
          <w:b/>
          <w:bCs/>
          <w:color w:val="00188F"/>
          <w:szCs w:val="18"/>
        </w:rPr>
        <w:t>下列服務等級及服務折讓亦適用於客戶對各個</w:t>
      </w:r>
      <w:r w:rsidRPr="009E2DF0">
        <w:rPr>
          <w:rFonts w:eastAsia="PMingLiU"/>
          <w:b/>
          <w:bCs/>
          <w:color w:val="00188F"/>
          <w:szCs w:val="18"/>
        </w:rPr>
        <w:t xml:space="preserve"> Azure Bastion </w:t>
      </w:r>
      <w:r w:rsidRPr="009E2DF0">
        <w:rPr>
          <w:rFonts w:eastAsia="PMingLiU"/>
          <w:b/>
          <w:bCs/>
          <w:color w:val="00188F"/>
          <w:szCs w:val="18"/>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82437E0" w14:textId="77777777" w:rsidTr="003C4FD2">
        <w:trPr>
          <w:tblHeader/>
        </w:trPr>
        <w:tc>
          <w:tcPr>
            <w:tcW w:w="5400" w:type="dxa"/>
            <w:shd w:val="clear" w:color="auto" w:fill="0072C6"/>
          </w:tcPr>
          <w:p w14:paraId="4F665FA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570EC4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B03F1FE" w14:textId="77777777" w:rsidTr="003C4FD2">
        <w:tc>
          <w:tcPr>
            <w:tcW w:w="5400" w:type="dxa"/>
            <w:tcBorders>
              <w:bottom w:val="single" w:sz="4" w:space="0" w:color="000000" w:themeColor="text1"/>
            </w:tcBorders>
          </w:tcPr>
          <w:p w14:paraId="20808A68"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Borders>
              <w:bottom w:val="single" w:sz="4" w:space="0" w:color="000000" w:themeColor="text1"/>
            </w:tcBorders>
          </w:tcPr>
          <w:p w14:paraId="7E4A7F5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26BB841" w14:textId="77777777" w:rsidTr="003C4FD2">
        <w:tc>
          <w:tcPr>
            <w:tcW w:w="5400" w:type="dxa"/>
            <w:tcBorders>
              <w:bottom w:val="single" w:sz="4" w:space="0" w:color="auto"/>
            </w:tcBorders>
          </w:tcPr>
          <w:p w14:paraId="3167588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64BC99F8"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69886470" w14:textId="743F084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081F9D3"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55" w:name="_Toc52348941"/>
      <w:bookmarkStart w:id="156" w:name="_Toc212559267"/>
      <w:r w:rsidRPr="009E2DF0">
        <w:rPr>
          <w:rFonts w:eastAsia="PMingLiU"/>
        </w:rPr>
        <w:t>批次</w:t>
      </w:r>
      <w:bookmarkEnd w:id="155"/>
      <w:bookmarkEnd w:id="156"/>
    </w:p>
    <w:p w14:paraId="0559E507"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64B3FB0F" w14:textId="77777777" w:rsidR="009E2DF0" w:rsidRPr="009E2DF0" w:rsidRDefault="009E2DF0" w:rsidP="00FB11FE">
      <w:pPr>
        <w:pStyle w:val="ProductList-Body"/>
        <w:rPr>
          <w:rFonts w:eastAsia="PMingLiU"/>
        </w:rPr>
      </w:pPr>
      <w:r w:rsidRPr="009E2DF0">
        <w:rPr>
          <w:rFonts w:eastAsia="PMingLiU"/>
        </w:rPr>
        <w:t>適用期間的「</w:t>
      </w:r>
      <w:r w:rsidRPr="009E2DF0">
        <w:rPr>
          <w:rFonts w:eastAsia="PMingLiU"/>
          <w:b/>
          <w:color w:val="00188F"/>
        </w:rPr>
        <w:t>平均錯誤率</w:t>
      </w:r>
      <w:r w:rsidRPr="009E2DF0">
        <w:rPr>
          <w:rFonts w:eastAsia="PMingLiU"/>
        </w:rPr>
        <w:t>」係指適用期間中，每小時的錯誤率總和除以適用期間中的總時數所得結果。</w:t>
      </w:r>
    </w:p>
    <w:p w14:paraId="67B34D28"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錯誤率</w:t>
      </w:r>
      <w:r w:rsidRPr="009E2DF0">
        <w:rPr>
          <w:rFonts w:eastAsia="PMingLiU"/>
        </w:rPr>
        <w:t>」係指在指定一小時時間間隔期間，將失敗要求數的總數除以總要求數的結果。若要求總數在指定的一小時間隔內為零，則該時間間隔的錯誤率為</w:t>
      </w:r>
      <w:r w:rsidRPr="009E2DF0">
        <w:rPr>
          <w:rFonts w:eastAsia="PMingLiU"/>
        </w:rPr>
        <w:t xml:space="preserve"> 0%</w:t>
      </w:r>
      <w:r w:rsidRPr="009E2DF0">
        <w:rPr>
          <w:rFonts w:eastAsia="PMingLiU"/>
        </w:rPr>
        <w:t>。</w:t>
      </w:r>
    </w:p>
    <w:p w14:paraId="64A3E826"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已排除要求數</w:t>
      </w:r>
      <w:r w:rsidRPr="009E2DF0">
        <w:rPr>
          <w:rFonts w:eastAsia="PMingLiU"/>
        </w:rPr>
        <w:t>」係指導致</w:t>
      </w:r>
      <w:r w:rsidRPr="009E2DF0">
        <w:rPr>
          <w:rFonts w:eastAsia="PMingLiU"/>
        </w:rPr>
        <w:t xml:space="preserve"> HTTP 4xx </w:t>
      </w:r>
      <w:r w:rsidRPr="009E2DF0">
        <w:rPr>
          <w:rFonts w:eastAsia="PMingLiU"/>
        </w:rPr>
        <w:t>狀態碼、而非</w:t>
      </w:r>
      <w:r w:rsidRPr="009E2DF0">
        <w:rPr>
          <w:rFonts w:eastAsia="PMingLiU"/>
        </w:rPr>
        <w:t xml:space="preserve"> HTTP 408 </w:t>
      </w:r>
      <w:r w:rsidRPr="009E2DF0">
        <w:rPr>
          <w:rFonts w:eastAsia="PMingLiU"/>
        </w:rPr>
        <w:t>狀態碼的要求。</w:t>
      </w:r>
    </w:p>
    <w:p w14:paraId="7F0DD3DD"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失敗要求</w:t>
      </w:r>
      <w:r w:rsidRPr="009E2DF0">
        <w:rPr>
          <w:rFonts w:eastAsia="PMingLiU"/>
        </w:rPr>
        <w:t>」係指要求總數中會傳回錯誤碼或</w:t>
      </w:r>
      <w:r w:rsidRPr="009E2DF0">
        <w:rPr>
          <w:rFonts w:eastAsia="PMingLiU"/>
        </w:rPr>
        <w:t xml:space="preserve"> HTTP 408 </w:t>
      </w:r>
      <w:r w:rsidRPr="009E2DF0">
        <w:rPr>
          <w:rFonts w:eastAsia="PMingLiU"/>
        </w:rPr>
        <w:t>狀態碼的要求組，或是</w:t>
      </w:r>
      <w:r w:rsidRPr="009E2DF0">
        <w:rPr>
          <w:rFonts w:eastAsia="PMingLiU"/>
        </w:rPr>
        <w:t xml:space="preserve"> 5 </w:t>
      </w:r>
      <w:r w:rsidRPr="009E2DF0">
        <w:rPr>
          <w:rFonts w:eastAsia="PMingLiU"/>
        </w:rPr>
        <w:t>秒內不會傳回成功碼的要求組。</w:t>
      </w:r>
    </w:p>
    <w:p w14:paraId="5085D239"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」係指在適用期間，特定</w:t>
      </w:r>
      <w:r w:rsidRPr="009E2DF0">
        <w:rPr>
          <w:rFonts w:eastAsia="PMingLiU"/>
        </w:rPr>
        <w:t xml:space="preserve"> Azure </w:t>
      </w:r>
      <w:r w:rsidRPr="009E2DF0">
        <w:rPr>
          <w:rFonts w:eastAsia="PMingLiU"/>
        </w:rPr>
        <w:t>訂閱裡的一小時間隔內，試圖針對批次帳戶執行作業的已授權</w:t>
      </w:r>
      <w:r w:rsidRPr="009E2DF0">
        <w:rPr>
          <w:rFonts w:eastAsia="PMingLiU"/>
        </w:rPr>
        <w:t xml:space="preserve"> REST API </w:t>
      </w:r>
      <w:r w:rsidRPr="009E2DF0">
        <w:rPr>
          <w:rFonts w:eastAsia="PMingLiU"/>
        </w:rPr>
        <w:t>要求的總數，但不包含已排除要求數。</w:t>
      </w:r>
    </w:p>
    <w:p w14:paraId="38DEC82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適用於批次服務的計算方式為在適用期間內，從</w:t>
      </w:r>
      <w:r w:rsidRPr="009E2DF0">
        <w:rPr>
          <w:rFonts w:eastAsia="PMingLiU"/>
        </w:rPr>
        <w:t xml:space="preserve"> 100% </w:t>
      </w:r>
      <w:r w:rsidRPr="009E2DF0">
        <w:rPr>
          <w:rFonts w:eastAsia="PMingLiU"/>
        </w:rPr>
        <w:t>減掉特定</w:t>
      </w:r>
      <w:r w:rsidRPr="009E2DF0">
        <w:rPr>
          <w:rFonts w:eastAsia="PMingLiU"/>
        </w:rPr>
        <w:t xml:space="preserve"> Microsoft Azure </w:t>
      </w:r>
      <w:r w:rsidRPr="009E2DF0">
        <w:rPr>
          <w:rFonts w:eastAsia="PMingLiU"/>
        </w:rPr>
        <w:t>訂閱之平均錯誤率。適用期間的「平均錯誤率」係指適用期間中，每小時的錯誤率總和除以適用期間中的總時數所得結果。</w:t>
      </w:r>
    </w:p>
    <w:p w14:paraId="55B2164D"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403B29AE" w14:textId="2DC4450A" w:rsidR="009E2DF0" w:rsidRPr="009E2DF0" w:rsidRDefault="00364508" w:rsidP="000218F3">
      <w:pPr>
        <w:pStyle w:val="ListParagraph"/>
        <w:spacing w:after="0" w:line="240" w:lineRule="auto"/>
        <w:contextualSpacing w:val="0"/>
        <w:rPr>
          <w:rFonts w:ascii="Cambria Math" w:eastAsia="PMingLiU" w:hAnsi="Cambria Math" w:cs="Tahoma"/>
          <w:i/>
          <w:sz w:val="12"/>
          <w:szCs w:val="12"/>
        </w:rPr>
      </w:pPr>
      <m:oMathPara>
        <m:oMath>
          <m:r>
            <m:rPr>
              <m:nor/>
            </m:rPr>
            <w:rPr>
              <w:rFonts w:ascii="Cambria Math" w:eastAsia="PMingLiU" w:hAnsi="Cambria Math" w:cs="Tahoma" w:hint="eastAsia"/>
              <w:i/>
              <w:sz w:val="18"/>
              <w:szCs w:val="18"/>
            </w:rPr>
            <m:t>上線時間</m:t>
          </m:r>
          <m:r>
            <m:rPr>
              <m:nor/>
            </m:rPr>
            <w:rPr>
              <w:rFonts w:ascii="Cambria Math" w:eastAsia="PMingLiU" w:hAnsi="Cambria Math" w:cs="Tahoma"/>
              <w:i/>
              <w:sz w:val="18"/>
              <w:szCs w:val="18"/>
            </w:rPr>
            <m:t xml:space="preserve"> % = 100% - </m:t>
          </m:r>
          <m:r>
            <m:rPr>
              <m:nor/>
            </m:rPr>
            <w:rPr>
              <w:rFonts w:ascii="Cambria Math" w:eastAsia="PMingLiU" w:hAnsi="Cambria Math" w:cs="Tahoma" w:hint="eastAsia"/>
              <w:i/>
              <w:sz w:val="18"/>
              <w:szCs w:val="18"/>
            </w:rPr>
            <m:t>平均錯誤率</m:t>
          </m:r>
        </m:oMath>
      </m:oMathPara>
    </w:p>
    <w:p w14:paraId="38BADB3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02B6AB" w14:textId="77777777" w:rsidTr="003C4FD2">
        <w:trPr>
          <w:tblHeader/>
        </w:trPr>
        <w:tc>
          <w:tcPr>
            <w:tcW w:w="5400" w:type="dxa"/>
            <w:shd w:val="clear" w:color="auto" w:fill="0072C6"/>
          </w:tcPr>
          <w:p w14:paraId="7377BE9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3D888B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8ACFE90" w14:textId="77777777" w:rsidTr="003C4FD2">
        <w:tc>
          <w:tcPr>
            <w:tcW w:w="5400" w:type="dxa"/>
          </w:tcPr>
          <w:p w14:paraId="4426893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56A438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531CF2D" w14:textId="77777777" w:rsidTr="003C4FD2">
        <w:tc>
          <w:tcPr>
            <w:tcW w:w="5400" w:type="dxa"/>
          </w:tcPr>
          <w:p w14:paraId="0FAEAB7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AF49CD8"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57" w:name="_Toc444249054"/>
    <w:bookmarkStart w:id="158" w:name="_Toc457806454"/>
    <w:p w14:paraId="72E5E0D7" w14:textId="60DB97B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7EF7CBB"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59" w:name="_Toc457821542"/>
      <w:bookmarkStart w:id="160" w:name="_Toc52348943"/>
      <w:bookmarkStart w:id="161" w:name="_Toc212559268"/>
      <w:bookmarkEnd w:id="157"/>
      <w:bookmarkEnd w:id="158"/>
      <w:r w:rsidRPr="009E2DF0">
        <w:rPr>
          <w:rFonts w:eastAsia="PMingLiU"/>
        </w:rPr>
        <w:t xml:space="preserve">BizTalk </w:t>
      </w:r>
      <w:r w:rsidRPr="009E2DF0">
        <w:rPr>
          <w:rFonts w:eastAsia="PMingLiU"/>
        </w:rPr>
        <w:t>服務</w:t>
      </w:r>
      <w:bookmarkEnd w:id="159"/>
      <w:bookmarkEnd w:id="160"/>
      <w:bookmarkEnd w:id="161"/>
    </w:p>
    <w:p w14:paraId="3991100A"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0D211E16"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 xml:space="preserve">BizTalk </w:t>
      </w:r>
      <w:r w:rsidRPr="009E2DF0">
        <w:rPr>
          <w:rFonts w:eastAsia="PMingLiU"/>
          <w:b/>
          <w:color w:val="00188F"/>
        </w:rPr>
        <w:t>服務環境</w:t>
      </w:r>
      <w:r w:rsidRPr="009E2DF0">
        <w:rPr>
          <w:rFonts w:eastAsia="PMingLiU"/>
        </w:rPr>
        <w:t>」係指由貴用戶所建立之</w:t>
      </w:r>
      <w:r w:rsidRPr="009E2DF0">
        <w:rPr>
          <w:rFonts w:eastAsia="PMingLiU"/>
        </w:rPr>
        <w:t xml:space="preserve"> BizTalk </w:t>
      </w:r>
      <w:r w:rsidRPr="009E2DF0">
        <w:rPr>
          <w:rFonts w:eastAsia="PMingLiU"/>
        </w:rPr>
        <w:t>服務的部署，如管理入口網站中所示，貴用戶得將執行階段訊息要求傳送至其中。</w:t>
      </w:r>
    </w:p>
    <w:p w14:paraId="4A8BEC49"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中部署特定</w:t>
      </w:r>
      <w:r w:rsidRPr="009E2DF0">
        <w:rPr>
          <w:rFonts w:eastAsia="PMingLiU"/>
        </w:rPr>
        <w:t xml:space="preserve"> BizTalk </w:t>
      </w:r>
      <w:r w:rsidRPr="009E2DF0">
        <w:rPr>
          <w:rFonts w:eastAsia="PMingLiU"/>
        </w:rPr>
        <w:t>服務環境之總分鐘數。</w:t>
      </w:r>
    </w:p>
    <w:p w14:paraId="74F4927E" w14:textId="77777777" w:rsidR="009E2DF0" w:rsidRPr="009E6A5E" w:rsidRDefault="009E2DF0" w:rsidP="00FB11FE">
      <w:pPr>
        <w:pStyle w:val="ProductList-Body"/>
        <w:rPr>
          <w:rFonts w:eastAsia="PMingLiU"/>
        </w:rPr>
      </w:pPr>
      <w:r w:rsidRPr="009E6A5E">
        <w:rPr>
          <w:rFonts w:eastAsia="PMingLiU"/>
        </w:rPr>
        <w:t>「</w:t>
      </w:r>
      <w:r w:rsidRPr="009E6A5E">
        <w:rPr>
          <w:rFonts w:eastAsia="PMingLiU"/>
          <w:b/>
          <w:color w:val="00188F"/>
        </w:rPr>
        <w:t>可用分鐘數上限</w:t>
      </w:r>
      <w:r w:rsidRPr="009E6A5E">
        <w:rPr>
          <w:rFonts w:eastAsia="PMingLiU"/>
        </w:rPr>
        <w:t>」係指由貴用戶在適用期間，於指定的</w:t>
      </w:r>
      <w:r w:rsidRPr="009E6A5E">
        <w:rPr>
          <w:rFonts w:eastAsia="PMingLiU"/>
        </w:rPr>
        <w:t xml:space="preserve"> Microsoft Azure </w:t>
      </w:r>
      <w:r w:rsidRPr="009E6A5E">
        <w:rPr>
          <w:rFonts w:eastAsia="PMingLiU"/>
        </w:rPr>
        <w:t>訂閱中，針對全部</w:t>
      </w:r>
      <w:r w:rsidRPr="009E6A5E">
        <w:rPr>
          <w:rFonts w:eastAsia="PMingLiU"/>
        </w:rPr>
        <w:t xml:space="preserve"> BizTalk </w:t>
      </w:r>
      <w:r w:rsidRPr="009E6A5E">
        <w:rPr>
          <w:rFonts w:eastAsia="PMingLiU"/>
        </w:rPr>
        <w:t>服務環境進行部署的所有部署分鐘數總和。</w:t>
      </w:r>
    </w:p>
    <w:p w14:paraId="65A4F424"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監控儲存體帳戶</w:t>
      </w:r>
      <w:r w:rsidRPr="009E2DF0">
        <w:rPr>
          <w:rFonts w:eastAsia="PMingLiU"/>
        </w:rPr>
        <w:t>」係指</w:t>
      </w:r>
      <w:r w:rsidRPr="009E2DF0">
        <w:rPr>
          <w:rFonts w:eastAsia="PMingLiU"/>
        </w:rPr>
        <w:t xml:space="preserve"> BizTalk </w:t>
      </w:r>
      <w:r w:rsidRPr="009E2DF0">
        <w:rPr>
          <w:rFonts w:eastAsia="PMingLiU"/>
        </w:rPr>
        <w:t>服務所使用之</w:t>
      </w:r>
      <w:r w:rsidRPr="009E2DF0">
        <w:rPr>
          <w:rFonts w:eastAsia="PMingLiU"/>
        </w:rPr>
        <w:t xml:space="preserve"> Azure </w:t>
      </w:r>
      <w:r w:rsidRPr="009E2DF0">
        <w:rPr>
          <w:rFonts w:eastAsia="PMingLiU"/>
        </w:rPr>
        <w:t>儲存體帳戶，可存放與</w:t>
      </w:r>
      <w:r w:rsidRPr="009E2DF0">
        <w:rPr>
          <w:rFonts w:eastAsia="PMingLiU"/>
        </w:rPr>
        <w:t xml:space="preserve"> BizTalk </w:t>
      </w:r>
      <w:r w:rsidRPr="009E2DF0">
        <w:rPr>
          <w:rFonts w:eastAsia="PMingLiU"/>
        </w:rPr>
        <w:t>服務之執行相關的監控資訊。</w:t>
      </w:r>
    </w:p>
    <w:p w14:paraId="0436F966" w14:textId="77777777" w:rsidR="009E2DF0" w:rsidRPr="009E6A5E" w:rsidRDefault="009E2DF0" w:rsidP="00FB11FE">
      <w:pPr>
        <w:pStyle w:val="ProductList-Body"/>
        <w:rPr>
          <w:rFonts w:eastAsia="PMingLiU"/>
          <w:spacing w:val="-5"/>
        </w:rPr>
      </w:pPr>
      <w:r w:rsidRPr="009E6A5E">
        <w:rPr>
          <w:rFonts w:eastAsia="PMingLiU"/>
          <w:b/>
          <w:color w:val="00188F"/>
          <w:spacing w:val="-5"/>
        </w:rPr>
        <w:t>停機時間：</w:t>
      </w:r>
      <w:r w:rsidRPr="009E6A5E">
        <w:rPr>
          <w:rFonts w:eastAsia="PMingLiU"/>
          <w:spacing w:val="-5"/>
        </w:rPr>
        <w:t>貴用戶在無法提供</w:t>
      </w:r>
      <w:r w:rsidRPr="009E6A5E">
        <w:rPr>
          <w:rFonts w:eastAsia="PMingLiU"/>
          <w:spacing w:val="-5"/>
        </w:rPr>
        <w:t xml:space="preserve"> BizTalk </w:t>
      </w:r>
      <w:r w:rsidRPr="009E6A5E">
        <w:rPr>
          <w:rFonts w:eastAsia="PMingLiU"/>
          <w:spacing w:val="-5"/>
        </w:rPr>
        <w:t>服務環境期間，於指定的</w:t>
      </w:r>
      <w:r w:rsidRPr="009E6A5E">
        <w:rPr>
          <w:rFonts w:eastAsia="PMingLiU"/>
          <w:spacing w:val="-5"/>
        </w:rPr>
        <w:t xml:space="preserve"> Microsoft Azure </w:t>
      </w:r>
      <w:r w:rsidRPr="009E6A5E">
        <w:rPr>
          <w:rFonts w:eastAsia="PMingLiU"/>
          <w:spacing w:val="-5"/>
        </w:rPr>
        <w:t>訂閱中，針對全部</w:t>
      </w:r>
      <w:r w:rsidRPr="009E6A5E">
        <w:rPr>
          <w:rFonts w:eastAsia="PMingLiU"/>
          <w:spacing w:val="-5"/>
        </w:rPr>
        <w:t xml:space="preserve"> BizTalk </w:t>
      </w:r>
      <w:r w:rsidRPr="009E6A5E">
        <w:rPr>
          <w:rFonts w:eastAsia="PMingLiU"/>
          <w:spacing w:val="-5"/>
        </w:rPr>
        <w:t>服務環境進行部署的總累積部署分鐘數。如果在某分鐘內貴用戶的</w:t>
      </w:r>
      <w:r w:rsidRPr="009E6A5E">
        <w:rPr>
          <w:rFonts w:eastAsia="PMingLiU"/>
          <w:spacing w:val="-5"/>
        </w:rPr>
        <w:t xml:space="preserve"> BizTalk </w:t>
      </w:r>
      <w:r w:rsidRPr="009E6A5E">
        <w:rPr>
          <w:rFonts w:eastAsia="PMingLiU"/>
          <w:spacing w:val="-5"/>
        </w:rPr>
        <w:t>服務環境和</w:t>
      </w:r>
      <w:r w:rsidRPr="009E6A5E">
        <w:rPr>
          <w:rFonts w:eastAsia="PMingLiU"/>
          <w:spacing w:val="-5"/>
        </w:rPr>
        <w:t xml:space="preserve"> Microsoft </w:t>
      </w:r>
      <w:r w:rsidRPr="009E6A5E">
        <w:rPr>
          <w:rFonts w:eastAsia="PMingLiU"/>
          <w:spacing w:val="-5"/>
        </w:rPr>
        <w:t>的網際網路閘道之間沒有連線，則該分鐘便視為無法供特定</w:t>
      </w:r>
      <w:r w:rsidRPr="009E6A5E">
        <w:rPr>
          <w:rFonts w:eastAsia="PMingLiU"/>
          <w:spacing w:val="-5"/>
        </w:rPr>
        <w:t xml:space="preserve"> BizTalk </w:t>
      </w:r>
      <w:r w:rsidRPr="009E6A5E">
        <w:rPr>
          <w:rFonts w:eastAsia="PMingLiU"/>
          <w:spacing w:val="-5"/>
        </w:rPr>
        <w:t>服務環境使用。</w:t>
      </w:r>
    </w:p>
    <w:p w14:paraId="4C0A7C3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94D4D96" w14:textId="77777777" w:rsidR="009E2DF0" w:rsidRPr="009E2DF0" w:rsidRDefault="009E2DF0" w:rsidP="009E2DF0">
      <w:pPr>
        <w:pStyle w:val="ProductList-Body"/>
        <w:rPr>
          <w:rFonts w:eastAsia="PMingLiU"/>
        </w:rPr>
      </w:pPr>
    </w:p>
    <w:p w14:paraId="24761692" w14:textId="77777777" w:rsidR="000F2AFE" w:rsidRPr="009E2DF0" w:rsidRDefault="00000000" w:rsidP="000218F3">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5CC804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155F49E" w14:textId="77777777" w:rsidTr="003C4FD2">
        <w:trPr>
          <w:tblHeader/>
        </w:trPr>
        <w:tc>
          <w:tcPr>
            <w:tcW w:w="5400" w:type="dxa"/>
            <w:shd w:val="clear" w:color="auto" w:fill="0072C6"/>
          </w:tcPr>
          <w:p w14:paraId="5161047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11F64F8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3FBC11" w14:textId="77777777" w:rsidTr="003C4FD2">
        <w:tc>
          <w:tcPr>
            <w:tcW w:w="5400" w:type="dxa"/>
          </w:tcPr>
          <w:p w14:paraId="49960D9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C93480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769499A" w14:textId="77777777" w:rsidTr="003C4FD2">
        <w:tc>
          <w:tcPr>
            <w:tcW w:w="5400" w:type="dxa"/>
          </w:tcPr>
          <w:p w14:paraId="7D1EAB7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CA6006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02078C0" w14:textId="77777777" w:rsidR="009E2DF0" w:rsidRPr="009E2DF0" w:rsidRDefault="009E2DF0" w:rsidP="00FB11FE">
      <w:pPr>
        <w:pStyle w:val="ProductList-Body"/>
        <w:spacing w:before="120"/>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服務等級及服務折讓亦適用於貴用戶對</w:t>
      </w:r>
      <w:r w:rsidRPr="009E2DF0">
        <w:rPr>
          <w:rFonts w:eastAsia="PMingLiU"/>
        </w:rPr>
        <w:t xml:space="preserve"> BizTalk </w:t>
      </w:r>
      <w:r w:rsidRPr="009E2DF0">
        <w:rPr>
          <w:rFonts w:eastAsia="PMingLiU"/>
        </w:rPr>
        <w:t>服務的</w:t>
      </w:r>
      <w:r w:rsidRPr="009E2DF0">
        <w:rPr>
          <w:rFonts w:eastAsia="PMingLiU"/>
        </w:rPr>
        <w:t xml:space="preserve"> Basic</w:t>
      </w:r>
      <w:r w:rsidRPr="009E2DF0">
        <w:rPr>
          <w:rFonts w:eastAsia="PMingLiU"/>
        </w:rPr>
        <w:t>、</w:t>
      </w:r>
      <w:r w:rsidRPr="009E2DF0">
        <w:rPr>
          <w:rFonts w:eastAsia="PMingLiU"/>
        </w:rPr>
        <w:t xml:space="preserve">Standard </w:t>
      </w:r>
      <w:r w:rsidRPr="009E2DF0">
        <w:rPr>
          <w:rFonts w:eastAsia="PMingLiU"/>
        </w:rPr>
        <w:t>和</w:t>
      </w:r>
      <w:r w:rsidRPr="009E2DF0">
        <w:rPr>
          <w:rFonts w:eastAsia="PMingLiU"/>
        </w:rPr>
        <w:t xml:space="preserve"> Premium </w:t>
      </w:r>
      <w:r w:rsidRPr="009E2DF0">
        <w:rPr>
          <w:rFonts w:eastAsia="PMingLiU"/>
        </w:rPr>
        <w:t>層之使用。本</w:t>
      </w:r>
      <w:r w:rsidRPr="009E2DF0">
        <w:rPr>
          <w:rFonts w:eastAsia="PMingLiU"/>
        </w:rPr>
        <w:t xml:space="preserve"> SLA </w:t>
      </w:r>
      <w:r w:rsidRPr="009E2DF0">
        <w:rPr>
          <w:rFonts w:eastAsia="PMingLiU"/>
        </w:rPr>
        <w:t>並未涵蓋</w:t>
      </w:r>
      <w:r w:rsidRPr="009E2DF0">
        <w:rPr>
          <w:rFonts w:eastAsia="PMingLiU"/>
        </w:rPr>
        <w:t xml:space="preserve"> Microsoft Azure BizTalk </w:t>
      </w:r>
      <w:r w:rsidRPr="009E2DF0">
        <w:rPr>
          <w:rFonts w:eastAsia="PMingLiU"/>
        </w:rPr>
        <w:t>服務的</w:t>
      </w:r>
      <w:r w:rsidRPr="009E2DF0">
        <w:rPr>
          <w:rFonts w:eastAsia="PMingLiU"/>
        </w:rPr>
        <w:t xml:space="preserve"> Developer </w:t>
      </w:r>
      <w:r w:rsidRPr="009E2DF0">
        <w:rPr>
          <w:rFonts w:eastAsia="PMingLiU"/>
        </w:rPr>
        <w:t>層。</w:t>
      </w:r>
    </w:p>
    <w:p w14:paraId="331D3492" w14:textId="77777777" w:rsidR="009E2DF0" w:rsidRPr="009E2DF0" w:rsidRDefault="009E2DF0" w:rsidP="00FB11FE">
      <w:pPr>
        <w:pStyle w:val="ProductList-Body"/>
        <w:spacing w:before="120"/>
        <w:rPr>
          <w:rFonts w:eastAsia="PMingLiU"/>
        </w:rPr>
      </w:pPr>
      <w:r w:rsidRPr="009E2DF0">
        <w:rPr>
          <w:rFonts w:eastAsia="PMingLiU"/>
          <w:b/>
          <w:color w:val="00188F"/>
        </w:rPr>
        <w:t>其他條款</w:t>
      </w:r>
      <w:r w:rsidRPr="008719DE">
        <w:rPr>
          <w:rFonts w:eastAsia="PMingLiU"/>
          <w:b/>
          <w:color w:val="00188F"/>
        </w:rPr>
        <w:t>：</w:t>
      </w:r>
      <w:r w:rsidRPr="009E2DF0">
        <w:rPr>
          <w:rFonts w:eastAsia="PMingLiU"/>
        </w:rPr>
        <w:t>在提交索賠時，貴用戶必須確保在監控儲存體帳戶中維護完整的監控資料，且可提供給</w:t>
      </w:r>
      <w:r w:rsidRPr="009E2DF0">
        <w:rPr>
          <w:rFonts w:eastAsia="PMingLiU"/>
        </w:rPr>
        <w:t xml:space="preserve"> Microsoft</w:t>
      </w:r>
      <w:r w:rsidRPr="009E2DF0">
        <w:rPr>
          <w:rFonts w:eastAsia="PMingLiU"/>
        </w:rPr>
        <w:t>。</w:t>
      </w:r>
    </w:p>
    <w:p w14:paraId="02768256" w14:textId="27F15E4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772C0B0" w14:textId="77777777" w:rsidR="009E2DF0" w:rsidRPr="009E2DF0" w:rsidRDefault="009E2DF0" w:rsidP="00B63A10">
      <w:pPr>
        <w:pStyle w:val="ProductList-Offering2Heading"/>
        <w:keepNext/>
        <w:tabs>
          <w:tab w:val="clear" w:pos="360"/>
          <w:tab w:val="clear" w:pos="720"/>
          <w:tab w:val="clear" w:pos="1080"/>
        </w:tabs>
        <w:outlineLvl w:val="2"/>
        <w:rPr>
          <w:rFonts w:eastAsia="PMingLiU"/>
        </w:rPr>
      </w:pPr>
      <w:bookmarkStart w:id="162" w:name="_Toc212559269"/>
      <w:r w:rsidRPr="009E2DF0">
        <w:rPr>
          <w:rFonts w:eastAsia="PMingLiU"/>
        </w:rPr>
        <w:t xml:space="preserve">Azure Bot </w:t>
      </w:r>
      <w:r w:rsidRPr="009E2DF0">
        <w:rPr>
          <w:rFonts w:eastAsia="PMingLiU"/>
        </w:rPr>
        <w:t>服務</w:t>
      </w:r>
      <w:bookmarkEnd w:id="153"/>
      <w:bookmarkEnd w:id="162"/>
    </w:p>
    <w:bookmarkEnd w:id="147"/>
    <w:p w14:paraId="2856D032"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57DD7BF"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 xml:space="preserve">Azure Bot Service </w:t>
      </w:r>
      <w:r w:rsidRPr="009E2DF0">
        <w:rPr>
          <w:rFonts w:eastAsia="PMingLiU"/>
          <w:b/>
          <w:color w:val="00188F"/>
        </w:rPr>
        <w:t>進階通道</w:t>
      </w:r>
      <w:r w:rsidRPr="009E2DF0">
        <w:rPr>
          <w:rFonts w:eastAsia="PMingLiU"/>
        </w:rPr>
        <w:t>」係指進階類別中的</w:t>
      </w:r>
      <w:r w:rsidRPr="009E2DF0">
        <w:rPr>
          <w:rFonts w:eastAsia="PMingLiU"/>
        </w:rPr>
        <w:t xml:space="preserve"> Bot Framework </w:t>
      </w:r>
      <w:r w:rsidRPr="009E2DF0">
        <w:rPr>
          <w:rFonts w:eastAsia="PMingLiU"/>
        </w:rPr>
        <w:t>通道。</w:t>
      </w:r>
    </w:p>
    <w:p w14:paraId="67CA7C19"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Bot</w:t>
      </w:r>
      <w:r w:rsidRPr="009E2DF0">
        <w:rPr>
          <w:rFonts w:eastAsia="PMingLiU"/>
        </w:rPr>
        <w:t>」係指開發人員的網際網路對應之對話應用程式，其係由</w:t>
      </w:r>
      <w:r w:rsidRPr="009E2DF0">
        <w:rPr>
          <w:rFonts w:eastAsia="PMingLiU"/>
        </w:rPr>
        <w:t xml:space="preserve"> Azure Bot </w:t>
      </w:r>
      <w:r w:rsidRPr="009E2DF0">
        <w:rPr>
          <w:rFonts w:eastAsia="PMingLiU"/>
        </w:rPr>
        <w:t>服務登錄並設定為可從該項服務傳送及接收訊息。</w:t>
      </w:r>
    </w:p>
    <w:p w14:paraId="5E07B062"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Bot Framework</w:t>
      </w:r>
      <w:r w:rsidRPr="009E2DF0">
        <w:rPr>
          <w:rFonts w:eastAsia="PMingLiU"/>
        </w:rPr>
        <w:t>」係指可供組建、連線、測試及部署強大且智慧型</w:t>
      </w:r>
      <w:r w:rsidRPr="009E2DF0">
        <w:rPr>
          <w:rFonts w:eastAsia="PMingLiU"/>
        </w:rPr>
        <w:t xml:space="preserve"> bot </w:t>
      </w:r>
      <w:r w:rsidRPr="009E2DF0">
        <w:rPr>
          <w:rFonts w:eastAsia="PMingLiU"/>
        </w:rPr>
        <w:t>的平台。</w:t>
      </w:r>
    </w:p>
    <w:p w14:paraId="68068F9E"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用戶端</w:t>
      </w:r>
      <w:r w:rsidRPr="009E2DF0">
        <w:rPr>
          <w:rFonts w:eastAsia="PMingLiU"/>
        </w:rPr>
        <w:t>」係指</w:t>
      </w:r>
      <w:r w:rsidRPr="009E2DF0">
        <w:rPr>
          <w:rFonts w:eastAsia="PMingLiU"/>
        </w:rPr>
        <w:t xml:space="preserve"> Bot </w:t>
      </w:r>
      <w:r w:rsidRPr="009E2DF0">
        <w:rPr>
          <w:rFonts w:eastAsia="PMingLiU"/>
        </w:rPr>
        <w:t>的終端使用者對應部分</w:t>
      </w:r>
      <w:r w:rsidRPr="009E2DF0">
        <w:rPr>
          <w:rStyle w:val="CommentReference"/>
          <w:rFonts w:eastAsia="PMingLiU"/>
          <w:szCs w:val="18"/>
        </w:rPr>
        <w:t>。</w:t>
      </w:r>
    </w:p>
    <w:p w14:paraId="5EC08F71"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進階通道</w:t>
      </w:r>
      <w:r w:rsidRPr="009E2DF0">
        <w:rPr>
          <w:rFonts w:eastAsia="PMingLiU"/>
          <w:b/>
          <w:color w:val="00188F"/>
        </w:rPr>
        <w:t xml:space="preserve"> API </w:t>
      </w:r>
      <w:r w:rsidRPr="009E2DF0">
        <w:rPr>
          <w:rFonts w:eastAsia="PMingLiU"/>
          <w:b/>
          <w:color w:val="00188F"/>
        </w:rPr>
        <w:t>端點</w:t>
      </w:r>
      <w:r w:rsidRPr="009E2DF0">
        <w:rPr>
          <w:rFonts w:eastAsia="PMingLiU"/>
        </w:rPr>
        <w:t>」係指</w:t>
      </w:r>
      <w:r w:rsidRPr="009E2DF0">
        <w:rPr>
          <w:rFonts w:eastAsia="PMingLiU"/>
        </w:rPr>
        <w:t xml:space="preserve"> Azure Bot Service </w:t>
      </w:r>
      <w:r w:rsidRPr="009E2DF0">
        <w:rPr>
          <w:rFonts w:eastAsia="PMingLiU"/>
        </w:rPr>
        <w:t>進階通道的</w:t>
      </w:r>
      <w:r w:rsidRPr="009E2DF0">
        <w:rPr>
          <w:rFonts w:eastAsia="PMingLiU"/>
        </w:rPr>
        <w:t xml:space="preserve"> Bot Framework REST API </w:t>
      </w:r>
      <w:r w:rsidRPr="009E2DF0">
        <w:rPr>
          <w:rFonts w:eastAsia="PMingLiU"/>
        </w:rPr>
        <w:t>端點。</w:t>
      </w:r>
    </w:p>
    <w:p w14:paraId="1C4BC33C" w14:textId="77777777" w:rsidR="009E2DF0" w:rsidRPr="009E2DF0" w:rsidRDefault="009E2DF0" w:rsidP="00FB11FE">
      <w:pPr>
        <w:pStyle w:val="ProductList-Body"/>
        <w:spacing w:before="40"/>
        <w:rPr>
          <w:rFonts w:eastAsia="PMingLiU"/>
        </w:rPr>
      </w:pPr>
      <w:r w:rsidRPr="009E2DF0">
        <w:rPr>
          <w:rFonts w:eastAsia="PMingLiU"/>
          <w:b/>
          <w:color w:val="00188F"/>
        </w:rPr>
        <w:t xml:space="preserve">Azure Bot Service </w:t>
      </w:r>
      <w:r w:rsidRPr="009E2DF0">
        <w:rPr>
          <w:rFonts w:eastAsia="PMingLiU"/>
          <w:b/>
          <w:color w:val="00188F"/>
        </w:rPr>
        <w:t>進階通道的上線時間計算及服務等級</w:t>
      </w:r>
      <w:r w:rsidRPr="008719DE">
        <w:rPr>
          <w:rFonts w:eastAsia="PMingLiU"/>
          <w:b/>
          <w:color w:val="00188F"/>
        </w:rPr>
        <w:t>：</w:t>
      </w:r>
    </w:p>
    <w:p w14:paraId="218D9ED4"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 xml:space="preserve">API </w:t>
      </w:r>
      <w:r w:rsidRPr="009E2DF0">
        <w:rPr>
          <w:rFonts w:eastAsia="PMingLiU"/>
          <w:b/>
          <w:color w:val="00188F"/>
        </w:rPr>
        <w:t>要求總數</w:t>
      </w:r>
      <w:r w:rsidRPr="009E2DF0">
        <w:rPr>
          <w:rFonts w:eastAsia="PMingLiU"/>
        </w:rPr>
        <w:t>」係指在</w:t>
      </w:r>
      <w:r w:rsidRPr="009E2DF0">
        <w:rPr>
          <w:rFonts w:eastAsia="PMingLiU"/>
        </w:rPr>
        <w:t xml:space="preserve"> Microsoft Azure </w:t>
      </w:r>
      <w:r w:rsidRPr="009E2DF0">
        <w:rPr>
          <w:rFonts w:eastAsia="PMingLiU"/>
        </w:rPr>
        <w:t>訂閱的適用期間，</w:t>
      </w:r>
      <w:r w:rsidRPr="009E2DF0">
        <w:rPr>
          <w:rFonts w:eastAsia="PMingLiU"/>
        </w:rPr>
        <w:t xml:space="preserve">Bot </w:t>
      </w:r>
      <w:r w:rsidRPr="009E2DF0">
        <w:rPr>
          <w:rFonts w:eastAsia="PMingLiU"/>
        </w:rPr>
        <w:t>或用戶端向進階通道</w:t>
      </w:r>
      <w:r w:rsidRPr="009E2DF0">
        <w:rPr>
          <w:rFonts w:eastAsia="PMingLiU"/>
        </w:rPr>
        <w:t xml:space="preserve"> API </w:t>
      </w:r>
      <w:r w:rsidRPr="009E2DF0">
        <w:rPr>
          <w:rFonts w:eastAsia="PMingLiU"/>
        </w:rPr>
        <w:t>端點提出的要求總數。</w:t>
      </w:r>
    </w:p>
    <w:p w14:paraId="5112F02C" w14:textId="77777777" w:rsidR="009E2DF0" w:rsidRPr="009E2DF0" w:rsidRDefault="009E2DF0" w:rsidP="00FB11FE">
      <w:pPr>
        <w:pStyle w:val="ProductList-Body"/>
        <w:rPr>
          <w:rFonts w:eastAsia="PMingLiU"/>
          <w:b/>
          <w:color w:val="00188F"/>
        </w:rPr>
      </w:pPr>
      <w:r w:rsidRPr="009E2DF0">
        <w:rPr>
          <w:rFonts w:eastAsia="PMingLiU"/>
        </w:rPr>
        <w:t>「</w:t>
      </w:r>
      <w:r w:rsidRPr="009E2DF0">
        <w:rPr>
          <w:rFonts w:eastAsia="PMingLiU"/>
          <w:b/>
          <w:color w:val="00188F"/>
        </w:rPr>
        <w:t>失敗的</w:t>
      </w:r>
      <w:r w:rsidRPr="009E2DF0">
        <w:rPr>
          <w:rFonts w:eastAsia="PMingLiU"/>
          <w:b/>
          <w:color w:val="00188F"/>
        </w:rPr>
        <w:t xml:space="preserve"> API </w:t>
      </w:r>
      <w:r w:rsidRPr="009E2DF0">
        <w:rPr>
          <w:rFonts w:eastAsia="PMingLiU"/>
          <w:b/>
          <w:color w:val="00188F"/>
        </w:rPr>
        <w:t>要求數</w:t>
      </w:r>
      <w:r w:rsidRPr="009E2DF0">
        <w:rPr>
          <w:rFonts w:eastAsia="PMingLiU"/>
        </w:rPr>
        <w:t>」係指</w:t>
      </w:r>
      <w:r w:rsidRPr="009E2DF0">
        <w:rPr>
          <w:rFonts w:eastAsia="PMingLiU"/>
        </w:rPr>
        <w:t xml:space="preserve"> API </w:t>
      </w:r>
      <w:r w:rsidRPr="009E2DF0">
        <w:rPr>
          <w:rFonts w:eastAsia="PMingLiU"/>
        </w:rPr>
        <w:t>要求總數中，傳回錯誤碼或未在</w:t>
      </w:r>
      <w:r w:rsidRPr="009E2DF0">
        <w:rPr>
          <w:rFonts w:eastAsia="PMingLiU"/>
        </w:rPr>
        <w:t xml:space="preserve"> 2 </w:t>
      </w:r>
      <w:r w:rsidRPr="009E2DF0">
        <w:rPr>
          <w:rFonts w:eastAsia="PMingLiU"/>
        </w:rPr>
        <w:t>分鐘內回應的要求總數。</w:t>
      </w:r>
    </w:p>
    <w:p w14:paraId="5E94BAEC"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」的計算方式是</w:t>
      </w:r>
      <w:r w:rsidRPr="009E2DF0">
        <w:rPr>
          <w:rFonts w:eastAsia="PMingLiU"/>
        </w:rPr>
        <w:t xml:space="preserve"> API </w:t>
      </w:r>
      <w:r w:rsidRPr="009E2DF0">
        <w:rPr>
          <w:rFonts w:eastAsia="PMingLiU"/>
        </w:rPr>
        <w:t>要求總數減掉失敗的</w:t>
      </w:r>
      <w:r w:rsidRPr="009E2DF0">
        <w:rPr>
          <w:rFonts w:eastAsia="PMingLiU"/>
        </w:rPr>
        <w:t xml:space="preserve"> API </w:t>
      </w:r>
      <w:r w:rsidRPr="009E2DF0">
        <w:rPr>
          <w:rFonts w:eastAsia="PMingLiU"/>
        </w:rPr>
        <w:t>要求數，除以</w:t>
      </w:r>
      <w:r w:rsidRPr="009E2DF0">
        <w:rPr>
          <w:rFonts w:eastAsia="PMingLiU"/>
        </w:rPr>
        <w:t xml:space="preserve"> API </w:t>
      </w:r>
      <w:r w:rsidRPr="009E2DF0">
        <w:rPr>
          <w:rFonts w:eastAsia="PMingLiU"/>
        </w:rPr>
        <w:t>要求總數後再乘</w:t>
      </w:r>
      <w:r w:rsidRPr="009E2DF0">
        <w:rPr>
          <w:rFonts w:eastAsia="PMingLiU"/>
        </w:rPr>
        <w:t xml:space="preserve"> 100</w:t>
      </w:r>
      <w:r w:rsidRPr="009E2DF0">
        <w:rPr>
          <w:rFonts w:eastAsia="PMingLiU"/>
        </w:rPr>
        <w:t>。</w:t>
      </w:r>
    </w:p>
    <w:p w14:paraId="7D91F3E9" w14:textId="77777777" w:rsidR="009E2DF0" w:rsidRPr="009E2DF0" w:rsidRDefault="009E2DF0" w:rsidP="00FB11FE">
      <w:pPr>
        <w:pStyle w:val="ProductList-Body"/>
        <w:rPr>
          <w:rFonts w:eastAsia="PMingLiU"/>
          <w:lang w:val="en"/>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D2225A6" w14:textId="7DE0B01D" w:rsidR="009E2DF0" w:rsidRPr="009E2DF0" w:rsidRDefault="00000000" w:rsidP="00FB11FE">
      <w:pPr>
        <w:spacing w:before="120" w:after="120" w:line="240" w:lineRule="auto"/>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m:t>
              </m:r>
              <m:r>
                <m:rPr>
                  <m:nor/>
                </m:rPr>
                <w:rPr>
                  <w:rFonts w:ascii="Cambria Math" w:eastAsia="PMingLiU" w:hAnsi="Cambria Math" w:cs="Tahoma"/>
                  <w:i/>
                  <w:sz w:val="18"/>
                  <w:szCs w:val="18"/>
                </w:rPr>
                <m:t xml:space="preserve"> API </m:t>
              </m:r>
              <m:r>
                <m:rPr>
                  <m:nor/>
                </m:rPr>
                <w:rPr>
                  <w:rFonts w:ascii="Cambria Math" w:eastAsia="PMingLiU" w:hAnsi="Cambria Math" w:cs="Tahoma" w:hint="eastAsia"/>
                  <w:i/>
                  <w:sz w:val="18"/>
                  <w:szCs w:val="18"/>
                </w:rPr>
                <m:t>要求數</m:t>
              </m:r>
            </m:num>
            <m:den>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20B26DF" w14:textId="77777777" w:rsidR="009E2DF0" w:rsidRDefault="009E2DF0" w:rsidP="00FB11FE">
      <w:pPr>
        <w:spacing w:after="0" w:line="240" w:lineRule="auto"/>
        <w:rPr>
          <w:rFonts w:eastAsia="PMingLiU"/>
          <w:sz w:val="18"/>
          <w:szCs w:val="18"/>
          <w:lang w:val="en-US"/>
        </w:rPr>
      </w:pPr>
      <w:r w:rsidRPr="009E2DF0">
        <w:rPr>
          <w:rFonts w:eastAsia="PMingLiU"/>
          <w:sz w:val="18"/>
          <w:szCs w:val="18"/>
        </w:rPr>
        <w:t>下列服務等級及服務折讓亦適用於客戶對</w:t>
      </w:r>
      <w:r w:rsidRPr="009E2DF0">
        <w:rPr>
          <w:rFonts w:eastAsia="PMingLiU"/>
          <w:sz w:val="18"/>
          <w:szCs w:val="18"/>
        </w:rPr>
        <w:t xml:space="preserve"> Azure Bot </w:t>
      </w:r>
      <w:r w:rsidRPr="009E2DF0">
        <w:rPr>
          <w:rFonts w:eastAsia="PMingLiU"/>
          <w:sz w:val="18"/>
          <w:szCs w:val="18"/>
        </w:rPr>
        <w:t>服務付費通道之使用：</w:t>
      </w:r>
    </w:p>
    <w:p w14:paraId="60DF237C" w14:textId="77777777" w:rsidR="009E2DF0" w:rsidRPr="009E2DF0" w:rsidRDefault="009E2DF0" w:rsidP="009E2DF0">
      <w:pPr>
        <w:pStyle w:val="ProductList-Body"/>
        <w:rPr>
          <w:rFonts w:eastAsia="PMingLiU"/>
        </w:rPr>
      </w:pPr>
      <w:r w:rsidRPr="009E2DF0">
        <w:rPr>
          <w:rFonts w:eastAsia="PMingLiU"/>
          <w:b/>
          <w:color w:val="00188F"/>
        </w:rPr>
        <w:t>服務等級及服務折讓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F1E76F3" w14:textId="77777777" w:rsidTr="00E424A0">
        <w:trPr>
          <w:trHeight w:val="20"/>
          <w:tblHeader/>
        </w:trPr>
        <w:tc>
          <w:tcPr>
            <w:tcW w:w="5400" w:type="dxa"/>
            <w:shd w:val="clear" w:color="auto" w:fill="0072C6"/>
          </w:tcPr>
          <w:p w14:paraId="6B612A2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9B1FC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379F21B" w14:textId="77777777" w:rsidTr="00E424A0">
        <w:trPr>
          <w:trHeight w:val="20"/>
        </w:trPr>
        <w:tc>
          <w:tcPr>
            <w:tcW w:w="5400" w:type="dxa"/>
          </w:tcPr>
          <w:p w14:paraId="6EC60C7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ED8EFF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2165B06" w14:textId="77777777" w:rsidTr="00E424A0">
        <w:trPr>
          <w:trHeight w:val="20"/>
        </w:trPr>
        <w:tc>
          <w:tcPr>
            <w:tcW w:w="5400" w:type="dxa"/>
          </w:tcPr>
          <w:p w14:paraId="1849AB7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D438371"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63" w:name="_Toc513395508"/>
    <w:bookmarkStart w:id="164" w:name="_Hlk513540036"/>
    <w:p w14:paraId="2EAEA7E8" w14:textId="49AD112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D6C47FF"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65" w:name="_Toc457821543"/>
      <w:bookmarkStart w:id="166" w:name="_Toc52348944"/>
      <w:bookmarkStart w:id="167" w:name="_Toc212559270"/>
      <w:bookmarkStart w:id="168" w:name="_Toc52348925"/>
      <w:r w:rsidRPr="009E2DF0">
        <w:rPr>
          <w:rFonts w:eastAsia="PMingLiU"/>
        </w:rPr>
        <w:t xml:space="preserve">Azure Cache </w:t>
      </w:r>
      <w:bookmarkEnd w:id="165"/>
      <w:bookmarkEnd w:id="166"/>
      <w:r w:rsidRPr="009E2DF0">
        <w:rPr>
          <w:rFonts w:eastAsia="PMingLiU"/>
        </w:rPr>
        <w:t>for Redis</w:t>
      </w:r>
      <w:bookmarkEnd w:id="167"/>
    </w:p>
    <w:p w14:paraId="3E12F4E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78491D4C"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快取</w:t>
      </w:r>
      <w:r w:rsidRPr="009E2DF0">
        <w:rPr>
          <w:rFonts w:eastAsia="PMingLiU"/>
        </w:rPr>
        <w:t>」係指客戶所建立之快取服務部署，如此一來它的快取端點會列舉在</w:t>
      </w:r>
      <w:r w:rsidRPr="009E2DF0">
        <w:rPr>
          <w:rFonts w:eastAsia="PMingLiU"/>
        </w:rPr>
        <w:t xml:space="preserve"> [</w:t>
      </w:r>
      <w:r w:rsidRPr="009E2DF0">
        <w:rPr>
          <w:rFonts w:eastAsia="PMingLiU"/>
        </w:rPr>
        <w:t>管理入口網站</w:t>
      </w:r>
      <w:r w:rsidRPr="009E2DF0">
        <w:rPr>
          <w:rFonts w:eastAsia="PMingLiU"/>
        </w:rPr>
        <w:t xml:space="preserve">] </w:t>
      </w:r>
      <w:r w:rsidRPr="009E2DF0">
        <w:rPr>
          <w:rFonts w:eastAsia="PMingLiU"/>
        </w:rPr>
        <w:t>中的</w:t>
      </w:r>
      <w:r w:rsidRPr="009E2DF0">
        <w:rPr>
          <w:rFonts w:eastAsia="PMingLiU"/>
        </w:rPr>
        <w:t xml:space="preserve"> [</w:t>
      </w:r>
      <w:r w:rsidRPr="009E2DF0">
        <w:rPr>
          <w:rFonts w:eastAsia="PMingLiU"/>
        </w:rPr>
        <w:t>快取</w:t>
      </w:r>
      <w:r w:rsidRPr="009E2DF0">
        <w:rPr>
          <w:rFonts w:eastAsia="PMingLiU"/>
        </w:rPr>
        <w:t xml:space="preserve">] </w:t>
      </w:r>
      <w:r w:rsidRPr="009E2DF0">
        <w:rPr>
          <w:rFonts w:eastAsia="PMingLiU"/>
        </w:rPr>
        <w:t>索引標籤中。</w:t>
      </w:r>
    </w:p>
    <w:p w14:paraId="27F5EA57"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快取端點</w:t>
      </w:r>
      <w:r w:rsidRPr="009E2DF0">
        <w:rPr>
          <w:rFonts w:eastAsia="PMingLiU"/>
        </w:rPr>
        <w:t>」係指可透過其存取快取之端點。</w:t>
      </w:r>
    </w:p>
    <w:p w14:paraId="202BDDA7" w14:textId="77777777" w:rsidR="009E2DF0" w:rsidRPr="009E2DF0" w:rsidRDefault="009E2DF0" w:rsidP="00FB11FE">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可用性區域</w:t>
      </w:r>
      <w:r w:rsidRPr="009E2DF0">
        <w:rPr>
          <w:rFonts w:eastAsia="PMingLiU"/>
          <w:color w:val="000000" w:themeColor="text1"/>
        </w:rPr>
        <w:t>」係指</w:t>
      </w:r>
      <w:r w:rsidRPr="009E2DF0">
        <w:rPr>
          <w:rFonts w:eastAsia="PMingLiU"/>
          <w:color w:val="000000" w:themeColor="text1"/>
        </w:rPr>
        <w:t xml:space="preserve"> Azure </w:t>
      </w:r>
      <w:r w:rsidRPr="009E2DF0">
        <w:rPr>
          <w:rFonts w:eastAsia="PMingLiU"/>
          <w:color w:val="000000" w:themeColor="text1"/>
        </w:rPr>
        <w:t>地區內的錯誤隔離區，可提供備援電源、冷卻和網路功能。</w:t>
      </w:r>
    </w:p>
    <w:p w14:paraId="4DE32589" w14:textId="77777777" w:rsidR="009E2DF0" w:rsidRPr="009E2DF0" w:rsidRDefault="009E2DF0" w:rsidP="00FB11FE">
      <w:pPr>
        <w:pStyle w:val="ProductList-Body"/>
        <w:spacing w:before="40"/>
        <w:rPr>
          <w:rFonts w:eastAsia="PMingLiU"/>
          <w:b/>
          <w:bCs/>
          <w:color w:val="00188F"/>
        </w:rPr>
      </w:pPr>
      <w:r w:rsidRPr="009E2DF0">
        <w:rPr>
          <w:rFonts w:eastAsia="PMingLiU"/>
          <w:b/>
          <w:bCs/>
          <w:color w:val="00188F"/>
        </w:rPr>
        <w:t>快取服務的上線時間計算及服務等級</w:t>
      </w:r>
    </w:p>
    <w:p w14:paraId="1E23D8C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中部署特定快取之總分鐘數。</w:t>
      </w:r>
    </w:p>
    <w:p w14:paraId="603F31B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訂閱中，針對所有快取的所有部署分鐘數總和。</w:t>
      </w:r>
    </w:p>
    <w:p w14:paraId="73640064"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客戶在無法提供快取期間，於指定的</w:t>
      </w:r>
      <w:r w:rsidRPr="009E2DF0">
        <w:rPr>
          <w:rFonts w:eastAsia="PMingLiU"/>
        </w:rPr>
        <w:t xml:space="preserve"> Microsoft Azure </w:t>
      </w:r>
      <w:r w:rsidRPr="009E2DF0">
        <w:rPr>
          <w:rFonts w:eastAsia="PMingLiU"/>
        </w:rPr>
        <w:t>訂閱中部署之全部快取的總累積部署分鐘數。如果在某分鐘內與快取和</w:t>
      </w:r>
      <w:r w:rsidRPr="009E2DF0">
        <w:rPr>
          <w:rFonts w:eastAsia="PMingLiU"/>
        </w:rPr>
        <w:t xml:space="preserve"> Microsoft </w:t>
      </w:r>
      <w:r w:rsidRPr="009E2DF0">
        <w:rPr>
          <w:rFonts w:eastAsia="PMingLiU"/>
        </w:rPr>
        <w:t>的網際網路閘道相關聯的一個或多個快取端點間沒有連線，則該分鐘便視為無法供特定快取使用。</w:t>
      </w:r>
    </w:p>
    <w:p w14:paraId="5E6FE94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14C9B21" w14:textId="77777777" w:rsidR="000F2AFE" w:rsidRPr="009E2DF0" w:rsidRDefault="00000000" w:rsidP="00954CAD">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CAFB9ED" w14:textId="77777777" w:rsidR="009E2DF0" w:rsidRDefault="009E2DF0" w:rsidP="009E2DF0">
      <w:pPr>
        <w:pStyle w:val="ProductList-Body"/>
        <w:rPr>
          <w:rFonts w:eastAsia="PMingLiU"/>
          <w:lang w:val="en-US"/>
        </w:rPr>
      </w:pPr>
      <w:r w:rsidRPr="009E2DF0">
        <w:rPr>
          <w:rFonts w:eastAsia="PMingLiU"/>
          <w:bCs/>
          <w:color w:val="00188F"/>
        </w:rPr>
        <w:t>客戶對快取服務之使用所適用的服務等級及服務折讓因快取服務的部署環境及階層而異。</w:t>
      </w:r>
      <w:r w:rsidRPr="009E2DF0">
        <w:rPr>
          <w:rFonts w:eastAsia="PMingLiU"/>
        </w:rPr>
        <w:t>除前文另有規定外，服務等級及服務折讓適用於客戶對快取服務的使用，包括</w:t>
      </w:r>
      <w:r w:rsidRPr="009E2DF0">
        <w:rPr>
          <w:rFonts w:eastAsia="PMingLiU"/>
        </w:rPr>
        <w:t xml:space="preserve"> Azure </w:t>
      </w:r>
      <w:r w:rsidRPr="009E2DF0">
        <w:rPr>
          <w:rFonts w:eastAsia="PMingLiU"/>
        </w:rPr>
        <w:t>受管理的快取服務或</w:t>
      </w:r>
      <w:r w:rsidRPr="009E2DF0">
        <w:rPr>
          <w:rFonts w:eastAsia="PMingLiU"/>
        </w:rPr>
        <w:t xml:space="preserve"> Azure Cache for Redis </w:t>
      </w:r>
      <w:r w:rsidRPr="009E2DF0">
        <w:rPr>
          <w:rFonts w:eastAsia="PMingLiU"/>
        </w:rPr>
        <w:t>服務之標準、高階、</w:t>
      </w:r>
      <w:r w:rsidRPr="009E2DF0">
        <w:rPr>
          <w:rFonts w:eastAsia="PMingLiU"/>
        </w:rPr>
        <w:t xml:space="preserve">Enterprise </w:t>
      </w:r>
      <w:r w:rsidRPr="009E2DF0">
        <w:rPr>
          <w:rFonts w:eastAsia="PMingLiU"/>
        </w:rPr>
        <w:t>及企業快閃層。本</w:t>
      </w:r>
      <w:r w:rsidRPr="009E2DF0">
        <w:rPr>
          <w:rFonts w:eastAsia="PMingLiU"/>
        </w:rPr>
        <w:t xml:space="preserve"> SLA </w:t>
      </w:r>
      <w:r w:rsidRPr="009E2DF0">
        <w:rPr>
          <w:rFonts w:eastAsia="PMingLiU"/>
        </w:rPr>
        <w:t>並未涵蓋</w:t>
      </w:r>
      <w:r w:rsidRPr="009E2DF0">
        <w:rPr>
          <w:rFonts w:eastAsia="PMingLiU"/>
        </w:rPr>
        <w:t xml:space="preserve"> Azure Cache for Redis </w:t>
      </w:r>
      <w:r w:rsidRPr="009E2DF0">
        <w:rPr>
          <w:rFonts w:eastAsia="PMingLiU"/>
        </w:rPr>
        <w:t>的基本層。</w:t>
      </w:r>
    </w:p>
    <w:p w14:paraId="2FBA601D" w14:textId="77777777" w:rsidR="00FD1F2B" w:rsidRPr="00FD1F2B" w:rsidRDefault="00FD1F2B" w:rsidP="009E2DF0">
      <w:pPr>
        <w:pStyle w:val="ProductList-Body"/>
        <w:rPr>
          <w:rFonts w:eastAsia="PMingLiU"/>
          <w:lang w:val="en-US"/>
        </w:rPr>
      </w:pPr>
    </w:p>
    <w:p w14:paraId="3C7C9C4E" w14:textId="77777777" w:rsidR="009E2DF0" w:rsidRPr="009E2DF0" w:rsidRDefault="009E2DF0" w:rsidP="00FB11FE">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F7AC3A2" w14:textId="77777777" w:rsidTr="00E424A0">
        <w:trPr>
          <w:trHeight w:val="20"/>
          <w:tblHeader/>
        </w:trPr>
        <w:tc>
          <w:tcPr>
            <w:tcW w:w="5400" w:type="dxa"/>
            <w:shd w:val="clear" w:color="auto" w:fill="0072C6"/>
          </w:tcPr>
          <w:p w14:paraId="138522B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7590CFA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9789EE1" w14:textId="77777777" w:rsidTr="00E424A0">
        <w:trPr>
          <w:trHeight w:val="20"/>
          <w:tblHeader/>
        </w:trPr>
        <w:tc>
          <w:tcPr>
            <w:tcW w:w="5400" w:type="dxa"/>
          </w:tcPr>
          <w:p w14:paraId="33AFFDD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1A9C85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EF17A68" w14:textId="77777777" w:rsidTr="00E424A0">
        <w:trPr>
          <w:trHeight w:val="20"/>
          <w:tblHeader/>
        </w:trPr>
        <w:tc>
          <w:tcPr>
            <w:tcW w:w="5400" w:type="dxa"/>
          </w:tcPr>
          <w:p w14:paraId="53740AA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5CAC4E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9F070A5" w14:textId="77777777" w:rsidR="009E2DF0" w:rsidRPr="009E2DF0" w:rsidRDefault="009E2DF0" w:rsidP="00FB11FE">
      <w:pPr>
        <w:pStyle w:val="ProductList-Body"/>
        <w:spacing w:before="120"/>
        <w:rPr>
          <w:rFonts w:eastAsia="PMingLiU"/>
        </w:rPr>
      </w:pPr>
      <w:r w:rsidRPr="009E2DF0">
        <w:rPr>
          <w:rFonts w:eastAsia="PMingLiU"/>
          <w:b/>
          <w:color w:val="00188F"/>
        </w:rPr>
        <w:t>針對於相同</w:t>
      </w:r>
      <w:r w:rsidRPr="009E2DF0">
        <w:rPr>
          <w:rFonts w:eastAsia="PMingLiU"/>
          <w:b/>
          <w:color w:val="00188F"/>
        </w:rPr>
        <w:t xml:space="preserve"> Azure </w:t>
      </w:r>
      <w:r w:rsidRPr="009E2DF0">
        <w:rPr>
          <w:rFonts w:eastAsia="PMingLiU"/>
          <w:b/>
          <w:color w:val="00188F"/>
        </w:rPr>
        <w:t>區域內的三個以上可用性區域中部署之</w:t>
      </w:r>
      <w:r w:rsidRPr="009E2DF0">
        <w:rPr>
          <w:rFonts w:eastAsia="PMingLiU"/>
          <w:b/>
          <w:color w:val="00188F"/>
        </w:rPr>
        <w:t xml:space="preserve"> Enterprise </w:t>
      </w:r>
      <w:r w:rsidRPr="009E2DF0">
        <w:rPr>
          <w:rFonts w:eastAsia="PMingLiU"/>
          <w:b/>
          <w:color w:val="00188F"/>
        </w:rPr>
        <w:t>或</w:t>
      </w:r>
      <w:r w:rsidRPr="009E2DF0">
        <w:rPr>
          <w:rFonts w:eastAsia="PMingLiU"/>
          <w:b/>
          <w:color w:val="00188F"/>
        </w:rPr>
        <w:t xml:space="preserve"> Enterprise Flash </w:t>
      </w:r>
      <w:r w:rsidRPr="009E2DF0">
        <w:rPr>
          <w:rFonts w:eastAsia="PMingLiU"/>
          <w:b/>
          <w:color w:val="00188F"/>
        </w:rPr>
        <w:t>層快取，下列服務等級及服務折讓適用於客戶對快取服務之使用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DDE3F92" w14:textId="77777777" w:rsidTr="00E424A0">
        <w:trPr>
          <w:trHeight w:val="20"/>
          <w:tblHeader/>
        </w:trPr>
        <w:tc>
          <w:tcPr>
            <w:tcW w:w="5400" w:type="dxa"/>
            <w:shd w:val="clear" w:color="auto" w:fill="0072C6"/>
          </w:tcPr>
          <w:p w14:paraId="381E35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9FBD9C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1982FD7" w14:textId="77777777" w:rsidTr="00E424A0">
        <w:trPr>
          <w:trHeight w:val="20"/>
        </w:trPr>
        <w:tc>
          <w:tcPr>
            <w:tcW w:w="5400" w:type="dxa"/>
          </w:tcPr>
          <w:p w14:paraId="6239982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56901C3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E367D7F" w14:textId="77777777" w:rsidTr="00E424A0">
        <w:trPr>
          <w:trHeight w:val="20"/>
        </w:trPr>
        <w:tc>
          <w:tcPr>
            <w:tcW w:w="5400" w:type="dxa"/>
          </w:tcPr>
          <w:p w14:paraId="7670499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CC3CA5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F81A399" w14:textId="2D009D26" w:rsidR="009E2DF0" w:rsidRPr="00E424A0" w:rsidRDefault="009E2DF0" w:rsidP="00FB11FE">
      <w:pPr>
        <w:pStyle w:val="ProductList-Body"/>
        <w:spacing w:before="120"/>
        <w:rPr>
          <w:rFonts w:eastAsia="PMingLiU"/>
        </w:rPr>
      </w:pPr>
      <w:r w:rsidRPr="00E424A0">
        <w:rPr>
          <w:rFonts w:eastAsia="PMingLiU"/>
          <w:b/>
          <w:color w:val="00188F"/>
        </w:rPr>
        <w:t>針對</w:t>
      </w:r>
      <w:r w:rsidRPr="00E424A0">
        <w:rPr>
          <w:rFonts w:eastAsia="PMingLiU"/>
          <w:b/>
          <w:color w:val="00188F"/>
        </w:rPr>
        <w:t xml:space="preserve"> (1) </w:t>
      </w:r>
      <w:r w:rsidRPr="00E424A0">
        <w:rPr>
          <w:rFonts w:eastAsia="PMingLiU"/>
          <w:b/>
          <w:color w:val="00188F"/>
        </w:rPr>
        <w:t>於至少三個</w:t>
      </w:r>
      <w:r w:rsidRPr="00E424A0">
        <w:rPr>
          <w:rFonts w:eastAsia="PMingLiU"/>
          <w:b/>
          <w:color w:val="00188F"/>
        </w:rPr>
        <w:t xml:space="preserve"> Azure </w:t>
      </w:r>
      <w:r w:rsidRPr="00E424A0">
        <w:rPr>
          <w:rFonts w:eastAsia="PMingLiU"/>
          <w:b/>
          <w:color w:val="00188F"/>
        </w:rPr>
        <w:t>區域內以及各該區域內三個以上可用性區域中部署，以及</w:t>
      </w:r>
      <w:r w:rsidRPr="00E424A0">
        <w:rPr>
          <w:rFonts w:eastAsia="PMingLiU"/>
          <w:b/>
          <w:color w:val="00188F"/>
        </w:rPr>
        <w:t xml:space="preserve"> (2) </w:t>
      </w:r>
      <w:r w:rsidRPr="00E424A0">
        <w:rPr>
          <w:rFonts w:eastAsia="PMingLiU"/>
          <w:b/>
          <w:color w:val="00188F"/>
        </w:rPr>
        <w:t>於異地複寫功能已啟用且已正式發行後</w:t>
      </w:r>
      <w:r w:rsidRPr="00E424A0">
        <w:rPr>
          <w:rFonts w:eastAsia="PMingLiU"/>
          <w:b/>
          <w:color w:val="00188F"/>
        </w:rPr>
        <w:t xml:space="preserve"> (</w:t>
      </w:r>
      <w:r w:rsidRPr="00E424A0">
        <w:rPr>
          <w:rFonts w:eastAsia="PMingLiU"/>
          <w:b/>
          <w:color w:val="00188F"/>
        </w:rPr>
        <w:t>亦即並非預覽版</w:t>
      </w:r>
      <w:r w:rsidRPr="00E424A0">
        <w:rPr>
          <w:rFonts w:eastAsia="PMingLiU"/>
          <w:b/>
          <w:color w:val="00188F"/>
        </w:rPr>
        <w:t>)</w:t>
      </w:r>
      <w:r w:rsidRPr="00E424A0">
        <w:rPr>
          <w:rFonts w:eastAsia="PMingLiU"/>
          <w:b/>
          <w:color w:val="00188F"/>
        </w:rPr>
        <w:t>，所有快取執行各體均啟用作用中異地複寫之</w:t>
      </w:r>
      <w:r w:rsidRPr="00E424A0">
        <w:rPr>
          <w:rFonts w:eastAsia="PMingLiU"/>
          <w:b/>
          <w:color w:val="00188F"/>
        </w:rPr>
        <w:t xml:space="preserve"> Enterprise </w:t>
      </w:r>
      <w:r w:rsidRPr="00E424A0">
        <w:rPr>
          <w:rFonts w:eastAsia="PMingLiU"/>
          <w:b/>
          <w:color w:val="00188F"/>
        </w:rPr>
        <w:t>和</w:t>
      </w:r>
      <w:r w:rsidRPr="00E424A0">
        <w:rPr>
          <w:rFonts w:eastAsia="PMingLiU"/>
          <w:b/>
          <w:color w:val="00188F"/>
        </w:rPr>
        <w:t xml:space="preserve"> Enterprise Flash </w:t>
      </w:r>
      <w:r w:rsidRPr="00E424A0">
        <w:rPr>
          <w:rFonts w:eastAsia="PMingLiU"/>
          <w:b/>
          <w:color w:val="00188F"/>
        </w:rPr>
        <w:t>層級快取，下列服務等級及服務折讓適用於客戶對快取服務之使用：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0E17591" w14:textId="77777777" w:rsidTr="00E424A0">
        <w:trPr>
          <w:cantSplit/>
          <w:trHeight w:val="20"/>
          <w:tblHeader/>
        </w:trPr>
        <w:tc>
          <w:tcPr>
            <w:tcW w:w="5400" w:type="dxa"/>
            <w:shd w:val="clear" w:color="auto" w:fill="0072C6"/>
          </w:tcPr>
          <w:p w14:paraId="3B6DFE7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5C926C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D611E5" w14:textId="77777777" w:rsidTr="00E424A0">
        <w:trPr>
          <w:trHeight w:val="20"/>
        </w:trPr>
        <w:tc>
          <w:tcPr>
            <w:tcW w:w="5400" w:type="dxa"/>
          </w:tcPr>
          <w:p w14:paraId="3467E3EA" w14:textId="77777777" w:rsidR="009E2DF0" w:rsidRPr="009E2DF0" w:rsidRDefault="009E2DF0" w:rsidP="003C4FD2">
            <w:pPr>
              <w:pStyle w:val="ProductList-OfferingBody"/>
              <w:jc w:val="center"/>
              <w:rPr>
                <w:rFonts w:eastAsia="PMingLiU"/>
              </w:rPr>
            </w:pPr>
            <w:r w:rsidRPr="009E2DF0">
              <w:rPr>
                <w:rFonts w:eastAsia="PMingLiU"/>
              </w:rPr>
              <w:t>&lt; 99.999%</w:t>
            </w:r>
          </w:p>
        </w:tc>
        <w:tc>
          <w:tcPr>
            <w:tcW w:w="5400" w:type="dxa"/>
          </w:tcPr>
          <w:p w14:paraId="109F503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CCBCC25" w14:textId="77777777" w:rsidTr="00E424A0">
        <w:trPr>
          <w:trHeight w:val="20"/>
        </w:trPr>
        <w:tc>
          <w:tcPr>
            <w:tcW w:w="5400" w:type="dxa"/>
          </w:tcPr>
          <w:p w14:paraId="117960F3" w14:textId="27EC75C1" w:rsidR="009E2DF0" w:rsidRPr="009E2DF0" w:rsidRDefault="009E2DF0" w:rsidP="00E424A0">
            <w:pPr>
              <w:pStyle w:val="ProductList-OfferingBody"/>
              <w:keepNext/>
              <w:jc w:val="center"/>
              <w:rPr>
                <w:rFonts w:eastAsia="PMingLiU"/>
              </w:rPr>
            </w:pPr>
            <w:r w:rsidRPr="009E2DF0">
              <w:rPr>
                <w:rFonts w:eastAsia="PMingLiU"/>
              </w:rPr>
              <w:t>&lt; 99%</w:t>
            </w:r>
          </w:p>
        </w:tc>
        <w:tc>
          <w:tcPr>
            <w:tcW w:w="5400" w:type="dxa"/>
          </w:tcPr>
          <w:p w14:paraId="78890D2F" w14:textId="77777777" w:rsidR="009E2DF0" w:rsidRPr="009E2DF0" w:rsidRDefault="009E2DF0" w:rsidP="00E424A0">
            <w:pPr>
              <w:pStyle w:val="ProductList-OfferingBody"/>
              <w:keepNext/>
              <w:jc w:val="center"/>
              <w:rPr>
                <w:rFonts w:eastAsia="PMingLiU"/>
              </w:rPr>
            </w:pPr>
            <w:r w:rsidRPr="009E2DF0">
              <w:rPr>
                <w:rFonts w:eastAsia="PMingLiU"/>
              </w:rPr>
              <w:t>25%</w:t>
            </w:r>
          </w:p>
        </w:tc>
      </w:tr>
    </w:tbl>
    <w:bookmarkStart w:id="169" w:name="_Toc457821544"/>
    <w:p w14:paraId="71637BE2" w14:textId="7CDCBBA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0394854" w14:textId="6A92BB6A" w:rsidR="00B72694" w:rsidRPr="00451BA6" w:rsidRDefault="0086246F" w:rsidP="00451BA6">
      <w:pPr>
        <w:pStyle w:val="ProductList-Offering2Heading"/>
        <w:keepNext/>
        <w:tabs>
          <w:tab w:val="clear" w:pos="360"/>
          <w:tab w:val="clear" w:pos="720"/>
          <w:tab w:val="clear" w:pos="1080"/>
        </w:tabs>
        <w:outlineLvl w:val="2"/>
        <w:rPr>
          <w:rFonts w:eastAsia="PMingLiU"/>
          <w:lang w:val="en-US"/>
        </w:rPr>
      </w:pPr>
      <w:bookmarkStart w:id="170" w:name="_Toc212559271"/>
      <w:bookmarkStart w:id="171" w:name="_Toc52348946"/>
      <w:bookmarkEnd w:id="169"/>
      <w:r w:rsidRPr="00451BA6">
        <w:rPr>
          <w:rFonts w:eastAsia="PMingLiU"/>
          <w:lang w:val="en-US"/>
        </w:rPr>
        <w:t xml:space="preserve">Azure </w:t>
      </w:r>
      <w:r w:rsidR="00451BA6" w:rsidRPr="00451BA6">
        <w:rPr>
          <w:rFonts w:eastAsia="PMingLiU" w:hint="eastAsia"/>
          <w:lang w:val="en-US"/>
        </w:rPr>
        <w:t>受管理</w:t>
      </w:r>
      <w:r w:rsidRPr="00451BA6">
        <w:rPr>
          <w:rFonts w:eastAsia="PMingLiU"/>
          <w:lang w:val="en-US"/>
        </w:rPr>
        <w:t xml:space="preserve"> Redis</w:t>
      </w:r>
      <w:bookmarkEnd w:id="170"/>
    </w:p>
    <w:p w14:paraId="4F8DA162" w14:textId="77777777" w:rsidR="00954CAD" w:rsidRPr="009D33CC" w:rsidRDefault="00954CAD" w:rsidP="00954CAD">
      <w:pPr>
        <w:pStyle w:val="paragraph"/>
        <w:spacing w:before="0" w:beforeAutospacing="0" w:after="0" w:afterAutospacing="0"/>
        <w:textAlignment w:val="baseline"/>
        <w:rPr>
          <w:rFonts w:ascii="Calibri" w:eastAsia="PMingLiU" w:hAnsi="Calibri" w:cs="Calibri"/>
          <w:b/>
          <w:sz w:val="18"/>
          <w:szCs w:val="18"/>
        </w:rPr>
      </w:pPr>
      <w:r w:rsidRPr="009D33CC">
        <w:rPr>
          <w:rStyle w:val="normaltextrun"/>
          <w:rFonts w:ascii="Calibri" w:eastAsia="PMingLiU" w:hAnsi="Calibri" w:cs="Calibri"/>
          <w:color w:val="00188F"/>
          <w:sz w:val="18"/>
          <w:szCs w:val="18"/>
        </w:rPr>
        <w:t>新增定義</w:t>
      </w:r>
      <w:r w:rsidRPr="001B4DA5">
        <w:rPr>
          <w:rStyle w:val="normaltextrun"/>
          <w:rFonts w:ascii="Calibri" w:eastAsia="PMingLiU" w:hAnsi="Calibri" w:cs="Calibri"/>
          <w:color w:val="00188F"/>
          <w:sz w:val="18"/>
          <w:szCs w:val="18"/>
        </w:rPr>
        <w:t>：</w:t>
      </w:r>
    </w:p>
    <w:p w14:paraId="077506F8"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bCs/>
          <w:color w:val="00188F"/>
          <w:sz w:val="18"/>
          <w:szCs w:val="18"/>
        </w:rPr>
        <w:t xml:space="preserve">Azure </w:t>
      </w:r>
      <w:r w:rsidRPr="009D33CC">
        <w:rPr>
          <w:rStyle w:val="normaltextrun"/>
          <w:rFonts w:ascii="Calibri" w:eastAsia="PMingLiU" w:hAnsi="Calibri" w:cs="Calibri"/>
          <w:bCs/>
          <w:color w:val="00188F"/>
          <w:sz w:val="18"/>
          <w:szCs w:val="18"/>
        </w:rPr>
        <w:t>受管理</w:t>
      </w:r>
      <w:r w:rsidRPr="009D33CC">
        <w:rPr>
          <w:rStyle w:val="normaltextrun"/>
          <w:rFonts w:ascii="Calibri" w:eastAsia="PMingLiU" w:hAnsi="Calibri" w:cs="Calibri"/>
          <w:bCs/>
          <w:color w:val="00188F"/>
          <w:sz w:val="18"/>
          <w:szCs w:val="18"/>
        </w:rPr>
        <w:t xml:space="preserve"> Redis </w:t>
      </w:r>
      <w:r w:rsidRPr="009D33CC">
        <w:rPr>
          <w:rStyle w:val="normaltextrun"/>
          <w:rFonts w:ascii="Calibri" w:eastAsia="PMingLiU" w:hAnsi="Calibri" w:cs="Calibri"/>
          <w:bCs/>
          <w:color w:val="00188F"/>
          <w:sz w:val="18"/>
          <w:szCs w:val="18"/>
        </w:rPr>
        <w:t>實例</w:t>
      </w: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sz w:val="18"/>
          <w:szCs w:val="18"/>
        </w:rPr>
        <w:t>係指</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服務的部署，其讀寫存取端點已在管理門户中列出。</w:t>
      </w:r>
    </w:p>
    <w:p w14:paraId="2F990DD2"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color w:val="00188F"/>
          <w:sz w:val="18"/>
          <w:szCs w:val="18"/>
        </w:rPr>
        <w:t xml:space="preserve">Azure </w:t>
      </w:r>
      <w:r w:rsidRPr="009D33CC">
        <w:rPr>
          <w:rStyle w:val="normaltextrun"/>
          <w:rFonts w:ascii="Calibri" w:eastAsia="PMingLiU" w:hAnsi="Calibri" w:cs="Calibri"/>
          <w:color w:val="00188F"/>
          <w:sz w:val="18"/>
          <w:szCs w:val="18"/>
        </w:rPr>
        <w:t>受管理</w:t>
      </w:r>
      <w:r w:rsidRPr="009D33CC">
        <w:rPr>
          <w:rStyle w:val="normaltextrun"/>
          <w:rFonts w:ascii="Calibri" w:eastAsia="PMingLiU" w:hAnsi="Calibri" w:cs="Calibri"/>
          <w:color w:val="00188F"/>
          <w:sz w:val="18"/>
          <w:szCs w:val="18"/>
        </w:rPr>
        <w:t xml:space="preserve"> Redis </w:t>
      </w:r>
      <w:r w:rsidRPr="009D33CC">
        <w:rPr>
          <w:rStyle w:val="normaltextrun"/>
          <w:rFonts w:ascii="Calibri" w:eastAsia="PMingLiU" w:hAnsi="Calibri" w:cs="Calibri"/>
          <w:color w:val="00188F"/>
          <w:sz w:val="18"/>
          <w:szCs w:val="18"/>
        </w:rPr>
        <w:t>端點」</w:t>
      </w:r>
      <w:r w:rsidRPr="009D33CC">
        <w:rPr>
          <w:rStyle w:val="normaltextrun"/>
          <w:rFonts w:ascii="Calibri" w:eastAsia="PMingLiU" w:hAnsi="Calibri" w:cs="Calibri"/>
          <w:sz w:val="18"/>
          <w:szCs w:val="18"/>
        </w:rPr>
        <w:t>指可存取</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之端點。</w:t>
      </w:r>
    </w:p>
    <w:p w14:paraId="1DB3EDD5"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bCs/>
          <w:color w:val="00188F"/>
          <w:sz w:val="18"/>
          <w:szCs w:val="18"/>
        </w:rPr>
        <w:t>高可用性</w:t>
      </w:r>
      <w:r w:rsidRPr="009D33CC">
        <w:rPr>
          <w:rStyle w:val="normaltextrun"/>
          <w:rFonts w:ascii="Calibri" w:eastAsia="PMingLiU" w:hAnsi="Calibri" w:cs="Calibri"/>
          <w:bCs/>
          <w:color w:val="000000"/>
          <w:sz w:val="18"/>
          <w:szCs w:val="18"/>
        </w:rPr>
        <w:t>」</w:t>
      </w:r>
      <w:r w:rsidRPr="009D33CC">
        <w:rPr>
          <w:rStyle w:val="normaltextrun"/>
          <w:rFonts w:ascii="Calibri" w:eastAsia="PMingLiU" w:hAnsi="Calibri" w:cs="Calibri"/>
          <w:color w:val="000000"/>
          <w:sz w:val="18"/>
          <w:szCs w:val="18"/>
        </w:rPr>
        <w:t>在</w:t>
      </w:r>
      <w:r w:rsidRPr="009D33CC">
        <w:rPr>
          <w:rStyle w:val="normaltextrun"/>
          <w:rFonts w:ascii="Calibri" w:eastAsia="PMingLiU" w:hAnsi="Calibri" w:cs="Calibri"/>
          <w:color w:val="000000"/>
          <w:sz w:val="18"/>
          <w:szCs w:val="18"/>
        </w:rPr>
        <w:t xml:space="preserve"> Azure </w:t>
      </w:r>
      <w:r w:rsidRPr="009D33CC">
        <w:rPr>
          <w:rStyle w:val="normaltextrun"/>
          <w:rFonts w:ascii="Calibri" w:eastAsia="PMingLiU" w:hAnsi="Calibri" w:cs="Calibri"/>
          <w:color w:val="000000"/>
          <w:sz w:val="18"/>
          <w:szCs w:val="18"/>
        </w:rPr>
        <w:t>受管理</w:t>
      </w:r>
      <w:r w:rsidRPr="009D33CC">
        <w:rPr>
          <w:rStyle w:val="normaltextrun"/>
          <w:rFonts w:ascii="Calibri" w:eastAsia="PMingLiU" w:hAnsi="Calibri" w:cs="Calibri"/>
          <w:color w:val="000000"/>
          <w:sz w:val="18"/>
          <w:szCs w:val="18"/>
        </w:rPr>
        <w:t xml:space="preserve"> Redis </w:t>
      </w:r>
      <w:r w:rsidRPr="009D33CC">
        <w:rPr>
          <w:rStyle w:val="normaltextrun"/>
          <w:rFonts w:ascii="Calibri" w:eastAsia="PMingLiU" w:hAnsi="Calibri" w:cs="Calibri"/>
          <w:color w:val="000000"/>
          <w:sz w:val="18"/>
          <w:szCs w:val="18"/>
        </w:rPr>
        <w:t>之情境下，係指</w:t>
      </w:r>
      <w:r w:rsidRPr="009D33CC">
        <w:rPr>
          <w:rStyle w:val="normaltextrun"/>
          <w:rFonts w:ascii="Calibri" w:eastAsia="PMingLiU" w:hAnsi="Calibri" w:cs="Calibri"/>
          <w:color w:val="000000"/>
          <w:sz w:val="18"/>
          <w:szCs w:val="18"/>
        </w:rPr>
        <w:t xml:space="preserve"> Azure </w:t>
      </w:r>
      <w:r w:rsidRPr="009D33CC">
        <w:rPr>
          <w:rStyle w:val="normaltextrun"/>
          <w:rFonts w:ascii="Calibri" w:eastAsia="PMingLiU" w:hAnsi="Calibri" w:cs="Calibri"/>
          <w:color w:val="000000"/>
          <w:sz w:val="18"/>
          <w:szCs w:val="18"/>
        </w:rPr>
        <w:t>受管理</w:t>
      </w:r>
      <w:r w:rsidRPr="009D33CC">
        <w:rPr>
          <w:rStyle w:val="normaltextrun"/>
          <w:rFonts w:ascii="Calibri" w:eastAsia="PMingLiU" w:hAnsi="Calibri" w:cs="Calibri"/>
          <w:color w:val="000000"/>
          <w:sz w:val="18"/>
          <w:szCs w:val="18"/>
        </w:rPr>
        <w:t xml:space="preserve"> Redis </w:t>
      </w:r>
      <w:r w:rsidRPr="009D33CC">
        <w:rPr>
          <w:rStyle w:val="normaltextrun"/>
          <w:rFonts w:ascii="Calibri" w:eastAsia="PMingLiU" w:hAnsi="Calibri" w:cs="Calibri"/>
          <w:color w:val="000000"/>
          <w:sz w:val="18"/>
          <w:szCs w:val="18"/>
        </w:rPr>
        <w:t>實例已部署於高可用性組態，並於兩個或以上節點間設有主分片與副本分片。</w:t>
      </w:r>
    </w:p>
    <w:p w14:paraId="1AB7D53B"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color w:val="00188F"/>
          <w:sz w:val="18"/>
          <w:szCs w:val="18"/>
        </w:rPr>
        <w:t>「主動地理複寫」</w:t>
      </w:r>
      <w:r w:rsidRPr="009D33CC">
        <w:rPr>
          <w:rStyle w:val="normaltextrun"/>
          <w:rFonts w:ascii="Calibri" w:eastAsia="PMingLiU" w:hAnsi="Calibri" w:cs="Calibri"/>
          <w:color w:val="000000"/>
          <w:sz w:val="18"/>
          <w:szCs w:val="18"/>
        </w:rPr>
        <w:t>係指啟用具有多個地理分布式</w:t>
      </w:r>
      <w:r w:rsidRPr="009D33CC">
        <w:rPr>
          <w:rStyle w:val="normaltextrun"/>
          <w:rFonts w:ascii="Calibri" w:eastAsia="PMingLiU" w:hAnsi="Calibri" w:cs="Calibri"/>
          <w:color w:val="000000"/>
          <w:sz w:val="18"/>
          <w:szCs w:val="18"/>
        </w:rPr>
        <w:t xml:space="preserve"> Azure </w:t>
      </w:r>
      <w:r w:rsidRPr="009D33CC">
        <w:rPr>
          <w:rStyle w:val="normaltextrun"/>
          <w:rFonts w:ascii="Calibri" w:eastAsia="PMingLiU" w:hAnsi="Calibri" w:cs="Calibri"/>
          <w:color w:val="000000"/>
          <w:sz w:val="18"/>
          <w:szCs w:val="18"/>
        </w:rPr>
        <w:t>受管理</w:t>
      </w:r>
      <w:r w:rsidRPr="009D33CC">
        <w:rPr>
          <w:rStyle w:val="normaltextrun"/>
          <w:rFonts w:ascii="Calibri" w:eastAsia="PMingLiU" w:hAnsi="Calibri" w:cs="Calibri"/>
          <w:color w:val="000000"/>
          <w:sz w:val="18"/>
          <w:szCs w:val="18"/>
        </w:rPr>
        <w:t xml:space="preserve"> Redis </w:t>
      </w:r>
      <w:r w:rsidRPr="009D33CC">
        <w:rPr>
          <w:rStyle w:val="normaltextrun"/>
          <w:rFonts w:ascii="Calibri" w:eastAsia="PMingLiU" w:hAnsi="Calibri" w:cs="Calibri"/>
          <w:color w:val="000000"/>
          <w:sz w:val="18"/>
          <w:szCs w:val="18"/>
        </w:rPr>
        <w:t>執行個體的地理複寫群組，以在主動</w:t>
      </w:r>
      <w:r w:rsidRPr="009D33CC">
        <w:rPr>
          <w:rStyle w:val="normaltextrun"/>
          <w:rFonts w:ascii="Calibri" w:eastAsia="PMingLiU" w:hAnsi="Calibri" w:cs="Calibri"/>
          <w:color w:val="000000"/>
          <w:sz w:val="18"/>
          <w:szCs w:val="18"/>
        </w:rPr>
        <w:t>-</w:t>
      </w:r>
      <w:r w:rsidRPr="009D33CC">
        <w:rPr>
          <w:rStyle w:val="normaltextrun"/>
          <w:rFonts w:ascii="Calibri" w:eastAsia="PMingLiU" w:hAnsi="Calibri" w:cs="Calibri"/>
          <w:color w:val="000000"/>
          <w:sz w:val="18"/>
          <w:szCs w:val="18"/>
        </w:rPr>
        <w:t>主動配置中同步資料。</w:t>
      </w:r>
    </w:p>
    <w:p w14:paraId="197BEB8A"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bCs/>
          <w:color w:val="00188F"/>
          <w:sz w:val="18"/>
          <w:szCs w:val="18"/>
        </w:rPr>
        <w:t>可用性區域</w:t>
      </w: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color w:val="000000"/>
          <w:sz w:val="18"/>
          <w:szCs w:val="18"/>
        </w:rPr>
        <w:t>係指</w:t>
      </w:r>
      <w:r w:rsidRPr="009D33CC">
        <w:rPr>
          <w:rStyle w:val="normaltextrun"/>
          <w:rFonts w:ascii="Calibri" w:eastAsia="PMingLiU" w:hAnsi="Calibri" w:cs="Calibri"/>
          <w:color w:val="000000"/>
          <w:sz w:val="18"/>
          <w:szCs w:val="18"/>
        </w:rPr>
        <w:t xml:space="preserve"> Azure </w:t>
      </w:r>
      <w:r w:rsidRPr="009D33CC">
        <w:rPr>
          <w:rStyle w:val="normaltextrun"/>
          <w:rFonts w:ascii="Calibri" w:eastAsia="PMingLiU" w:hAnsi="Calibri" w:cs="Calibri"/>
          <w:color w:val="000000"/>
          <w:sz w:val="18"/>
          <w:szCs w:val="18"/>
        </w:rPr>
        <w:t>地區內的錯誤隔離區，可提供備援電源、冷卻和網路功能。</w:t>
      </w:r>
    </w:p>
    <w:p w14:paraId="4207BBF7"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bCs/>
          <w:color w:val="00188F"/>
          <w:sz w:val="18"/>
          <w:szCs w:val="18"/>
        </w:rPr>
        <w:t>區域冗餘</w:t>
      </w: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color w:val="000000"/>
          <w:sz w:val="18"/>
          <w:szCs w:val="18"/>
        </w:rPr>
        <w:t>係指使用高可用性部署的</w:t>
      </w:r>
      <w:r w:rsidRPr="009D33CC">
        <w:rPr>
          <w:rStyle w:val="normaltextrun"/>
          <w:rFonts w:ascii="Calibri" w:eastAsia="PMingLiU" w:hAnsi="Calibri" w:cs="Calibri"/>
          <w:color w:val="000000"/>
          <w:sz w:val="18"/>
          <w:szCs w:val="18"/>
        </w:rPr>
        <w:t xml:space="preserve"> Azure </w:t>
      </w:r>
      <w:r w:rsidRPr="009D33CC">
        <w:rPr>
          <w:rStyle w:val="normaltextrun"/>
          <w:rFonts w:ascii="Calibri" w:eastAsia="PMingLiU" w:hAnsi="Calibri" w:cs="Calibri"/>
          <w:color w:val="000000"/>
          <w:sz w:val="18"/>
          <w:szCs w:val="18"/>
        </w:rPr>
        <w:t>受管理</w:t>
      </w:r>
      <w:r w:rsidRPr="009D33CC">
        <w:rPr>
          <w:rStyle w:val="normaltextrun"/>
          <w:rFonts w:ascii="Calibri" w:eastAsia="PMingLiU" w:hAnsi="Calibri" w:cs="Calibri"/>
          <w:color w:val="000000"/>
          <w:sz w:val="18"/>
          <w:szCs w:val="18"/>
        </w:rPr>
        <w:t xml:space="preserve"> Redis </w:t>
      </w:r>
      <w:r w:rsidRPr="009D33CC">
        <w:rPr>
          <w:rStyle w:val="normaltextrun"/>
          <w:rFonts w:ascii="Calibri" w:eastAsia="PMingLiU" w:hAnsi="Calibri" w:cs="Calibri"/>
          <w:color w:val="000000"/>
          <w:sz w:val="18"/>
          <w:szCs w:val="18"/>
        </w:rPr>
        <w:t>實例，其中主分片與副本分片分布於兩個或以上可用性區域。</w:t>
      </w:r>
    </w:p>
    <w:p w14:paraId="3DC2BA5D" w14:textId="77777777" w:rsidR="00954CAD" w:rsidRPr="009D33CC" w:rsidRDefault="00954CAD" w:rsidP="00954CAD">
      <w:pPr>
        <w:pStyle w:val="paragraph"/>
        <w:spacing w:before="120" w:beforeAutospacing="0" w:after="0" w:afterAutospacing="0"/>
        <w:textAlignment w:val="baseline"/>
        <w:rPr>
          <w:rFonts w:ascii="Calibri" w:eastAsia="PMingLiU" w:hAnsi="Calibri" w:cs="Calibri"/>
          <w:b/>
          <w:sz w:val="18"/>
          <w:szCs w:val="18"/>
        </w:rPr>
      </w:pPr>
      <w:r w:rsidRPr="009D33CC">
        <w:rPr>
          <w:rStyle w:val="normaltextrun"/>
          <w:rFonts w:ascii="Calibri" w:eastAsia="PMingLiU" w:hAnsi="Calibri" w:cs="Calibri"/>
          <w:color w:val="00188F"/>
          <w:sz w:val="18"/>
          <w:szCs w:val="18"/>
        </w:rPr>
        <w:t xml:space="preserve">Azure </w:t>
      </w:r>
      <w:r w:rsidRPr="009D33CC">
        <w:rPr>
          <w:rStyle w:val="normaltextrun"/>
          <w:rFonts w:ascii="Calibri" w:eastAsia="PMingLiU" w:hAnsi="Calibri" w:cs="Calibri"/>
          <w:color w:val="00188F"/>
          <w:sz w:val="18"/>
          <w:szCs w:val="18"/>
        </w:rPr>
        <w:t>受管理</w:t>
      </w:r>
      <w:r w:rsidRPr="009D33CC">
        <w:rPr>
          <w:rStyle w:val="normaltextrun"/>
          <w:rFonts w:ascii="Calibri" w:eastAsia="PMingLiU" w:hAnsi="Calibri" w:cs="Calibri"/>
          <w:color w:val="00188F"/>
          <w:sz w:val="18"/>
          <w:szCs w:val="18"/>
        </w:rPr>
        <w:t xml:space="preserve"> Redis </w:t>
      </w:r>
      <w:r w:rsidRPr="009D33CC">
        <w:rPr>
          <w:rStyle w:val="normaltextrun"/>
          <w:rFonts w:ascii="Calibri" w:eastAsia="PMingLiU" w:hAnsi="Calibri" w:cs="Calibri"/>
          <w:color w:val="00188F"/>
          <w:sz w:val="18"/>
          <w:szCs w:val="18"/>
        </w:rPr>
        <w:t>服務無啟用主動地理複寫的上線時間計算及服務等級</w:t>
      </w:r>
    </w:p>
    <w:p w14:paraId="72744E22"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color w:val="00188F"/>
          <w:sz w:val="18"/>
          <w:szCs w:val="18"/>
        </w:rPr>
        <w:t>「可用分鐘數上限」</w:t>
      </w:r>
      <w:r w:rsidRPr="009D33CC">
        <w:rPr>
          <w:rStyle w:val="normaltextrun"/>
          <w:rFonts w:ascii="Calibri" w:eastAsia="PMingLiU" w:hAnsi="Calibri" w:cs="Calibri"/>
          <w:sz w:val="18"/>
          <w:szCs w:val="18"/>
        </w:rPr>
        <w:t>係指在適用期間由客戶將特定</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實例部署在</w:t>
      </w:r>
      <w:r w:rsidRPr="009D33CC">
        <w:rPr>
          <w:rStyle w:val="normaltextrun"/>
          <w:rFonts w:ascii="Calibri" w:eastAsia="PMingLiU" w:hAnsi="Calibri" w:cs="Calibri"/>
          <w:sz w:val="18"/>
          <w:szCs w:val="18"/>
        </w:rPr>
        <w:t xml:space="preserve"> Microsoft Azure </w:t>
      </w:r>
      <w:r w:rsidRPr="009D33CC">
        <w:rPr>
          <w:rStyle w:val="normaltextrun"/>
          <w:rFonts w:ascii="Calibri" w:eastAsia="PMingLiU" w:hAnsi="Calibri" w:cs="Calibri"/>
          <w:sz w:val="18"/>
          <w:szCs w:val="18"/>
        </w:rPr>
        <w:t>訂閱中的總分鐘數。</w:t>
      </w:r>
    </w:p>
    <w:p w14:paraId="72E67213"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134232">
        <w:rPr>
          <w:rStyle w:val="normaltextrun"/>
          <w:rFonts w:ascii="Calibri" w:eastAsia="PMingLiU" w:hAnsi="Calibri" w:cs="Calibri"/>
          <w:color w:val="0D0D0D" w:themeColor="text1" w:themeTint="F2"/>
          <w:sz w:val="18"/>
          <w:szCs w:val="18"/>
        </w:rPr>
        <w:t>「</w:t>
      </w:r>
      <w:r w:rsidRPr="009D33CC">
        <w:rPr>
          <w:rStyle w:val="normaltextrun"/>
          <w:rFonts w:ascii="Calibri" w:eastAsia="PMingLiU" w:hAnsi="Calibri" w:cs="Calibri"/>
          <w:sz w:val="18"/>
          <w:szCs w:val="18"/>
        </w:rPr>
        <w:t>停機時間</w:t>
      </w:r>
      <w:r w:rsidRPr="0032741A">
        <w:rPr>
          <w:rStyle w:val="normaltextrun"/>
          <w:rFonts w:ascii="Calibri" w:eastAsia="PMingLiU" w:hAnsi="Calibri" w:cs="Calibri"/>
          <w:bCs/>
          <w:color w:val="0D0D0D" w:themeColor="text1" w:themeTint="F2"/>
          <w:sz w:val="18"/>
          <w:szCs w:val="18"/>
        </w:rPr>
        <w:t>」</w:t>
      </w:r>
      <w:r w:rsidRPr="009D33CC">
        <w:rPr>
          <w:rStyle w:val="normaltextrun"/>
          <w:rFonts w:ascii="Calibri" w:eastAsia="PMingLiU" w:hAnsi="Calibri" w:cs="Calibri"/>
          <w:sz w:val="18"/>
          <w:szCs w:val="18"/>
        </w:rPr>
        <w:t>係指</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實例負載平衡器無法使用的可用分鐘數上限內的總分鐘數。一分鐘數被視為某一特定</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實例不可用，係指於該分鐘內，與該</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實例相關聯之所有</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端點與</w:t>
      </w:r>
      <w:r w:rsidRPr="009D33CC">
        <w:rPr>
          <w:rStyle w:val="normaltextrun"/>
          <w:rFonts w:ascii="Calibri" w:eastAsia="PMingLiU" w:hAnsi="Calibri" w:cs="Calibri"/>
          <w:sz w:val="18"/>
          <w:szCs w:val="18"/>
        </w:rPr>
        <w:t xml:space="preserve"> Microsoft </w:t>
      </w:r>
      <w:r w:rsidRPr="009D33CC">
        <w:rPr>
          <w:rStyle w:val="normaltextrun"/>
          <w:rFonts w:ascii="Calibri" w:eastAsia="PMingLiU" w:hAnsi="Calibri" w:cs="Calibri"/>
          <w:sz w:val="18"/>
          <w:szCs w:val="18"/>
        </w:rPr>
        <w:t>之網際網路閘道間完全無連線，且客戶未啟動任何已於文件記載會導致暫時性不可用之產品功能或管理行為。</w:t>
      </w:r>
    </w:p>
    <w:p w14:paraId="0DB32955" w14:textId="77777777" w:rsidR="00954CAD" w:rsidRPr="009D33CC" w:rsidRDefault="00954CAD" w:rsidP="00954CAD">
      <w:pPr>
        <w:pStyle w:val="paragraph"/>
        <w:spacing w:before="0" w:beforeAutospacing="0" w:after="0" w:afterAutospacing="0"/>
        <w:textAlignment w:val="baseline"/>
        <w:rPr>
          <w:rStyle w:val="eop"/>
          <w:rFonts w:ascii="Calibri" w:eastAsia="PMingLiU" w:hAnsi="Calibri" w:cs="Calibri"/>
          <w:sz w:val="18"/>
          <w:szCs w:val="18"/>
          <w:bdr w:val="none" w:sz="0" w:space="0" w:color="auto" w:frame="1"/>
          <w:shd w:val="clear" w:color="auto" w:fill="C6C6C6"/>
        </w:rPr>
      </w:pPr>
      <w:r w:rsidRPr="009D33CC">
        <w:rPr>
          <w:rStyle w:val="normaltextrun"/>
          <w:rFonts w:ascii="Calibri" w:eastAsia="PMingLiU" w:hAnsi="Calibri" w:cs="Calibri"/>
          <w:color w:val="00188F"/>
          <w:sz w:val="18"/>
          <w:szCs w:val="18"/>
        </w:rPr>
        <w:t>上線時間百分比</w:t>
      </w:r>
      <w:r w:rsidRPr="0032741A">
        <w:rPr>
          <w:rStyle w:val="normaltextrun"/>
          <w:rFonts w:ascii="Calibri" w:eastAsia="PMingLiU" w:hAnsi="Calibri" w:cs="Calibri"/>
          <w:color w:val="00188F"/>
          <w:sz w:val="18"/>
          <w:szCs w:val="18"/>
        </w:rPr>
        <w:t>：</w:t>
      </w:r>
      <w:r w:rsidRPr="009D33CC">
        <w:rPr>
          <w:rStyle w:val="normaltextrun"/>
          <w:rFonts w:ascii="Calibri" w:eastAsia="PMingLiU" w:hAnsi="Calibri" w:cs="Calibri"/>
          <w:sz w:val="18"/>
          <w:szCs w:val="18"/>
        </w:rPr>
        <w:t>「上線時間百分比」係利用下列公式計算：</w:t>
      </w:r>
    </w:p>
    <w:p w14:paraId="2D45610C" w14:textId="77777777" w:rsidR="00954CAD" w:rsidRPr="009D33CC" w:rsidRDefault="00000000" w:rsidP="00954CAD">
      <w:pPr>
        <w:spacing w:before="160" w:line="240" w:lineRule="auto"/>
        <w:rPr>
          <w:rFonts w:ascii="Calibri" w:eastAsia="PMingLiU" w:hAnsi="Calibri" w:cs="Calibri"/>
          <w:sz w:val="18"/>
          <w:szCs w:val="18"/>
        </w:rPr>
      </w:pPr>
      <m:oMathPara>
        <m:oMath>
          <m:f>
            <m:fPr>
              <m:ctrlPr>
                <w:rPr>
                  <w:rFonts w:ascii="Cambria Math" w:eastAsia="PMingLiU" w:hAnsi="Cambria Math" w:cs="Calibri"/>
                  <w:i/>
                  <w:sz w:val="18"/>
                  <w:szCs w:val="18"/>
                </w:rPr>
              </m:ctrlPr>
            </m:fPr>
            <m:num>
              <m:r>
                <m:rPr>
                  <m:nor/>
                </m:rPr>
                <w:rPr>
                  <w:rFonts w:ascii="Cambria Math" w:eastAsia="PMingLiU" w:hAnsi="Calibri" w:cs="Calibri" w:hint="eastAsia"/>
                  <w:i/>
                  <w:sz w:val="18"/>
                  <w:szCs w:val="18"/>
                </w:rPr>
                <m:t>可用分鐘數上限</m:t>
              </m:r>
              <m:r>
                <m:rPr>
                  <m:nor/>
                </m:rPr>
                <w:rPr>
                  <w:rFonts w:ascii="Cambria Math" w:eastAsia="PMingLiU" w:hAnsi="Calibri" w:cs="Calibri"/>
                  <w:i/>
                  <w:sz w:val="18"/>
                  <w:szCs w:val="18"/>
                </w:rPr>
                <m:t xml:space="preserve"> - </m:t>
              </m:r>
              <m:r>
                <m:rPr>
                  <m:nor/>
                </m:rPr>
                <w:rPr>
                  <w:rFonts w:ascii="Cambria Math" w:eastAsia="PMingLiU" w:hAnsi="Calibri" w:cs="Calibri" w:hint="eastAsia"/>
                  <w:i/>
                  <w:sz w:val="18"/>
                  <w:szCs w:val="18"/>
                </w:rPr>
                <m:t>停機時間</m:t>
              </m:r>
            </m:num>
            <m:den>
              <m:r>
                <m:rPr>
                  <m:nor/>
                </m:rPr>
                <w:rPr>
                  <w:rFonts w:ascii="Cambria Math" w:eastAsia="PMingLiU" w:hAnsi="Calibri" w:cs="Calibri" w:hint="eastAsia"/>
                  <w:i/>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59A8C18E" w14:textId="77777777" w:rsidR="00954CAD" w:rsidRPr="009D33CC" w:rsidRDefault="00954CAD" w:rsidP="00954CAD">
      <w:pPr>
        <w:spacing w:after="0" w:line="240" w:lineRule="auto"/>
        <w:textAlignment w:val="baseline"/>
        <w:rPr>
          <w:rFonts w:ascii="Calibri" w:eastAsia="PMingLiU" w:hAnsi="Calibri" w:cs="Calibri"/>
          <w:b/>
          <w:bCs/>
          <w:color w:val="00188F"/>
          <w:sz w:val="18"/>
          <w:szCs w:val="18"/>
        </w:rPr>
      </w:pPr>
      <w:r w:rsidRPr="009D33CC">
        <w:rPr>
          <w:rFonts w:ascii="Calibri" w:eastAsia="PMingLiU" w:hAnsi="Calibri" w:cs="Calibri"/>
          <w:b/>
          <w:bCs/>
          <w:color w:val="00188F"/>
          <w:sz w:val="18"/>
          <w:szCs w:val="18"/>
        </w:rPr>
        <w:t>下列服務等級及服務折讓適用於客戶於高可用性模式下，未使用區域冗餘所配置之</w:t>
      </w:r>
      <w:r w:rsidRPr="009D33CC">
        <w:rPr>
          <w:rFonts w:ascii="Calibri" w:eastAsia="PMingLiU" w:hAnsi="Calibri" w:cs="Calibri"/>
          <w:b/>
          <w:bCs/>
          <w:color w:val="00188F"/>
          <w:sz w:val="18"/>
          <w:szCs w:val="18"/>
        </w:rPr>
        <w:t xml:space="preserve"> Azure </w:t>
      </w:r>
      <w:r w:rsidRPr="009D33CC">
        <w:rPr>
          <w:rFonts w:ascii="Calibri" w:eastAsia="PMingLiU" w:hAnsi="Calibri" w:cs="Calibri"/>
          <w:b/>
          <w:bCs/>
          <w:color w:val="00188F"/>
          <w:sz w:val="18"/>
          <w:szCs w:val="18"/>
        </w:rPr>
        <w:t>受管理</w:t>
      </w:r>
      <w:r w:rsidRPr="009D33CC">
        <w:rPr>
          <w:rFonts w:ascii="Calibri" w:eastAsia="PMingLiU" w:hAnsi="Calibri" w:cs="Calibri"/>
          <w:b/>
          <w:bCs/>
          <w:color w:val="00188F"/>
          <w:sz w:val="18"/>
          <w:szCs w:val="18"/>
        </w:rPr>
        <w:t xml:space="preserve"> Redis </w:t>
      </w:r>
      <w:r w:rsidRPr="009D33CC">
        <w:rPr>
          <w:rFonts w:ascii="Calibri" w:eastAsia="PMingLiU" w:hAnsi="Calibri" w:cs="Calibri"/>
          <w:b/>
          <w:bCs/>
          <w:color w:val="00188F"/>
          <w:sz w:val="18"/>
          <w:szCs w:val="18"/>
        </w:rPr>
        <w:t>之記憶體最佳化、平衡、運算最佳化、快閃最佳化等級之使用：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4CAD" w:rsidRPr="009D33CC" w14:paraId="6629D88D" w14:textId="77777777" w:rsidTr="007D3220">
        <w:trPr>
          <w:trHeight w:val="245"/>
          <w:tblHeader/>
        </w:trPr>
        <w:tc>
          <w:tcPr>
            <w:tcW w:w="5400" w:type="dxa"/>
            <w:shd w:val="clear" w:color="auto" w:fill="0072C6"/>
          </w:tcPr>
          <w:p w14:paraId="3A164744" w14:textId="77777777" w:rsidR="00954CAD" w:rsidRPr="009D33CC" w:rsidRDefault="00954CAD" w:rsidP="007D3220">
            <w:pPr>
              <w:pStyle w:val="ProductList-OfferingBody"/>
              <w:jc w:val="center"/>
              <w:rPr>
                <w:rFonts w:ascii="Calibri" w:eastAsia="PMingLiU" w:hAnsi="Calibri" w:cs="Calibri"/>
                <w:color w:val="FFFFFF" w:themeColor="background1"/>
                <w:szCs w:val="16"/>
              </w:rPr>
            </w:pPr>
            <w:r w:rsidRPr="009D33CC">
              <w:rPr>
                <w:rFonts w:ascii="Calibri" w:eastAsia="PMingLiU" w:hAnsi="Calibri" w:cs="Calibri"/>
                <w:color w:val="FFFFFF" w:themeColor="background1"/>
                <w:szCs w:val="16"/>
              </w:rPr>
              <w:t>上線時間百分比</w:t>
            </w:r>
          </w:p>
        </w:tc>
        <w:tc>
          <w:tcPr>
            <w:tcW w:w="5400" w:type="dxa"/>
            <w:shd w:val="clear" w:color="auto" w:fill="0072C6"/>
          </w:tcPr>
          <w:p w14:paraId="03B8DE03" w14:textId="77777777" w:rsidR="00954CAD" w:rsidRPr="009D33CC" w:rsidRDefault="00954CAD" w:rsidP="007D3220">
            <w:pPr>
              <w:pStyle w:val="ProductList-OfferingBody"/>
              <w:jc w:val="center"/>
              <w:rPr>
                <w:rFonts w:ascii="Calibri" w:eastAsia="PMingLiU" w:hAnsi="Calibri" w:cs="Calibri"/>
                <w:color w:val="FFFFFF" w:themeColor="background1"/>
                <w:szCs w:val="16"/>
              </w:rPr>
            </w:pPr>
            <w:r w:rsidRPr="009D33CC">
              <w:rPr>
                <w:rFonts w:ascii="Calibri" w:eastAsia="PMingLiU" w:hAnsi="Calibri" w:cs="Calibri"/>
                <w:color w:val="FFFFFF" w:themeColor="background1"/>
                <w:szCs w:val="16"/>
              </w:rPr>
              <w:t>服務折讓</w:t>
            </w:r>
          </w:p>
        </w:tc>
      </w:tr>
      <w:tr w:rsidR="00954CAD" w:rsidRPr="009D33CC" w14:paraId="7404A2F2" w14:textId="77777777" w:rsidTr="007D3220">
        <w:trPr>
          <w:trHeight w:val="245"/>
        </w:trPr>
        <w:tc>
          <w:tcPr>
            <w:tcW w:w="5400" w:type="dxa"/>
          </w:tcPr>
          <w:p w14:paraId="6E6593A7"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&lt; 99.9%</w:t>
            </w:r>
          </w:p>
        </w:tc>
        <w:tc>
          <w:tcPr>
            <w:tcW w:w="5400" w:type="dxa"/>
          </w:tcPr>
          <w:p w14:paraId="49DE663A"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10%</w:t>
            </w:r>
          </w:p>
        </w:tc>
      </w:tr>
      <w:tr w:rsidR="00954CAD" w:rsidRPr="009D33CC" w14:paraId="5FB73B65" w14:textId="77777777" w:rsidTr="007D3220">
        <w:trPr>
          <w:trHeight w:val="245"/>
        </w:trPr>
        <w:tc>
          <w:tcPr>
            <w:tcW w:w="5400" w:type="dxa"/>
          </w:tcPr>
          <w:p w14:paraId="70EC22FC"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&lt; 99%</w:t>
            </w:r>
          </w:p>
        </w:tc>
        <w:tc>
          <w:tcPr>
            <w:tcW w:w="5400" w:type="dxa"/>
          </w:tcPr>
          <w:p w14:paraId="2E070E2A"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25%</w:t>
            </w:r>
          </w:p>
        </w:tc>
      </w:tr>
    </w:tbl>
    <w:p w14:paraId="136E7F3D" w14:textId="77777777" w:rsidR="00954CAD" w:rsidRPr="009D33CC" w:rsidRDefault="00954CAD" w:rsidP="00954CAD">
      <w:pPr>
        <w:spacing w:before="120" w:after="0" w:line="240" w:lineRule="auto"/>
        <w:textAlignment w:val="baseline"/>
        <w:rPr>
          <w:rFonts w:ascii="Calibri" w:eastAsia="PMingLiU" w:hAnsi="Calibri" w:cs="Calibri"/>
          <w:b/>
          <w:bCs/>
          <w:color w:val="00188F"/>
          <w:sz w:val="18"/>
          <w:szCs w:val="18"/>
        </w:rPr>
      </w:pPr>
      <w:bookmarkStart w:id="172" w:name="_Hlk197960496"/>
      <w:r w:rsidRPr="009D33CC">
        <w:rPr>
          <w:rFonts w:ascii="Calibri" w:eastAsia="PMingLiU" w:hAnsi="Calibri" w:cs="Calibri"/>
          <w:b/>
          <w:bCs/>
          <w:color w:val="00188F"/>
          <w:sz w:val="18"/>
          <w:szCs w:val="18"/>
        </w:rPr>
        <w:t>下列服務等級及服務折讓適用於客戶於高可用性模式下，有使用區域冗餘所配置之</w:t>
      </w:r>
      <w:r w:rsidRPr="009D33CC">
        <w:rPr>
          <w:rFonts w:ascii="Calibri" w:eastAsia="PMingLiU" w:hAnsi="Calibri" w:cs="Calibri"/>
          <w:b/>
          <w:bCs/>
          <w:color w:val="00188F"/>
          <w:sz w:val="18"/>
          <w:szCs w:val="18"/>
        </w:rPr>
        <w:t xml:space="preserve"> Azure </w:t>
      </w:r>
      <w:r w:rsidRPr="009D33CC">
        <w:rPr>
          <w:rFonts w:ascii="Calibri" w:eastAsia="PMingLiU" w:hAnsi="Calibri" w:cs="Calibri"/>
          <w:b/>
          <w:bCs/>
          <w:color w:val="00188F"/>
          <w:sz w:val="18"/>
          <w:szCs w:val="18"/>
        </w:rPr>
        <w:t>受管理</w:t>
      </w:r>
      <w:r w:rsidRPr="009D33CC">
        <w:rPr>
          <w:rFonts w:ascii="Calibri" w:eastAsia="PMingLiU" w:hAnsi="Calibri" w:cs="Calibri"/>
          <w:b/>
          <w:bCs/>
          <w:color w:val="00188F"/>
          <w:sz w:val="18"/>
          <w:szCs w:val="18"/>
        </w:rPr>
        <w:t xml:space="preserve"> Redis </w:t>
      </w:r>
      <w:r w:rsidRPr="009D33CC">
        <w:rPr>
          <w:rFonts w:ascii="Calibri" w:eastAsia="PMingLiU" w:hAnsi="Calibri" w:cs="Calibri"/>
          <w:b/>
          <w:bCs/>
          <w:color w:val="00188F"/>
          <w:sz w:val="18"/>
          <w:szCs w:val="18"/>
        </w:rPr>
        <w:t>之記憶體最佳化、平衡、運算最佳化、快閃最佳化等級之使用：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4CAD" w:rsidRPr="009D33CC" w14:paraId="5FD5FA95" w14:textId="77777777" w:rsidTr="007D3220">
        <w:trPr>
          <w:trHeight w:val="245"/>
          <w:tblHeader/>
        </w:trPr>
        <w:tc>
          <w:tcPr>
            <w:tcW w:w="5400" w:type="dxa"/>
            <w:shd w:val="clear" w:color="auto" w:fill="0072C6"/>
          </w:tcPr>
          <w:p w14:paraId="11141012" w14:textId="77777777" w:rsidR="00954CAD" w:rsidRPr="009D33CC" w:rsidRDefault="00954CAD" w:rsidP="007D3220">
            <w:pPr>
              <w:pStyle w:val="ProductList-OfferingBody"/>
              <w:jc w:val="center"/>
              <w:rPr>
                <w:rFonts w:ascii="Calibri" w:eastAsia="PMingLiU" w:hAnsi="Calibri" w:cs="Calibri"/>
                <w:color w:val="FFFFFF" w:themeColor="background1"/>
                <w:szCs w:val="16"/>
              </w:rPr>
            </w:pPr>
            <w:r w:rsidRPr="009D33CC">
              <w:rPr>
                <w:rFonts w:ascii="Calibri" w:eastAsia="PMingLiU" w:hAnsi="Calibri" w:cs="Calibri"/>
                <w:color w:val="FFFFFF" w:themeColor="background1"/>
                <w:szCs w:val="16"/>
              </w:rPr>
              <w:t>上線時間百分比</w:t>
            </w:r>
          </w:p>
        </w:tc>
        <w:tc>
          <w:tcPr>
            <w:tcW w:w="5400" w:type="dxa"/>
            <w:shd w:val="clear" w:color="auto" w:fill="0072C6"/>
          </w:tcPr>
          <w:p w14:paraId="49B92BE6" w14:textId="77777777" w:rsidR="00954CAD" w:rsidRPr="009D33CC" w:rsidRDefault="00954CAD" w:rsidP="007D3220">
            <w:pPr>
              <w:pStyle w:val="ProductList-OfferingBody"/>
              <w:jc w:val="center"/>
              <w:rPr>
                <w:rFonts w:ascii="Calibri" w:eastAsia="PMingLiU" w:hAnsi="Calibri" w:cs="Calibri"/>
                <w:color w:val="FFFFFF" w:themeColor="background1"/>
                <w:szCs w:val="16"/>
              </w:rPr>
            </w:pPr>
            <w:r w:rsidRPr="009D33CC">
              <w:rPr>
                <w:rFonts w:ascii="Calibri" w:eastAsia="PMingLiU" w:hAnsi="Calibri" w:cs="Calibri"/>
                <w:color w:val="FFFFFF" w:themeColor="background1"/>
                <w:szCs w:val="16"/>
              </w:rPr>
              <w:t>服務折讓</w:t>
            </w:r>
          </w:p>
        </w:tc>
      </w:tr>
      <w:tr w:rsidR="00954CAD" w:rsidRPr="009D33CC" w14:paraId="78F37125" w14:textId="77777777" w:rsidTr="007D3220">
        <w:trPr>
          <w:trHeight w:val="245"/>
        </w:trPr>
        <w:tc>
          <w:tcPr>
            <w:tcW w:w="5400" w:type="dxa"/>
          </w:tcPr>
          <w:p w14:paraId="2EFB12C7" w14:textId="3639207E"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&lt; 99.9</w:t>
            </w:r>
            <w:r w:rsidR="00224CEB">
              <w:rPr>
                <w:rFonts w:ascii="Calibri" w:eastAsia="PMingLiU" w:hAnsi="Calibri" w:cs="Calibri"/>
                <w:szCs w:val="16"/>
                <w:lang w:val="en-US"/>
              </w:rPr>
              <w:t>9</w:t>
            </w:r>
            <w:r w:rsidRPr="009D33CC">
              <w:rPr>
                <w:rFonts w:ascii="Calibri" w:eastAsia="PMingLiU" w:hAnsi="Calibri" w:cs="Calibri"/>
                <w:szCs w:val="16"/>
              </w:rPr>
              <w:t>%</w:t>
            </w:r>
          </w:p>
        </w:tc>
        <w:tc>
          <w:tcPr>
            <w:tcW w:w="5400" w:type="dxa"/>
          </w:tcPr>
          <w:p w14:paraId="710C1E4D"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10%</w:t>
            </w:r>
          </w:p>
        </w:tc>
      </w:tr>
      <w:tr w:rsidR="00954CAD" w:rsidRPr="009D33CC" w14:paraId="1E8B86FD" w14:textId="77777777" w:rsidTr="007D3220">
        <w:trPr>
          <w:trHeight w:val="245"/>
        </w:trPr>
        <w:tc>
          <w:tcPr>
            <w:tcW w:w="5400" w:type="dxa"/>
          </w:tcPr>
          <w:p w14:paraId="2E489E57"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&lt; 99%</w:t>
            </w:r>
          </w:p>
        </w:tc>
        <w:tc>
          <w:tcPr>
            <w:tcW w:w="5400" w:type="dxa"/>
          </w:tcPr>
          <w:p w14:paraId="32EF39DC"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25%</w:t>
            </w:r>
          </w:p>
        </w:tc>
      </w:tr>
    </w:tbl>
    <w:p w14:paraId="69C6581F" w14:textId="77777777" w:rsidR="00954CAD" w:rsidRPr="009D33CC" w:rsidRDefault="00954CAD" w:rsidP="00954CAD">
      <w:pPr>
        <w:pStyle w:val="paragraph"/>
        <w:spacing w:before="120" w:beforeAutospacing="0" w:after="0" w:afterAutospacing="0"/>
        <w:textAlignment w:val="baseline"/>
        <w:rPr>
          <w:rFonts w:ascii="Calibri" w:eastAsia="PMingLiU" w:hAnsi="Calibri" w:cs="Calibri"/>
          <w:sz w:val="18"/>
          <w:szCs w:val="18"/>
        </w:rPr>
      </w:pPr>
      <w:bookmarkStart w:id="173" w:name="_Hlk197960521"/>
      <w:bookmarkEnd w:id="172"/>
      <w:r w:rsidRPr="009D33CC">
        <w:rPr>
          <w:rStyle w:val="normaltextrun"/>
          <w:rFonts w:ascii="Calibri" w:eastAsia="PMingLiU" w:hAnsi="Calibri" w:cs="Calibri"/>
          <w:bCs/>
          <w:color w:val="00188F"/>
          <w:sz w:val="18"/>
          <w:szCs w:val="18"/>
        </w:rPr>
        <w:t xml:space="preserve">Azure </w:t>
      </w:r>
      <w:r w:rsidRPr="009D33CC">
        <w:rPr>
          <w:rStyle w:val="normaltextrun"/>
          <w:rFonts w:ascii="Calibri" w:eastAsia="PMingLiU" w:hAnsi="Calibri" w:cs="Calibri"/>
          <w:bCs/>
          <w:color w:val="00188F"/>
          <w:sz w:val="18"/>
          <w:szCs w:val="18"/>
        </w:rPr>
        <w:t>受管理</w:t>
      </w:r>
      <w:r w:rsidRPr="009D33CC">
        <w:rPr>
          <w:rStyle w:val="normaltextrun"/>
          <w:rFonts w:ascii="Calibri" w:eastAsia="PMingLiU" w:hAnsi="Calibri" w:cs="Calibri"/>
          <w:bCs/>
          <w:color w:val="00188F"/>
          <w:sz w:val="18"/>
          <w:szCs w:val="18"/>
        </w:rPr>
        <w:t xml:space="preserve"> Redis </w:t>
      </w:r>
      <w:r w:rsidRPr="009D33CC">
        <w:rPr>
          <w:rStyle w:val="normaltextrun"/>
          <w:rFonts w:ascii="Calibri" w:eastAsia="PMingLiU" w:hAnsi="Calibri" w:cs="Calibri"/>
          <w:bCs/>
          <w:color w:val="00188F"/>
          <w:sz w:val="18"/>
          <w:szCs w:val="18"/>
        </w:rPr>
        <w:t>服務有啟用主動地理複寫的上線時間計算及服務等級</w:t>
      </w:r>
    </w:p>
    <w:p w14:paraId="792F90A6"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bCs/>
          <w:color w:val="00188F"/>
          <w:sz w:val="18"/>
          <w:szCs w:val="18"/>
        </w:rPr>
        <w:t>可用分鐘數上限</w:t>
      </w: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sz w:val="18"/>
          <w:szCs w:val="18"/>
        </w:rPr>
        <w:t>係指在適用期間由客戶將特定</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實例部署在</w:t>
      </w:r>
      <w:r w:rsidRPr="009D33CC">
        <w:rPr>
          <w:rStyle w:val="normaltextrun"/>
          <w:rFonts w:ascii="Calibri" w:eastAsia="PMingLiU" w:hAnsi="Calibri" w:cs="Calibri"/>
          <w:sz w:val="18"/>
          <w:szCs w:val="18"/>
        </w:rPr>
        <w:t xml:space="preserve"> Microsoft Azure </w:t>
      </w:r>
      <w:r w:rsidRPr="009D33CC">
        <w:rPr>
          <w:rStyle w:val="normaltextrun"/>
          <w:rFonts w:ascii="Calibri" w:eastAsia="PMingLiU" w:hAnsi="Calibri" w:cs="Calibri"/>
          <w:sz w:val="18"/>
          <w:szCs w:val="18"/>
        </w:rPr>
        <w:t>訂閱中的總分鐘數。</w:t>
      </w:r>
    </w:p>
    <w:p w14:paraId="30CD2605"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bCs/>
          <w:color w:val="00188F"/>
          <w:sz w:val="18"/>
          <w:szCs w:val="18"/>
        </w:rPr>
        <w:t>「地理複寫群組」</w:t>
      </w:r>
      <w:r w:rsidRPr="009D33CC">
        <w:rPr>
          <w:rStyle w:val="normaltextrun"/>
          <w:rFonts w:ascii="Calibri" w:eastAsia="PMingLiU" w:hAnsi="Calibri" w:cs="Calibri"/>
          <w:sz w:val="18"/>
          <w:szCs w:val="18"/>
        </w:rPr>
        <w:t>係指用於</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實例之間彼此同步資料的一種邏輯分組設定。</w:t>
      </w:r>
    </w:p>
    <w:p w14:paraId="49384F14"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bCs/>
          <w:color w:val="00188F"/>
          <w:sz w:val="18"/>
          <w:szCs w:val="18"/>
        </w:rPr>
        <w:t>「停機時間</w:t>
      </w: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sz w:val="18"/>
          <w:szCs w:val="18"/>
        </w:rPr>
        <w:t>是在最大可用分鐘數內，與地理複寫群組相關聯的所有</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端點皆無法使用的總分鐘數。一分鐘被視為某一特定地理複寫群組不可用，係指於該分鐘內，與該</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實例相關聯之屬於與地理複寫群組相關聯之</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執行</w:t>
      </w:r>
      <w:r w:rsidRPr="009D33CC">
        <w:rPr>
          <w:rStyle w:val="normaltextrun"/>
          <w:rFonts w:ascii="Calibri" w:eastAsia="PMingLiU" w:hAnsi="Calibri" w:cs="Calibri"/>
          <w:sz w:val="18"/>
          <w:szCs w:val="18"/>
        </w:rPr>
        <w:lastRenderedPageBreak/>
        <w:t>個體的任何</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端點與</w:t>
      </w:r>
      <w:r w:rsidRPr="009D33CC">
        <w:rPr>
          <w:rStyle w:val="normaltextrun"/>
          <w:rFonts w:ascii="Calibri" w:eastAsia="PMingLiU" w:hAnsi="Calibri" w:cs="Calibri"/>
          <w:sz w:val="18"/>
          <w:szCs w:val="18"/>
        </w:rPr>
        <w:t xml:space="preserve"> Microsoft </w:t>
      </w:r>
      <w:r w:rsidRPr="009D33CC">
        <w:rPr>
          <w:rStyle w:val="normaltextrun"/>
          <w:rFonts w:ascii="Calibri" w:eastAsia="PMingLiU" w:hAnsi="Calibri" w:cs="Calibri"/>
          <w:sz w:val="18"/>
          <w:szCs w:val="18"/>
        </w:rPr>
        <w:t>之網際網路閘道間完全無連線，且客戶未啟動任何已於文件記載會導致暫時性不可用之產品功能或管理行為。</w:t>
      </w:r>
    </w:p>
    <w:p w14:paraId="103E9420" w14:textId="77777777" w:rsidR="00954CAD" w:rsidRPr="009D33CC" w:rsidRDefault="00954CAD" w:rsidP="00301D2F">
      <w:pPr>
        <w:pStyle w:val="paragraph"/>
        <w:spacing w:before="0" w:beforeAutospacing="0" w:after="0" w:afterAutospacing="0"/>
        <w:textAlignment w:val="baseline"/>
        <w:rPr>
          <w:rStyle w:val="normaltextrun"/>
          <w:rFonts w:ascii="Calibri" w:eastAsia="PMingLiU" w:hAnsi="Calibri" w:cs="Calibri"/>
          <w:sz w:val="18"/>
          <w:szCs w:val="18"/>
        </w:rPr>
      </w:pPr>
      <w:r w:rsidRPr="009D33CC">
        <w:rPr>
          <w:rStyle w:val="normaltextrun"/>
          <w:rFonts w:ascii="Calibri" w:eastAsia="PMingLiU" w:hAnsi="Calibri" w:cs="Calibri"/>
          <w:bCs/>
          <w:color w:val="00188F"/>
          <w:sz w:val="18"/>
          <w:szCs w:val="18"/>
        </w:rPr>
        <w:t>上線時間百分比</w:t>
      </w:r>
      <w:r w:rsidRPr="001B4DA5">
        <w:rPr>
          <w:rStyle w:val="normaltextrun"/>
          <w:rFonts w:ascii="Calibri" w:eastAsia="PMingLiU" w:hAnsi="Calibri" w:cs="Calibri"/>
          <w:color w:val="00188F"/>
          <w:sz w:val="18"/>
          <w:szCs w:val="18"/>
        </w:rPr>
        <w:t>：</w:t>
      </w:r>
      <w:r w:rsidRPr="009D33CC">
        <w:rPr>
          <w:rStyle w:val="normaltextrun"/>
          <w:rFonts w:ascii="Calibri" w:eastAsia="PMingLiU" w:hAnsi="Calibri" w:cs="Calibri"/>
          <w:sz w:val="18"/>
          <w:szCs w:val="18"/>
        </w:rPr>
        <w:t>「上線時間百分比」係利用下列公式計算：</w:t>
      </w:r>
    </w:p>
    <w:bookmarkEnd w:id="173"/>
    <w:p w14:paraId="4BC54BA4" w14:textId="77777777" w:rsidR="00954CAD" w:rsidRPr="009D33CC" w:rsidRDefault="00000000" w:rsidP="00954CAD">
      <w:pPr>
        <w:pStyle w:val="ListParagraph"/>
        <w:spacing w:before="160" w:line="240" w:lineRule="auto"/>
        <w:contextualSpacing w:val="0"/>
        <w:rPr>
          <w:rStyle w:val="eop"/>
          <w:rFonts w:ascii="Calibri" w:eastAsia="PMingLiU" w:hAnsi="Calibri" w:cs="Calibri"/>
          <w:i/>
          <w:sz w:val="12"/>
          <w:szCs w:val="12"/>
        </w:rPr>
      </w:pPr>
      <m:oMathPara>
        <m:oMath>
          <m:f>
            <m:fPr>
              <m:ctrlPr>
                <w:rPr>
                  <w:rFonts w:ascii="Cambria Math" w:eastAsia="PMingLiU" w:hAnsi="Cambria Math" w:cs="Calibri"/>
                  <w:i/>
                  <w:sz w:val="18"/>
                  <w:szCs w:val="18"/>
                </w:rPr>
              </m:ctrlPr>
            </m:fPr>
            <m:num>
              <m:r>
                <m:rPr>
                  <m:nor/>
                </m:rPr>
                <w:rPr>
                  <w:rFonts w:ascii="Cambria Math" w:eastAsia="PMingLiU" w:hAnsi="Calibri" w:cs="Calibri" w:hint="eastAsia"/>
                  <w:i/>
                  <w:sz w:val="18"/>
                  <w:szCs w:val="18"/>
                </w:rPr>
                <m:t>可用分鐘數上限</m:t>
              </m:r>
              <m:r>
                <m:rPr>
                  <m:nor/>
                </m:rPr>
                <w:rPr>
                  <w:rFonts w:ascii="Cambria Math" w:eastAsia="PMingLiU" w:hAnsi="Calibri" w:cs="Calibri"/>
                  <w:i/>
                  <w:sz w:val="18"/>
                  <w:szCs w:val="18"/>
                </w:rPr>
                <m:t xml:space="preserve"> - </m:t>
              </m:r>
              <m:r>
                <m:rPr>
                  <m:nor/>
                </m:rPr>
                <w:rPr>
                  <w:rFonts w:ascii="Cambria Math" w:eastAsia="PMingLiU" w:hAnsi="Calibri" w:cs="Calibri" w:hint="eastAsia"/>
                  <w:i/>
                  <w:sz w:val="18"/>
                  <w:szCs w:val="18"/>
                </w:rPr>
                <m:t>停機時間</m:t>
              </m:r>
            </m:num>
            <m:den>
              <m:r>
                <m:rPr>
                  <m:nor/>
                </m:rPr>
                <w:rPr>
                  <w:rFonts w:ascii="Cambria Math" w:eastAsia="PMingLiU" w:hAnsi="Calibri" w:cs="Calibri" w:hint="eastAsia"/>
                  <w:i/>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6AF3BF5F" w14:textId="77777777" w:rsidR="00954CAD" w:rsidRPr="009D33CC" w:rsidRDefault="00954CAD" w:rsidP="00954CAD">
      <w:pPr>
        <w:spacing w:after="0" w:line="240" w:lineRule="auto"/>
        <w:ind w:right="270"/>
        <w:textAlignment w:val="baseline"/>
        <w:rPr>
          <w:rFonts w:ascii="Calibri" w:eastAsia="PMingLiU" w:hAnsi="Calibri" w:cs="Calibri"/>
          <w:sz w:val="18"/>
          <w:szCs w:val="18"/>
        </w:rPr>
      </w:pPr>
      <w:r w:rsidRPr="009D33CC">
        <w:rPr>
          <w:rFonts w:ascii="Calibri" w:eastAsia="PMingLiU" w:hAnsi="Calibri" w:cs="Calibri"/>
          <w:b/>
          <w:bCs/>
          <w:color w:val="00188F"/>
          <w:sz w:val="18"/>
          <w:szCs w:val="18"/>
        </w:rPr>
        <w:t>以下之服務水準及服務折讓，適用於企業使用支援主動式地理複寫並配置於至少三個區域部署至少三個</w:t>
      </w:r>
      <w:r w:rsidRPr="009D33CC">
        <w:rPr>
          <w:rFonts w:ascii="Calibri" w:eastAsia="PMingLiU" w:hAnsi="Calibri" w:cs="Calibri"/>
          <w:b/>
          <w:bCs/>
          <w:color w:val="00188F"/>
          <w:sz w:val="18"/>
          <w:szCs w:val="18"/>
        </w:rPr>
        <w:t xml:space="preserve"> Azure </w:t>
      </w:r>
      <w:r w:rsidRPr="009D33CC">
        <w:rPr>
          <w:rFonts w:ascii="Calibri" w:eastAsia="PMingLiU" w:hAnsi="Calibri" w:cs="Calibri"/>
          <w:b/>
          <w:bCs/>
          <w:color w:val="00188F"/>
          <w:sz w:val="18"/>
          <w:szCs w:val="18"/>
        </w:rPr>
        <w:t>受管理</w:t>
      </w:r>
      <w:r w:rsidRPr="009D33CC">
        <w:rPr>
          <w:rFonts w:ascii="Calibri" w:eastAsia="PMingLiU" w:hAnsi="Calibri" w:cs="Calibri"/>
          <w:b/>
          <w:bCs/>
          <w:color w:val="00188F"/>
          <w:sz w:val="18"/>
          <w:szCs w:val="18"/>
        </w:rPr>
        <w:t xml:space="preserve"> Redis </w:t>
      </w:r>
      <w:r w:rsidRPr="009D33CC">
        <w:rPr>
          <w:rFonts w:ascii="Calibri" w:eastAsia="PMingLiU" w:hAnsi="Calibri" w:cs="Calibri"/>
          <w:b/>
          <w:bCs/>
          <w:color w:val="00188F"/>
          <w:sz w:val="18"/>
          <w:szCs w:val="18"/>
        </w:rPr>
        <w:t>執行個體，且透過主動式地理複寫連線，並且每一部署亦使用高可用性模式及區域冗餘之記憶體最佳化、平衡、運算最佳化分層之</w:t>
      </w:r>
      <w:r w:rsidRPr="009D33CC">
        <w:rPr>
          <w:rFonts w:ascii="Calibri" w:eastAsia="PMingLiU" w:hAnsi="Calibri" w:cs="Calibri"/>
          <w:b/>
          <w:bCs/>
          <w:color w:val="00188F"/>
          <w:sz w:val="18"/>
          <w:szCs w:val="18"/>
        </w:rPr>
        <w:t xml:space="preserve"> Azure </w:t>
      </w:r>
      <w:r w:rsidRPr="009D33CC">
        <w:rPr>
          <w:rFonts w:ascii="Calibri" w:eastAsia="PMingLiU" w:hAnsi="Calibri" w:cs="Calibri"/>
          <w:b/>
          <w:bCs/>
          <w:color w:val="00188F"/>
          <w:sz w:val="18"/>
          <w:szCs w:val="18"/>
        </w:rPr>
        <w:t>受管理</w:t>
      </w:r>
      <w:r w:rsidRPr="009D33CC">
        <w:rPr>
          <w:rFonts w:ascii="Calibri" w:eastAsia="PMingLiU" w:hAnsi="Calibri" w:cs="Calibri"/>
          <w:b/>
          <w:bCs/>
          <w:color w:val="00188F"/>
          <w:sz w:val="18"/>
          <w:szCs w:val="18"/>
        </w:rPr>
        <w:t xml:space="preserve"> Redis</w:t>
      </w:r>
      <w:r w:rsidRPr="009D33CC">
        <w:rPr>
          <w:rFonts w:ascii="Calibri" w:eastAsia="PMingLiU" w:hAnsi="Calibri" w:cs="Calibri"/>
          <w:b/>
          <w:bCs/>
          <w:color w:val="00188F"/>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4CAD" w:rsidRPr="009D33CC" w14:paraId="2E4254DD" w14:textId="77777777" w:rsidTr="00954CAD">
        <w:trPr>
          <w:trHeight w:val="245"/>
          <w:tblHeader/>
        </w:trPr>
        <w:tc>
          <w:tcPr>
            <w:tcW w:w="5400" w:type="dxa"/>
            <w:shd w:val="clear" w:color="auto" w:fill="0072C6"/>
          </w:tcPr>
          <w:p w14:paraId="240195D3" w14:textId="77777777" w:rsidR="00954CAD" w:rsidRPr="009D33CC" w:rsidRDefault="00954CAD" w:rsidP="007D3220">
            <w:pPr>
              <w:pStyle w:val="ProductList-OfferingBody"/>
              <w:jc w:val="center"/>
              <w:rPr>
                <w:rFonts w:ascii="Calibri" w:eastAsia="PMingLiU" w:hAnsi="Calibri" w:cs="Calibri"/>
                <w:color w:val="FFFFFF" w:themeColor="background1"/>
                <w:szCs w:val="16"/>
              </w:rPr>
            </w:pPr>
            <w:r w:rsidRPr="009D33CC">
              <w:rPr>
                <w:rFonts w:ascii="Calibri" w:eastAsia="PMingLiU" w:hAnsi="Calibri" w:cs="Calibri"/>
                <w:color w:val="FFFFFF" w:themeColor="background1"/>
                <w:szCs w:val="16"/>
              </w:rPr>
              <w:t>上線時間百分比</w:t>
            </w:r>
          </w:p>
        </w:tc>
        <w:tc>
          <w:tcPr>
            <w:tcW w:w="5400" w:type="dxa"/>
            <w:shd w:val="clear" w:color="auto" w:fill="0072C6"/>
          </w:tcPr>
          <w:p w14:paraId="6BDD924C" w14:textId="77777777" w:rsidR="00954CAD" w:rsidRPr="009D33CC" w:rsidRDefault="00954CAD" w:rsidP="007D3220">
            <w:pPr>
              <w:pStyle w:val="ProductList-OfferingBody"/>
              <w:jc w:val="center"/>
              <w:rPr>
                <w:rFonts w:ascii="Calibri" w:eastAsia="PMingLiU" w:hAnsi="Calibri" w:cs="Calibri"/>
                <w:color w:val="FFFFFF" w:themeColor="background1"/>
                <w:szCs w:val="16"/>
              </w:rPr>
            </w:pPr>
            <w:r w:rsidRPr="009D33CC">
              <w:rPr>
                <w:rFonts w:ascii="Calibri" w:eastAsia="PMingLiU" w:hAnsi="Calibri" w:cs="Calibri"/>
                <w:color w:val="FFFFFF" w:themeColor="background1"/>
                <w:szCs w:val="16"/>
              </w:rPr>
              <w:t>服務折讓</w:t>
            </w:r>
          </w:p>
        </w:tc>
      </w:tr>
      <w:tr w:rsidR="00954CAD" w:rsidRPr="009D33CC" w14:paraId="77FC60EB" w14:textId="77777777" w:rsidTr="00954CAD">
        <w:trPr>
          <w:trHeight w:val="245"/>
        </w:trPr>
        <w:tc>
          <w:tcPr>
            <w:tcW w:w="5400" w:type="dxa"/>
          </w:tcPr>
          <w:p w14:paraId="41BE6173"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&lt; 99.999%</w:t>
            </w:r>
          </w:p>
        </w:tc>
        <w:tc>
          <w:tcPr>
            <w:tcW w:w="5400" w:type="dxa"/>
          </w:tcPr>
          <w:p w14:paraId="3FAD5756"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10%</w:t>
            </w:r>
          </w:p>
        </w:tc>
      </w:tr>
      <w:tr w:rsidR="00954CAD" w:rsidRPr="009D33CC" w14:paraId="6D6753EF" w14:textId="77777777" w:rsidTr="00954CAD">
        <w:trPr>
          <w:trHeight w:val="245"/>
        </w:trPr>
        <w:tc>
          <w:tcPr>
            <w:tcW w:w="5400" w:type="dxa"/>
          </w:tcPr>
          <w:p w14:paraId="281F200B"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&lt; 99%</w:t>
            </w:r>
          </w:p>
        </w:tc>
        <w:tc>
          <w:tcPr>
            <w:tcW w:w="5400" w:type="dxa"/>
          </w:tcPr>
          <w:p w14:paraId="4D1D0576"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25%</w:t>
            </w:r>
          </w:p>
        </w:tc>
      </w:tr>
    </w:tbl>
    <w:p w14:paraId="68F125F6" w14:textId="77777777" w:rsidR="00954CAD" w:rsidRPr="001B2805" w:rsidRDefault="00954CAD" w:rsidP="00954CAD">
      <w:pPr>
        <w:shd w:val="clear" w:color="auto" w:fill="808080"/>
        <w:spacing w:before="120" w:after="240" w:line="240" w:lineRule="auto"/>
        <w:jc w:val="right"/>
        <w:rPr>
          <w:rFonts w:cstheme="minorHAnsi"/>
          <w:sz w:val="16"/>
          <w:szCs w:val="16"/>
        </w:rPr>
      </w:pPr>
      <w:hyperlink w:anchor="TOC" w:tooltip="目錄" w:history="1">
        <w:r w:rsidRPr="001B2805">
          <w:rPr>
            <w:rFonts w:cstheme="minorHAnsi"/>
            <w:color w:val="0563C1"/>
            <w:sz w:val="16"/>
            <w:szCs w:val="16"/>
            <w:u w:val="single"/>
          </w:rPr>
          <w:t>目錄</w:t>
        </w:r>
      </w:hyperlink>
      <w:r w:rsidRPr="001B2805">
        <w:rPr>
          <w:rFonts w:cstheme="minorHAnsi"/>
          <w:sz w:val="16"/>
          <w:szCs w:val="16"/>
        </w:rPr>
        <w:t xml:space="preserve"> / </w:t>
      </w:r>
      <w:hyperlink w:anchor="定義" w:tooltip="定義" w:history="1">
        <w:r w:rsidRPr="001B2805">
          <w:rPr>
            <w:rFonts w:cstheme="minorHAnsi"/>
            <w:color w:val="0563C1"/>
            <w:sz w:val="16"/>
            <w:szCs w:val="16"/>
            <w:u w:val="single"/>
          </w:rPr>
          <w:t>定義</w:t>
        </w:r>
      </w:hyperlink>
    </w:p>
    <w:p w14:paraId="29E4CE08" w14:textId="5718DF3F" w:rsidR="00BC5516" w:rsidRDefault="00BC5516" w:rsidP="009E2DF0">
      <w:pPr>
        <w:pStyle w:val="ProductList-Offering2Heading"/>
        <w:keepNext/>
        <w:tabs>
          <w:tab w:val="clear" w:pos="360"/>
          <w:tab w:val="clear" w:pos="720"/>
          <w:tab w:val="clear" w:pos="1080"/>
        </w:tabs>
        <w:outlineLvl w:val="2"/>
        <w:rPr>
          <w:rFonts w:eastAsia="PMingLiU"/>
          <w:lang w:val="en-US"/>
        </w:rPr>
      </w:pPr>
      <w:bookmarkStart w:id="174" w:name="_Toc212559272"/>
      <w:r>
        <w:rPr>
          <w:rFonts w:eastAsia="PMingLiU"/>
          <w:lang w:val="en-US"/>
        </w:rPr>
        <w:t>Azure Chaos Studio</w:t>
      </w:r>
      <w:bookmarkEnd w:id="174"/>
    </w:p>
    <w:p w14:paraId="415A2253" w14:textId="77777777" w:rsidR="00D06202" w:rsidRPr="001B2805" w:rsidRDefault="00D06202" w:rsidP="00D06202">
      <w:pPr>
        <w:tabs>
          <w:tab w:val="left" w:pos="360"/>
          <w:tab w:val="left" w:pos="720"/>
          <w:tab w:val="left" w:pos="1080"/>
        </w:tabs>
        <w:spacing w:after="0" w:line="240" w:lineRule="auto"/>
        <w:rPr>
          <w:rFonts w:cstheme="minorHAnsi"/>
          <w:sz w:val="18"/>
        </w:rPr>
      </w:pPr>
      <w:r w:rsidRPr="001B2805">
        <w:rPr>
          <w:rFonts w:cstheme="minorHAnsi"/>
          <w:b/>
          <w:bCs/>
          <w:color w:val="00188F"/>
          <w:sz w:val="18"/>
          <w:bdr w:val="none" w:sz="0" w:space="0" w:color="auto" w:frame="1"/>
        </w:rPr>
        <w:t>「動作分鐘數」</w:t>
      </w:r>
      <w:r w:rsidRPr="001B2805">
        <w:rPr>
          <w:rFonts w:cstheme="minorHAnsi"/>
          <w:sz w:val="18"/>
          <w:bdr w:val="none" w:sz="0" w:space="0" w:color="auto" w:frame="1"/>
        </w:rPr>
        <w:t>係指特定 Azure Chaos Studio 實驗在適用期內針對 Microsoft Azure 目標資源應用動作的總分鐘數。動作分鐘數係指從實驗啟動一項行動到該行動執行到預先設定的持續時間或終止的時間。一個實驗可以由一個或多個連續或併發執行的操作組成。</w:t>
      </w:r>
    </w:p>
    <w:p w14:paraId="39E38ECA" w14:textId="77777777" w:rsidR="00D06202" w:rsidRPr="001B2805" w:rsidRDefault="00D06202" w:rsidP="00D06202">
      <w:pPr>
        <w:tabs>
          <w:tab w:val="left" w:pos="360"/>
          <w:tab w:val="left" w:pos="720"/>
          <w:tab w:val="left" w:pos="1080"/>
        </w:tabs>
        <w:spacing w:after="0" w:line="240" w:lineRule="auto"/>
        <w:rPr>
          <w:rFonts w:cstheme="minorHAnsi"/>
          <w:sz w:val="18"/>
        </w:rPr>
      </w:pPr>
      <w:r w:rsidRPr="001B2805">
        <w:rPr>
          <w:rFonts w:cstheme="minorHAnsi"/>
          <w:b/>
          <w:bCs/>
          <w:color w:val="00188F"/>
          <w:sz w:val="18"/>
          <w:bdr w:val="none" w:sz="0" w:space="0" w:color="auto" w:frame="1"/>
        </w:rPr>
        <w:t>「總操作分鐘數」</w:t>
      </w:r>
      <w:r w:rsidRPr="001B2805">
        <w:rPr>
          <w:rFonts w:cstheme="minorHAnsi"/>
          <w:sz w:val="18"/>
          <w:bdr w:val="none" w:sz="0" w:space="0" w:color="auto" w:frame="1"/>
        </w:rPr>
        <w:t>係指特定 Microsoft Azure 訂閱在適用期內所有操作分鐘數的總和。</w:t>
      </w:r>
    </w:p>
    <w:p w14:paraId="69E99D8B" w14:textId="77777777" w:rsidR="00D06202" w:rsidRPr="001B2805" w:rsidRDefault="00D06202" w:rsidP="00D06202">
      <w:pPr>
        <w:tabs>
          <w:tab w:val="left" w:pos="360"/>
          <w:tab w:val="left" w:pos="720"/>
          <w:tab w:val="left" w:pos="1080"/>
        </w:tabs>
        <w:spacing w:after="0" w:line="240" w:lineRule="auto"/>
        <w:rPr>
          <w:rFonts w:cstheme="minorHAnsi"/>
          <w:sz w:val="18"/>
        </w:rPr>
      </w:pPr>
      <w:r w:rsidRPr="001B2805">
        <w:rPr>
          <w:rFonts w:cstheme="minorHAnsi"/>
          <w:b/>
          <w:bCs/>
          <w:color w:val="00188F"/>
          <w:sz w:val="18"/>
          <w:bdr w:val="none" w:sz="0" w:space="0" w:color="auto" w:frame="1"/>
        </w:rPr>
        <w:t>「停機時間」</w:t>
      </w:r>
      <w:r w:rsidRPr="001B2805">
        <w:rPr>
          <w:rFonts w:cstheme="minorHAnsi"/>
          <w:sz w:val="18"/>
          <w:bdr w:val="none" w:sz="0" w:space="0" w:color="auto" w:frame="1"/>
        </w:rPr>
        <w:t>以 1 分鐘為間隔對每個啟動的操作進行評估，係指特定 Microsoft Azure 訂閱在適用期間當中無法取得應用程式 Chaos Studio 的期間。如果在 1 分鐘的時間間隔內，Chaos Studio 處理的實驗停止請求中至少有一個返回 500 錯誤</w:t>
      </w:r>
      <w:r w:rsidRPr="001B2805">
        <w:rPr>
          <w:rFonts w:cstheme="minorHAnsi"/>
          <w:i/>
          <w:iCs/>
          <w:sz w:val="18"/>
          <w:bdr w:val="none" w:sz="0" w:space="0" w:color="auto" w:frame="1"/>
        </w:rPr>
        <w:t>，則認為該實驗不可用。</w:t>
      </w:r>
      <w:r w:rsidRPr="001B2805">
        <w:rPr>
          <w:rFonts w:cstheme="minorHAnsi"/>
          <w:sz w:val="18"/>
          <w:bdr w:val="none" w:sz="0" w:space="0" w:color="auto" w:frame="1"/>
        </w:rPr>
        <w:t>如果在特定的 1 分鐘間隔內，Chaos Studio 沒有處理任何實驗停止請求，則假定該間隔的停機時間為 0 分鐘。</w:t>
      </w:r>
    </w:p>
    <w:p w14:paraId="424DC63F" w14:textId="77777777" w:rsidR="00D06202" w:rsidRPr="001B2805" w:rsidRDefault="00D06202" w:rsidP="00D06202">
      <w:pPr>
        <w:tabs>
          <w:tab w:val="left" w:pos="360"/>
          <w:tab w:val="left" w:pos="720"/>
          <w:tab w:val="left" w:pos="1080"/>
        </w:tabs>
        <w:spacing w:after="0" w:line="240" w:lineRule="auto"/>
        <w:rPr>
          <w:rFonts w:cstheme="minorHAnsi"/>
          <w:sz w:val="18"/>
          <w:bdr w:val="none" w:sz="0" w:space="0" w:color="auto" w:frame="1"/>
        </w:rPr>
      </w:pPr>
      <w:r w:rsidRPr="001B2805">
        <w:rPr>
          <w:rFonts w:cstheme="minorHAnsi"/>
          <w:b/>
          <w:bCs/>
          <w:color w:val="00188F"/>
          <w:sz w:val="18"/>
          <w:bdr w:val="none" w:sz="0" w:space="0" w:color="auto" w:frame="1"/>
        </w:rPr>
        <w:t>「上線時間百分比」</w:t>
      </w:r>
      <w:r w:rsidRPr="001B2805">
        <w:rPr>
          <w:rFonts w:cstheme="minorHAnsi"/>
          <w:sz w:val="18"/>
          <w:bdr w:val="none" w:sz="0" w:space="0" w:color="auto" w:frame="1"/>
        </w:rPr>
        <w:t>上線時間百分比係利用下列公式計算：</w:t>
      </w:r>
    </w:p>
    <w:p w14:paraId="751A4DA3" w14:textId="77777777" w:rsidR="00D06202" w:rsidRPr="001B2805" w:rsidRDefault="00000000" w:rsidP="002F296E">
      <w:pPr>
        <w:spacing w:before="120" w:after="0" w:line="240" w:lineRule="auto"/>
        <w:ind w:left="720"/>
        <w:rPr>
          <w:rFonts w:cstheme="minorHAnsi"/>
          <w:i/>
          <w:sz w:val="18"/>
          <w:szCs w:val="18"/>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總動作分鐘數–停機時間</m:t>
              </m:r>
            </m:num>
            <m:den>
              <m:r>
                <m:rPr>
                  <m:nor/>
                </m:rPr>
                <w:rPr>
                  <w:rFonts w:ascii="Cambria Math" w:cstheme="minorHAnsi" w:hint="eastAsia"/>
                  <w:i/>
                  <w:sz w:val="18"/>
                  <w:szCs w:val="18"/>
                </w:rPr>
                <m:t>總動作分鐘數</m:t>
              </m:r>
            </m:den>
          </m:f>
          <m:r>
            <w:rPr>
              <w:rFonts w:ascii="Cambria Math" w:hAnsi="Cambria Math" w:cstheme="minorHAnsi"/>
              <w:sz w:val="18"/>
              <w:szCs w:val="18"/>
            </w:rPr>
            <m:t xml:space="preserve"> x 100</m:t>
          </m:r>
        </m:oMath>
      </m:oMathPara>
    </w:p>
    <w:p w14:paraId="0D2158A2" w14:textId="77777777" w:rsidR="00D06202" w:rsidRPr="001B2805" w:rsidRDefault="00D06202" w:rsidP="00D06202">
      <w:pPr>
        <w:tabs>
          <w:tab w:val="left" w:pos="360"/>
          <w:tab w:val="left" w:pos="720"/>
          <w:tab w:val="left" w:pos="1080"/>
        </w:tabs>
        <w:spacing w:after="0" w:line="240" w:lineRule="auto"/>
        <w:rPr>
          <w:rFonts w:cstheme="minorHAnsi"/>
          <w:color w:val="242424"/>
          <w:sz w:val="18"/>
        </w:rPr>
      </w:pPr>
      <w:r w:rsidRPr="001B2805">
        <w:rPr>
          <w:rFonts w:cstheme="minorHAnsi"/>
          <w:sz w:val="18"/>
          <w:bdr w:val="none" w:sz="0" w:space="0" w:color="auto" w:frame="1"/>
        </w:rPr>
        <w:t>服務折讓</w:t>
      </w:r>
      <w:r w:rsidRPr="001B2805">
        <w:rPr>
          <w:rFonts w:cstheme="minorHAnsi"/>
          <w:color w:val="242424"/>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06202" w:rsidRPr="001B2805" w14:paraId="2D759846" w14:textId="77777777" w:rsidTr="00995E56">
        <w:trPr>
          <w:tblHeader/>
        </w:trPr>
        <w:tc>
          <w:tcPr>
            <w:tcW w:w="5400" w:type="dxa"/>
            <w:shd w:val="clear" w:color="auto" w:fill="0072C6"/>
          </w:tcPr>
          <w:p w14:paraId="5352006A"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上線時間百分比</w:t>
            </w:r>
          </w:p>
        </w:tc>
        <w:tc>
          <w:tcPr>
            <w:tcW w:w="5400" w:type="dxa"/>
            <w:shd w:val="clear" w:color="auto" w:fill="0072C6"/>
          </w:tcPr>
          <w:p w14:paraId="0BE6B9E1"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服務折讓</w:t>
            </w:r>
          </w:p>
        </w:tc>
      </w:tr>
      <w:tr w:rsidR="00D06202" w:rsidRPr="001B2805" w14:paraId="62601F2E" w14:textId="77777777" w:rsidTr="00995E56">
        <w:tc>
          <w:tcPr>
            <w:tcW w:w="5400" w:type="dxa"/>
          </w:tcPr>
          <w:p w14:paraId="135F7D5D"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99.9%</w:t>
            </w:r>
          </w:p>
        </w:tc>
        <w:tc>
          <w:tcPr>
            <w:tcW w:w="5400" w:type="dxa"/>
          </w:tcPr>
          <w:p w14:paraId="51591AA5"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10%</w:t>
            </w:r>
          </w:p>
        </w:tc>
      </w:tr>
      <w:tr w:rsidR="00D06202" w:rsidRPr="001B2805" w14:paraId="4877CD3E" w14:textId="77777777" w:rsidTr="00995E56">
        <w:tc>
          <w:tcPr>
            <w:tcW w:w="5400" w:type="dxa"/>
          </w:tcPr>
          <w:p w14:paraId="1C990F7D"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w:t>
            </w:r>
          </w:p>
        </w:tc>
        <w:tc>
          <w:tcPr>
            <w:tcW w:w="5400" w:type="dxa"/>
          </w:tcPr>
          <w:p w14:paraId="36F3F7D7"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25%</w:t>
            </w:r>
          </w:p>
        </w:tc>
      </w:tr>
    </w:tbl>
    <w:p w14:paraId="3709B112" w14:textId="77777777" w:rsidR="00D06202" w:rsidRPr="001B2805" w:rsidRDefault="00D06202" w:rsidP="00D06202">
      <w:pPr>
        <w:shd w:val="clear" w:color="auto" w:fill="808080"/>
        <w:spacing w:before="120" w:after="240" w:line="240" w:lineRule="auto"/>
        <w:jc w:val="right"/>
        <w:rPr>
          <w:rFonts w:cstheme="minorHAnsi"/>
          <w:sz w:val="16"/>
          <w:szCs w:val="16"/>
        </w:rPr>
      </w:pPr>
      <w:hyperlink w:anchor="TOC" w:tooltip="目錄" w:history="1">
        <w:r w:rsidRPr="001B2805">
          <w:rPr>
            <w:rFonts w:cstheme="minorHAnsi"/>
            <w:color w:val="0563C1"/>
            <w:sz w:val="16"/>
            <w:szCs w:val="16"/>
            <w:u w:val="single"/>
          </w:rPr>
          <w:t>目錄</w:t>
        </w:r>
      </w:hyperlink>
      <w:r w:rsidRPr="001B2805">
        <w:rPr>
          <w:rFonts w:cstheme="minorHAnsi"/>
          <w:sz w:val="16"/>
          <w:szCs w:val="16"/>
        </w:rPr>
        <w:t xml:space="preserve"> / </w:t>
      </w:r>
      <w:hyperlink w:anchor="定義" w:tooltip="定義" w:history="1">
        <w:r w:rsidRPr="001B2805">
          <w:rPr>
            <w:rFonts w:cstheme="minorHAnsi"/>
            <w:color w:val="0563C1"/>
            <w:sz w:val="16"/>
            <w:szCs w:val="16"/>
            <w:u w:val="single"/>
          </w:rPr>
          <w:t>定義</w:t>
        </w:r>
      </w:hyperlink>
    </w:p>
    <w:p w14:paraId="45754E6A" w14:textId="77777777" w:rsidR="00301D2F" w:rsidRPr="00126FFB" w:rsidRDefault="00301D2F" w:rsidP="00301D2F">
      <w:pPr>
        <w:pStyle w:val="ProductList-Offering2Heading"/>
        <w:tabs>
          <w:tab w:val="clear" w:pos="360"/>
          <w:tab w:val="clear" w:pos="720"/>
          <w:tab w:val="clear" w:pos="1080"/>
        </w:tabs>
        <w:outlineLvl w:val="2"/>
        <w:rPr>
          <w:rFonts w:ascii="PMingLiU" w:eastAsia="PMingLiU" w:hAnsi="PMingLiU" w:cs="Calibri Light"/>
        </w:rPr>
      </w:pPr>
      <w:bookmarkStart w:id="175" w:name="_Toc212559273"/>
      <w:r>
        <w:rPr>
          <w:rFonts w:ascii="Calibri Light" w:hAnsi="Calibri Light" w:cs="Calibri Light"/>
        </w:rPr>
        <w:t>Azure</w:t>
      </w:r>
      <w:r w:rsidRPr="00126FFB">
        <w:rPr>
          <w:rFonts w:ascii="PMingLiU" w:eastAsia="PMingLiU" w:hAnsi="PMingLiU" w:cs="Calibri Light"/>
        </w:rPr>
        <w:t xml:space="preserve"> 雲端 </w:t>
      </w:r>
      <w:r>
        <w:rPr>
          <w:rFonts w:ascii="Calibri Light" w:hAnsi="Calibri Light" w:cs="Calibri Light"/>
        </w:rPr>
        <w:t>HSM</w:t>
      </w:r>
      <w:bookmarkEnd w:id="175"/>
    </w:p>
    <w:p w14:paraId="404E11AC" w14:textId="77777777" w:rsidR="00301D2F" w:rsidRPr="00126FFB" w:rsidRDefault="00301D2F" w:rsidP="00301D2F">
      <w:pPr>
        <w:pStyle w:val="ProductList-Body"/>
        <w:rPr>
          <w:rFonts w:ascii="PMingLiU" w:eastAsia="PMingLiU" w:hAnsi="PMingLiU" w:cs="Calibri"/>
          <w:b/>
          <w:bCs/>
          <w:color w:val="00188F"/>
        </w:rPr>
      </w:pPr>
      <w:r w:rsidRPr="00126FFB">
        <w:rPr>
          <w:rFonts w:ascii="PMingLiU" w:eastAsia="PMingLiU" w:hAnsi="PMingLiU" w:cs="Calibri"/>
          <w:b/>
          <w:bCs/>
          <w:color w:val="00188F"/>
        </w:rPr>
        <w:t xml:space="preserve">雲端 </w:t>
      </w:r>
      <w:r>
        <w:rPr>
          <w:rFonts w:ascii="Calibri" w:hAnsi="Calibri" w:cs="Calibri"/>
          <w:b/>
          <w:bCs/>
          <w:color w:val="00188F"/>
        </w:rPr>
        <w:t>HSM</w:t>
      </w:r>
      <w:r w:rsidRPr="00126FFB">
        <w:rPr>
          <w:rFonts w:ascii="PMingLiU" w:eastAsia="PMingLiU" w:hAnsi="PMingLiU" w:cs="Calibri"/>
          <w:b/>
          <w:bCs/>
          <w:color w:val="00188F"/>
        </w:rPr>
        <w:t xml:space="preserve"> 的上線時間計算及服務等級</w:t>
      </w:r>
    </w:p>
    <w:p w14:paraId="0E08D32C" w14:textId="77777777" w:rsidR="00301D2F" w:rsidRPr="00126FFB" w:rsidRDefault="00301D2F" w:rsidP="00301D2F">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bCs/>
          <w:color w:val="00188F"/>
        </w:rPr>
        <w:t>部署分鐘數</w:t>
      </w:r>
      <w:r w:rsidRPr="00126FFB">
        <w:rPr>
          <w:rFonts w:ascii="PMingLiU" w:eastAsia="PMingLiU" w:hAnsi="PMingLiU" w:cs="Calibri"/>
        </w:rPr>
        <w:t xml:space="preserve">」係指在適用期間內，於 </w:t>
      </w:r>
      <w:r>
        <w:rPr>
          <w:rFonts w:ascii="Calibri" w:hAnsi="Calibri" w:cs="Calibri"/>
        </w:rPr>
        <w:t>Microsoft</w:t>
      </w:r>
      <w:r w:rsidRPr="00126FFB">
        <w:rPr>
          <w:rFonts w:ascii="PMingLiU" w:eastAsia="PMingLiU" w:hAnsi="PMingLiU" w:cs="Calibri"/>
        </w:rPr>
        <w:t xml:space="preserve"> </w:t>
      </w:r>
      <w:r>
        <w:rPr>
          <w:rFonts w:ascii="Calibri" w:hAnsi="Calibri" w:cs="Calibri"/>
        </w:rPr>
        <w:t>Azure</w:t>
      </w:r>
      <w:r w:rsidRPr="00126FFB">
        <w:rPr>
          <w:rFonts w:ascii="PMingLiU" w:eastAsia="PMingLiU" w:hAnsi="PMingLiU" w:cs="Calibri"/>
        </w:rPr>
        <w:t xml:space="preserve"> 中部署特定雲端 </w:t>
      </w:r>
      <w:r>
        <w:rPr>
          <w:rFonts w:ascii="Calibri" w:hAnsi="Calibri" w:cs="Calibri"/>
        </w:rPr>
        <w:t>HSM</w:t>
      </w:r>
      <w:r w:rsidRPr="00126FFB">
        <w:rPr>
          <w:rFonts w:ascii="PMingLiU" w:eastAsia="PMingLiU" w:hAnsi="PMingLiU" w:cs="Calibri"/>
        </w:rPr>
        <w:t xml:space="preserve"> 之總分鐘數。</w:t>
      </w:r>
    </w:p>
    <w:p w14:paraId="0399F0BE" w14:textId="77777777" w:rsidR="00301D2F" w:rsidRPr="00126FFB" w:rsidRDefault="00301D2F" w:rsidP="00301D2F">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bCs/>
          <w:color w:val="00188F"/>
        </w:rPr>
        <w:t>可用分鐘數上限</w:t>
      </w:r>
      <w:r w:rsidRPr="00126FFB">
        <w:rPr>
          <w:rFonts w:ascii="PMingLiU" w:eastAsia="PMingLiU" w:hAnsi="PMingLiU" w:cs="Calibri"/>
        </w:rPr>
        <w:t xml:space="preserve">」係指由客戶在適用期間內，於特定的 </w:t>
      </w:r>
      <w:r>
        <w:rPr>
          <w:rFonts w:ascii="Calibri" w:hAnsi="Calibri" w:cs="Calibri"/>
        </w:rPr>
        <w:t>Microsoft</w:t>
      </w:r>
      <w:r w:rsidRPr="00126FFB">
        <w:rPr>
          <w:rFonts w:ascii="PMingLiU" w:eastAsia="PMingLiU" w:hAnsi="PMingLiU" w:cs="Calibri"/>
        </w:rPr>
        <w:t xml:space="preserve"> </w:t>
      </w:r>
      <w:r>
        <w:rPr>
          <w:rFonts w:ascii="Calibri" w:hAnsi="Calibri" w:cs="Calibri"/>
        </w:rPr>
        <w:t>Azure</w:t>
      </w:r>
      <w:r w:rsidRPr="00126FFB">
        <w:rPr>
          <w:rFonts w:ascii="PMingLiU" w:eastAsia="PMingLiU" w:hAnsi="PMingLiU" w:cs="Calibri"/>
        </w:rPr>
        <w:t xml:space="preserve"> 訂閱中，針對所有雲端 </w:t>
      </w:r>
      <w:r>
        <w:rPr>
          <w:rFonts w:ascii="Calibri" w:hAnsi="Calibri" w:cs="Calibri"/>
        </w:rPr>
        <w:t>HSM</w:t>
      </w:r>
      <w:r w:rsidRPr="00126FFB">
        <w:rPr>
          <w:rFonts w:ascii="PMingLiU" w:eastAsia="PMingLiU" w:hAnsi="PMingLiU" w:cs="Calibri"/>
        </w:rPr>
        <w:t xml:space="preserve"> 進行部署的所有部署分鐘數總和。</w:t>
      </w:r>
    </w:p>
    <w:p w14:paraId="43B54D83" w14:textId="77777777" w:rsidR="00301D2F" w:rsidRPr="00126FFB" w:rsidRDefault="00301D2F" w:rsidP="00301D2F">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bCs/>
          <w:color w:val="00188F"/>
        </w:rPr>
        <w:t>除外交易數</w:t>
      </w:r>
      <w:r w:rsidRPr="00126FFB">
        <w:rPr>
          <w:rFonts w:ascii="PMingLiU" w:eastAsia="PMingLiU" w:hAnsi="PMingLiU" w:cs="Calibri"/>
        </w:rPr>
        <w:t xml:space="preserve">」係指建立、更新或刪除雲端 </w:t>
      </w:r>
      <w:r>
        <w:rPr>
          <w:rFonts w:ascii="Calibri" w:hAnsi="Calibri" w:cs="Calibri"/>
        </w:rPr>
        <w:t>HSM</w:t>
      </w:r>
      <w:r w:rsidRPr="00126FFB">
        <w:rPr>
          <w:rFonts w:ascii="PMingLiU" w:eastAsia="PMingLiU" w:hAnsi="PMingLiU" w:cs="Calibri"/>
        </w:rPr>
        <w:t>、金鑰、指派角色、角色定義，以及或下載/上傳安全性網域。</w:t>
      </w:r>
    </w:p>
    <w:p w14:paraId="1D6B860A" w14:textId="77777777" w:rsidR="00301D2F" w:rsidRPr="00126FFB" w:rsidRDefault="00301D2F" w:rsidP="00301D2F">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bCs/>
          <w:color w:val="00188F"/>
        </w:rPr>
        <w:t>停機時間</w:t>
      </w:r>
      <w:r w:rsidRPr="00126FFB">
        <w:rPr>
          <w:rFonts w:ascii="PMingLiU" w:eastAsia="PMingLiU" w:hAnsi="PMingLiU" w:cs="Calibri"/>
        </w:rPr>
        <w:t xml:space="preserve">」係指由客戶在無法提供雲端 </w:t>
      </w:r>
      <w:r>
        <w:rPr>
          <w:rFonts w:ascii="Calibri" w:hAnsi="Calibri" w:cs="Calibri"/>
        </w:rPr>
        <w:t>HSM</w:t>
      </w:r>
      <w:r w:rsidRPr="00126FFB">
        <w:rPr>
          <w:rFonts w:ascii="PMingLiU" w:eastAsia="PMingLiU" w:hAnsi="PMingLiU" w:cs="Calibri"/>
        </w:rPr>
        <w:t xml:space="preserve"> 期間於指定的 </w:t>
      </w:r>
      <w:r>
        <w:rPr>
          <w:rFonts w:ascii="Calibri" w:hAnsi="Calibri" w:cs="Calibri"/>
        </w:rPr>
        <w:t>Microsoft</w:t>
      </w:r>
      <w:r w:rsidRPr="00126FFB">
        <w:rPr>
          <w:rFonts w:ascii="PMingLiU" w:eastAsia="PMingLiU" w:hAnsi="PMingLiU" w:cs="Calibri"/>
        </w:rPr>
        <w:t xml:space="preserve"> </w:t>
      </w:r>
      <w:r>
        <w:rPr>
          <w:rFonts w:ascii="Calibri" w:hAnsi="Calibri" w:cs="Calibri"/>
        </w:rPr>
        <w:t>Azure</w:t>
      </w:r>
      <w:r w:rsidRPr="00126FFB">
        <w:rPr>
          <w:rFonts w:ascii="PMingLiU" w:eastAsia="PMingLiU" w:hAnsi="PMingLiU" w:cs="Calibri"/>
        </w:rPr>
        <w:t xml:space="preserve"> 訂閱中，針對全部雲端 </w:t>
      </w:r>
      <w:r>
        <w:rPr>
          <w:rFonts w:ascii="Calibri" w:hAnsi="Calibri" w:cs="Calibri"/>
        </w:rPr>
        <w:t>HSM</w:t>
      </w:r>
      <w:r w:rsidRPr="00126FFB">
        <w:rPr>
          <w:rFonts w:ascii="PMingLiU" w:eastAsia="PMingLiU" w:hAnsi="PMingLiU" w:cs="Calibri"/>
        </w:rPr>
        <w:t xml:space="preserve"> 進行部署之總累積部署分鐘數。如果某分鐘內在特定雲端 </w:t>
      </w:r>
      <w:r>
        <w:rPr>
          <w:rFonts w:ascii="Calibri" w:hAnsi="Calibri" w:cs="Calibri"/>
        </w:rPr>
        <w:t>HSM</w:t>
      </w:r>
      <w:r w:rsidRPr="00126FFB">
        <w:rPr>
          <w:rFonts w:ascii="PMingLiU" w:eastAsia="PMingLiU" w:hAnsi="PMingLiU" w:cs="Calibri"/>
        </w:rPr>
        <w:t xml:space="preserve"> 上持續嘗試執行交易 (不包括除外交易數)，卻傳回錯誤代碼或在 </w:t>
      </w:r>
      <w:r>
        <w:rPr>
          <w:rFonts w:ascii="Calibri" w:hAnsi="Calibri" w:cs="Calibri"/>
        </w:rPr>
        <w:t>Microsoft</w:t>
      </w:r>
      <w:r w:rsidRPr="00126FFB">
        <w:rPr>
          <w:rFonts w:ascii="PMingLiU" w:eastAsia="PMingLiU" w:hAnsi="PMingLiU" w:cs="Calibri"/>
        </w:rPr>
        <w:t xml:space="preserve"> 收到要求的 </w:t>
      </w:r>
      <w:r>
        <w:rPr>
          <w:rFonts w:ascii="Calibri" w:hAnsi="Calibri" w:cs="Calibri"/>
        </w:rPr>
        <w:t>5</w:t>
      </w:r>
      <w:r w:rsidRPr="00126FFB">
        <w:rPr>
          <w:rFonts w:ascii="PMingLiU" w:eastAsia="PMingLiU" w:hAnsi="PMingLiU" w:cs="Calibri"/>
        </w:rPr>
        <w:t xml:space="preserve"> 秒內沒有產生成功碼，則該分鐘便視為無法供雲端 </w:t>
      </w:r>
      <w:r>
        <w:rPr>
          <w:rFonts w:ascii="Calibri" w:hAnsi="Calibri" w:cs="Calibri"/>
        </w:rPr>
        <w:t>HSM</w:t>
      </w:r>
      <w:r w:rsidRPr="00126FFB">
        <w:rPr>
          <w:rFonts w:ascii="PMingLiU" w:eastAsia="PMingLiU" w:hAnsi="PMingLiU" w:cs="Calibri"/>
        </w:rPr>
        <w:t xml:space="preserve"> 使用。</w:t>
      </w:r>
    </w:p>
    <w:p w14:paraId="4101F33E" w14:textId="77777777" w:rsidR="00301D2F" w:rsidRPr="00126FFB" w:rsidRDefault="00301D2F" w:rsidP="00301D2F">
      <w:pPr>
        <w:pStyle w:val="ProductList-Body"/>
        <w:rPr>
          <w:rFonts w:ascii="PMingLiU" w:eastAsia="PMingLiU" w:hAnsi="PMingLiU" w:cs="Calibri"/>
        </w:rPr>
      </w:pPr>
      <w:r w:rsidRPr="00126FFB">
        <w:rPr>
          <w:rFonts w:ascii="PMingLiU" w:eastAsia="PMingLiU" w:hAnsi="PMingLiU"/>
        </w:rPr>
        <w:t xml:space="preserve">雲端 </w:t>
      </w:r>
      <w:r>
        <w:t>HSM</w:t>
      </w:r>
      <w:r w:rsidRPr="00126FFB">
        <w:rPr>
          <w:rFonts w:ascii="PMingLiU" w:eastAsia="PMingLiU" w:hAnsi="PMingLiU"/>
        </w:rPr>
        <w:t xml:space="preserve"> 服務之</w:t>
      </w:r>
      <w:r w:rsidRPr="00126FFB">
        <w:rPr>
          <w:rFonts w:ascii="PMingLiU" w:eastAsia="PMingLiU" w:hAnsi="PMingLiU" w:cs="Calibri"/>
        </w:rPr>
        <w:t>「</w:t>
      </w:r>
      <w:r w:rsidRPr="00126FFB">
        <w:rPr>
          <w:rFonts w:ascii="PMingLiU" w:eastAsia="PMingLiU" w:hAnsi="PMingLiU" w:cs="Calibri"/>
          <w:b/>
          <w:bCs/>
          <w:color w:val="00188F"/>
        </w:rPr>
        <w:t>上線時間百分比</w:t>
      </w:r>
      <w:r w:rsidRPr="00126FFB">
        <w:rPr>
          <w:rFonts w:ascii="PMingLiU" w:eastAsia="PMingLiU" w:hAnsi="PMingLiU" w:cs="Calibri"/>
        </w:rPr>
        <w:t xml:space="preserve">」的計算方式為適用期間中，特定 </w:t>
      </w:r>
      <w:r>
        <w:rPr>
          <w:rFonts w:ascii="Calibri" w:hAnsi="Calibri" w:cs="Calibri"/>
        </w:rPr>
        <w:t>Microsoft</w:t>
      </w:r>
      <w:r w:rsidRPr="00126FFB">
        <w:rPr>
          <w:rFonts w:ascii="PMingLiU" w:eastAsia="PMingLiU" w:hAnsi="PMingLiU" w:cs="Calibri"/>
        </w:rPr>
        <w:t xml:space="preserve"> </w:t>
      </w:r>
      <w:r>
        <w:rPr>
          <w:rFonts w:ascii="Calibri" w:hAnsi="Calibri" w:cs="Calibri"/>
        </w:rPr>
        <w:t>Azure</w:t>
      </w:r>
      <w:r w:rsidRPr="00126FFB">
        <w:rPr>
          <w:rFonts w:ascii="PMingLiU" w:eastAsia="PMingLiU" w:hAnsi="PMingLiU" w:cs="Calibri"/>
        </w:rPr>
        <w:t xml:space="preserve"> 訂閱之可用分鐘數上限減掉停機時間，再除以可用分鐘數上限。</w:t>
      </w:r>
    </w:p>
    <w:p w14:paraId="02DD618D" w14:textId="77777777" w:rsidR="00301D2F" w:rsidRPr="00126FFB" w:rsidRDefault="00301D2F" w:rsidP="00301D2F">
      <w:pPr>
        <w:pStyle w:val="ProductList-Body"/>
        <w:rPr>
          <w:rFonts w:ascii="PMingLiU" w:eastAsia="PMingLiU" w:hAnsi="PMingLiU" w:cs="Calibri"/>
        </w:rPr>
      </w:pPr>
      <w:r w:rsidRPr="00126FFB">
        <w:rPr>
          <w:rFonts w:ascii="PMingLiU" w:eastAsia="PMingLiU" w:hAnsi="PMingLiU" w:cs="Calibri"/>
        </w:rPr>
        <w:t>「上線時間百分比」係使用下列公式表示：</w:t>
      </w:r>
    </w:p>
    <w:p w14:paraId="01F41167" w14:textId="77777777" w:rsidR="00301D2F" w:rsidRPr="004674C1" w:rsidRDefault="00000000" w:rsidP="00301D2F">
      <w:pPr>
        <w:spacing w:after="120" w:line="240" w:lineRule="auto"/>
        <w:rPr>
          <w:rFonts w:ascii="PMingLiU" w:eastAsia="PMingLiU" w:hAnsi="PMingLiU"/>
          <w:sz w:val="18"/>
          <w:szCs w:val="18"/>
        </w:rPr>
      </w:pPr>
      <m:oMathPara>
        <m:oMath>
          <m:f>
            <m:fPr>
              <m:ctrlPr>
                <w:rPr>
                  <w:rFonts w:ascii="Cambria Math" w:eastAsia="PMingLiU" w:hAnsi="Cambria Math" w:cs="Tahoma"/>
                  <w:i/>
                  <w:sz w:val="18"/>
                  <w:szCs w:val="18"/>
                </w:rPr>
              </m:ctrlPr>
            </m:fPr>
            <m:num>
              <m:r>
                <m:rPr>
                  <m:nor/>
                </m:rPr>
                <w:rPr>
                  <w:rFonts w:ascii="PMingLiU" w:eastAsia="PMingLiU" w:hAnsi="PMingLiU" w:cs="Tahoma"/>
                  <w:i/>
                  <w:sz w:val="18"/>
                  <w:szCs w:val="18"/>
                </w:rPr>
                <m:t>可用分鐘數上限 - 停機時間</m:t>
              </m:r>
            </m:num>
            <m:den>
              <m:r>
                <m:rPr>
                  <m:nor/>
                </m:rPr>
                <w:rPr>
                  <w:rFonts w:ascii="PMingLiU" w:eastAsia="PMingLiU" w:hAnsi="PMingLiU" w:cs="Tahoma"/>
                  <w:i/>
                  <w:sz w:val="18"/>
                  <w:szCs w:val="18"/>
                </w:rPr>
                <m:t>可用分鐘數上限</m:t>
              </m:r>
            </m:den>
          </m:f>
          <m:r>
            <w:rPr>
              <w:rFonts w:ascii="Cambria Math" w:eastAsia="PMingLiU" w:hAnsi="Cambria Math" w:cs="Tahoma"/>
              <w:sz w:val="18"/>
              <w:szCs w:val="18"/>
            </w:rPr>
            <m:t xml:space="preserve"> </m:t>
          </m:r>
          <m:r>
            <w:rPr>
              <w:rFonts w:ascii="Cambria Math" w:eastAsia="PMingLiU" w:hAnsi="Cambria Math" w:cs="Cambria Math"/>
              <w:sz w:val="18"/>
              <w:szCs w:val="18"/>
            </w:rPr>
            <m:t>x</m:t>
          </m:r>
          <m:r>
            <w:rPr>
              <w:rFonts w:ascii="Cambria Math" w:eastAsia="PMingLiU" w:hAnsi="Cambria Math" w:cs="Tahoma"/>
              <w:sz w:val="18"/>
              <w:szCs w:val="18"/>
            </w:rPr>
            <m:t xml:space="preserve"> 100</m:t>
          </m:r>
        </m:oMath>
      </m:oMathPara>
    </w:p>
    <w:p w14:paraId="0B4C5239" w14:textId="77777777" w:rsidR="00301D2F" w:rsidRPr="00126FFB" w:rsidRDefault="00301D2F" w:rsidP="00301D2F">
      <w:pPr>
        <w:pStyle w:val="ProductList-Body"/>
        <w:rPr>
          <w:rFonts w:ascii="PMingLiU" w:eastAsia="PMingLiU" w:hAnsi="PMingLiU" w:cs="Calibri"/>
          <w:b/>
          <w:color w:val="00188F"/>
        </w:rPr>
      </w:pPr>
      <w:r w:rsidRPr="00126FFB">
        <w:rPr>
          <w:rFonts w:ascii="PMingLiU" w:eastAsia="PMingLiU" w:hAnsi="PMingLiU" w:cs="Calibri"/>
          <w:b/>
          <w:color w:val="00188F"/>
        </w:rPr>
        <w:t xml:space="preserve">下列服務等級及服務折讓亦適用於客戶對雲端 </w:t>
      </w:r>
      <w:r>
        <w:rPr>
          <w:rFonts w:ascii="Calibri" w:hAnsi="Calibri" w:cs="Calibri"/>
          <w:b/>
          <w:color w:val="00188F"/>
        </w:rPr>
        <w:t>HSM</w:t>
      </w:r>
      <w:r w:rsidRPr="00126FFB">
        <w:rPr>
          <w:rFonts w:ascii="PMingLiU" w:eastAsia="PMingLiU" w:hAnsi="PMingLiU" w:cs="Calibri"/>
          <w:b/>
          <w:color w:val="00188F"/>
        </w:rPr>
        <w:t xml:space="preserve"> 服務之使用：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01D2F" w:rsidRPr="0033446F" w14:paraId="609F2D2A" w14:textId="77777777" w:rsidTr="00DE5348">
        <w:trPr>
          <w:tblHeader/>
        </w:trPr>
        <w:tc>
          <w:tcPr>
            <w:tcW w:w="5400" w:type="dxa"/>
            <w:shd w:val="clear" w:color="auto" w:fill="0072C6"/>
          </w:tcPr>
          <w:p w14:paraId="09FB08DB" w14:textId="77777777" w:rsidR="00301D2F" w:rsidRPr="0033446F" w:rsidRDefault="00301D2F"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上線時間百分比</w:t>
            </w:r>
          </w:p>
        </w:tc>
        <w:tc>
          <w:tcPr>
            <w:tcW w:w="5400" w:type="dxa"/>
            <w:shd w:val="clear" w:color="auto" w:fill="0072C6"/>
          </w:tcPr>
          <w:p w14:paraId="7E8F7597" w14:textId="77777777" w:rsidR="00301D2F" w:rsidRPr="0033446F" w:rsidRDefault="00301D2F"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服務折讓</w:t>
            </w:r>
          </w:p>
        </w:tc>
      </w:tr>
      <w:tr w:rsidR="00301D2F" w:rsidRPr="0033446F" w14:paraId="1C2E4944" w14:textId="77777777" w:rsidTr="00DE5348">
        <w:trPr>
          <w:trHeight w:val="245"/>
        </w:trPr>
        <w:tc>
          <w:tcPr>
            <w:tcW w:w="5400" w:type="dxa"/>
          </w:tcPr>
          <w:p w14:paraId="55949014" w14:textId="77777777" w:rsidR="00301D2F" w:rsidRPr="00126FFB" w:rsidRDefault="00301D2F"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r w:rsidRPr="0033446F">
              <w:rPr>
                <w:rFonts w:ascii="Calibri" w:hAnsi="Calibri" w:cs="Calibri"/>
                <w:szCs w:val="16"/>
              </w:rPr>
              <w:t>9</w:t>
            </w:r>
            <w:r w:rsidRPr="00126FFB">
              <w:rPr>
                <w:rFonts w:ascii="PMingLiU" w:eastAsia="PMingLiU" w:hAnsi="PMingLiU" w:cs="Calibri"/>
                <w:szCs w:val="16"/>
              </w:rPr>
              <w:t>%</w:t>
            </w:r>
          </w:p>
        </w:tc>
        <w:tc>
          <w:tcPr>
            <w:tcW w:w="5400" w:type="dxa"/>
          </w:tcPr>
          <w:p w14:paraId="3F6837B7" w14:textId="77777777" w:rsidR="00301D2F" w:rsidRPr="00126FFB" w:rsidRDefault="00301D2F" w:rsidP="00DE5348">
            <w:pPr>
              <w:pStyle w:val="ProductList-OfferingBody"/>
              <w:jc w:val="center"/>
              <w:rPr>
                <w:rFonts w:ascii="PMingLiU" w:eastAsia="PMingLiU" w:hAnsi="PMingLiU" w:cs="Calibri"/>
                <w:szCs w:val="16"/>
              </w:rPr>
            </w:pPr>
            <w:r w:rsidRPr="0033446F">
              <w:rPr>
                <w:rFonts w:ascii="Calibri" w:hAnsi="Calibri" w:cs="Calibri"/>
                <w:szCs w:val="16"/>
              </w:rPr>
              <w:t>10</w:t>
            </w:r>
            <w:r w:rsidRPr="00126FFB">
              <w:rPr>
                <w:rFonts w:ascii="PMingLiU" w:eastAsia="PMingLiU" w:hAnsi="PMingLiU" w:cs="Calibri"/>
                <w:szCs w:val="16"/>
              </w:rPr>
              <w:t>%</w:t>
            </w:r>
          </w:p>
        </w:tc>
      </w:tr>
      <w:tr w:rsidR="00301D2F" w:rsidRPr="0033446F" w14:paraId="124BC7B3" w14:textId="77777777" w:rsidTr="00DE5348">
        <w:trPr>
          <w:trHeight w:val="245"/>
        </w:trPr>
        <w:tc>
          <w:tcPr>
            <w:tcW w:w="5400" w:type="dxa"/>
          </w:tcPr>
          <w:p w14:paraId="36BD6AC1" w14:textId="77777777" w:rsidR="00301D2F" w:rsidRPr="00126FFB" w:rsidRDefault="00301D2F"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p>
        </w:tc>
        <w:tc>
          <w:tcPr>
            <w:tcW w:w="5400" w:type="dxa"/>
          </w:tcPr>
          <w:p w14:paraId="1BB538AB" w14:textId="77777777" w:rsidR="00301D2F" w:rsidRPr="00126FFB" w:rsidRDefault="00301D2F" w:rsidP="00DE5348">
            <w:pPr>
              <w:pStyle w:val="ProductList-OfferingBody"/>
              <w:jc w:val="center"/>
              <w:rPr>
                <w:rFonts w:ascii="PMingLiU" w:eastAsia="PMingLiU" w:hAnsi="PMingLiU" w:cs="Calibri"/>
                <w:szCs w:val="16"/>
              </w:rPr>
            </w:pPr>
            <w:r w:rsidRPr="0033446F">
              <w:rPr>
                <w:rFonts w:ascii="Calibri" w:hAnsi="Calibri" w:cs="Calibri"/>
                <w:szCs w:val="16"/>
              </w:rPr>
              <w:t>25</w:t>
            </w:r>
            <w:r w:rsidRPr="00126FFB">
              <w:rPr>
                <w:rFonts w:ascii="PMingLiU" w:eastAsia="PMingLiU" w:hAnsi="PMingLiU" w:cs="Calibri"/>
                <w:szCs w:val="16"/>
              </w:rPr>
              <w:t>%</w:t>
            </w:r>
          </w:p>
        </w:tc>
      </w:tr>
    </w:tbl>
    <w:p w14:paraId="6D11FA9E" w14:textId="77777777" w:rsidR="00301D2F" w:rsidRPr="001B2805" w:rsidRDefault="00301D2F" w:rsidP="00301D2F">
      <w:pPr>
        <w:shd w:val="clear" w:color="auto" w:fill="808080"/>
        <w:spacing w:before="120" w:after="240" w:line="240" w:lineRule="auto"/>
        <w:jc w:val="right"/>
        <w:rPr>
          <w:rFonts w:cstheme="minorHAnsi"/>
          <w:sz w:val="16"/>
          <w:szCs w:val="16"/>
        </w:rPr>
      </w:pPr>
      <w:hyperlink w:anchor="TOC" w:tooltip="目錄" w:history="1">
        <w:r w:rsidRPr="001B2805">
          <w:rPr>
            <w:rFonts w:ascii="MS Gothic" w:eastAsia="MS Gothic" w:hAnsi="MS Gothic" w:cs="MS Gothic" w:hint="eastAsia"/>
            <w:color w:val="0563C1"/>
            <w:sz w:val="16"/>
            <w:szCs w:val="16"/>
            <w:u w:val="single"/>
          </w:rPr>
          <w:t>目錄</w:t>
        </w:r>
      </w:hyperlink>
      <w:r w:rsidRPr="001B2805">
        <w:rPr>
          <w:rFonts w:cstheme="minorHAnsi"/>
          <w:sz w:val="16"/>
          <w:szCs w:val="16"/>
        </w:rPr>
        <w:t xml:space="preserve"> / </w:t>
      </w:r>
      <w:hyperlink w:anchor="定義" w:tooltip="定義" w:history="1">
        <w:r w:rsidRPr="001B2805">
          <w:rPr>
            <w:rFonts w:ascii="MS Gothic" w:eastAsia="MS Gothic" w:hAnsi="MS Gothic" w:cs="MS Gothic" w:hint="eastAsia"/>
            <w:color w:val="0563C1"/>
            <w:sz w:val="16"/>
            <w:szCs w:val="16"/>
            <w:u w:val="single"/>
          </w:rPr>
          <w:t>定義</w:t>
        </w:r>
      </w:hyperlink>
    </w:p>
    <w:p w14:paraId="10948225" w14:textId="3331004B"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76" w:name="_Toc212559274"/>
      <w:r w:rsidRPr="009E2DF0">
        <w:rPr>
          <w:rFonts w:eastAsia="PMingLiU"/>
        </w:rPr>
        <w:t>雲端服務</w:t>
      </w:r>
      <w:bookmarkEnd w:id="171"/>
      <w:bookmarkEnd w:id="176"/>
    </w:p>
    <w:p w14:paraId="2C516E6E"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4B06332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雲端服務</w:t>
      </w:r>
      <w:r w:rsidRPr="009E2DF0">
        <w:rPr>
          <w:rFonts w:eastAsia="PMingLiU"/>
        </w:rPr>
        <w:t>」係指供</w:t>
      </w:r>
      <w:r w:rsidRPr="009E2DF0">
        <w:rPr>
          <w:rFonts w:eastAsia="PMingLiU"/>
        </w:rPr>
        <w:t xml:space="preserve"> Web </w:t>
      </w:r>
      <w:r w:rsidRPr="009E2DF0">
        <w:rPr>
          <w:rFonts w:eastAsia="PMingLiU"/>
        </w:rPr>
        <w:t>角色及</w:t>
      </w:r>
      <w:r w:rsidRPr="009E2DF0">
        <w:rPr>
          <w:rFonts w:eastAsia="PMingLiU"/>
        </w:rPr>
        <w:t xml:space="preserve"> Worker </w:t>
      </w:r>
      <w:r w:rsidRPr="009E2DF0">
        <w:rPr>
          <w:rFonts w:eastAsia="PMingLiU"/>
        </w:rPr>
        <w:t>角色運用之計算資源集。</w:t>
      </w:r>
    </w:p>
    <w:p w14:paraId="47E513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角色執行個體連線</w:t>
      </w:r>
      <w:r w:rsidRPr="009E2DF0">
        <w:rPr>
          <w:rFonts w:eastAsia="PMingLiU"/>
        </w:rPr>
        <w:t>」係指在角色執行個體與其他</w:t>
      </w:r>
      <w:r w:rsidRPr="009E2DF0">
        <w:rPr>
          <w:rFonts w:eastAsia="PMingLiU"/>
        </w:rPr>
        <w:t xml:space="preserve"> IP </w:t>
      </w:r>
      <w:r w:rsidRPr="009E2DF0">
        <w:rPr>
          <w:rFonts w:eastAsia="PMingLiU"/>
        </w:rPr>
        <w:t>位址之間的雙向網路流量，其中</w:t>
      </w:r>
      <w:r w:rsidRPr="009E2DF0">
        <w:rPr>
          <w:rFonts w:eastAsia="PMingLiU"/>
        </w:rPr>
        <w:t xml:space="preserve"> IP </w:t>
      </w:r>
      <w:r w:rsidRPr="009E2DF0">
        <w:rPr>
          <w:rFonts w:eastAsia="PMingLiU"/>
        </w:rPr>
        <w:t>位址係使用</w:t>
      </w:r>
      <w:r w:rsidRPr="009E2DF0">
        <w:rPr>
          <w:rFonts w:eastAsia="PMingLiU"/>
        </w:rPr>
        <w:t xml:space="preserve"> TCP </w:t>
      </w:r>
      <w:r w:rsidRPr="009E2DF0">
        <w:rPr>
          <w:rFonts w:eastAsia="PMingLiU"/>
        </w:rPr>
        <w:t>或</w:t>
      </w:r>
      <w:r w:rsidRPr="009E2DF0">
        <w:rPr>
          <w:rFonts w:eastAsia="PMingLiU"/>
        </w:rPr>
        <w:t xml:space="preserve"> UDP </w:t>
      </w:r>
      <w:r w:rsidRPr="009E2DF0">
        <w:rPr>
          <w:rFonts w:eastAsia="PMingLiU"/>
        </w:rPr>
        <w:t>通訊協定，通訊協定則為角色執行個體針對允許之流量而設定。這些</w:t>
      </w:r>
      <w:r w:rsidRPr="009E2DF0">
        <w:rPr>
          <w:rFonts w:eastAsia="PMingLiU"/>
        </w:rPr>
        <w:t xml:space="preserve"> IP </w:t>
      </w:r>
      <w:r w:rsidRPr="009E2DF0">
        <w:rPr>
          <w:rFonts w:eastAsia="PMingLiU"/>
        </w:rPr>
        <w:t>位址可以是與虛擬機器相同之雲端服務中的</w:t>
      </w:r>
      <w:r w:rsidRPr="009E2DF0">
        <w:rPr>
          <w:rFonts w:eastAsia="PMingLiU"/>
        </w:rPr>
        <w:t xml:space="preserve"> IP </w:t>
      </w:r>
      <w:r w:rsidRPr="009E2DF0">
        <w:rPr>
          <w:rFonts w:eastAsia="PMingLiU"/>
        </w:rPr>
        <w:t>位址、與虛擬機器相同之虛擬網路中的</w:t>
      </w:r>
      <w:r w:rsidRPr="009E2DF0">
        <w:rPr>
          <w:rFonts w:eastAsia="PMingLiU"/>
        </w:rPr>
        <w:t xml:space="preserve"> IP </w:t>
      </w:r>
      <w:r w:rsidRPr="009E2DF0">
        <w:rPr>
          <w:rFonts w:eastAsia="PMingLiU"/>
        </w:rPr>
        <w:t>位址，或是公用、可路由之</w:t>
      </w:r>
      <w:r w:rsidRPr="009E2DF0">
        <w:rPr>
          <w:rFonts w:eastAsia="PMingLiU"/>
        </w:rPr>
        <w:t xml:space="preserve"> IP </w:t>
      </w:r>
      <w:r w:rsidRPr="009E2DF0">
        <w:rPr>
          <w:rFonts w:eastAsia="PMingLiU"/>
        </w:rPr>
        <w:t>位址。</w:t>
      </w:r>
    </w:p>
    <w:p w14:paraId="3A3153C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租用戶</w:t>
      </w:r>
      <w:r w:rsidRPr="009E2DF0">
        <w:rPr>
          <w:rFonts w:eastAsia="PMingLiU"/>
        </w:rPr>
        <w:t>」表示一個或多個角色，每個角色均包含單一套件中所部署之一個或多個角色執行個體。</w:t>
      </w:r>
    </w:p>
    <w:p w14:paraId="1168CB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更新網域</w:t>
      </w:r>
      <w:r w:rsidRPr="009E2DF0">
        <w:rPr>
          <w:rFonts w:eastAsia="PMingLiU"/>
        </w:rPr>
        <w:t>」係指一組</w:t>
      </w:r>
      <w:r w:rsidRPr="009E2DF0">
        <w:rPr>
          <w:rFonts w:eastAsia="PMingLiU"/>
        </w:rPr>
        <w:t xml:space="preserve"> Microsoft Azure </w:t>
      </w:r>
      <w:r w:rsidRPr="009E2DF0">
        <w:rPr>
          <w:rFonts w:eastAsia="PMingLiU"/>
        </w:rPr>
        <w:t>執行個體，平台更新會同時套用至該些執行個體。</w:t>
      </w:r>
    </w:p>
    <w:p w14:paraId="7C62E3A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Web </w:t>
      </w:r>
      <w:r w:rsidRPr="009E2DF0">
        <w:rPr>
          <w:rFonts w:eastAsia="PMingLiU"/>
          <w:b/>
          <w:color w:val="00188F"/>
        </w:rPr>
        <w:t>角色</w:t>
      </w:r>
      <w:r w:rsidRPr="009E2DF0">
        <w:rPr>
          <w:rFonts w:eastAsia="PMingLiU"/>
        </w:rPr>
        <w:t>」係指在</w:t>
      </w:r>
      <w:r w:rsidRPr="009E2DF0">
        <w:rPr>
          <w:rFonts w:eastAsia="PMingLiU"/>
        </w:rPr>
        <w:t xml:space="preserve"> Azure </w:t>
      </w:r>
      <w:r w:rsidRPr="009E2DF0">
        <w:rPr>
          <w:rFonts w:eastAsia="PMingLiU"/>
        </w:rPr>
        <w:t>執行環境中執行的雲端服務元件，其係依</w:t>
      </w:r>
      <w:r w:rsidRPr="009E2DF0">
        <w:rPr>
          <w:rFonts w:eastAsia="PMingLiU"/>
        </w:rPr>
        <w:t xml:space="preserve"> IIS </w:t>
      </w:r>
      <w:r w:rsidRPr="009E2DF0">
        <w:rPr>
          <w:rFonts w:eastAsia="PMingLiU"/>
        </w:rPr>
        <w:t>及</w:t>
      </w:r>
      <w:r w:rsidRPr="009E2DF0">
        <w:rPr>
          <w:rFonts w:eastAsia="PMingLiU"/>
        </w:rPr>
        <w:t xml:space="preserve"> ASP.NET </w:t>
      </w:r>
      <w:r w:rsidRPr="009E2DF0">
        <w:rPr>
          <w:rFonts w:eastAsia="PMingLiU"/>
        </w:rPr>
        <w:t>所支援而針對</w:t>
      </w:r>
      <w:r w:rsidRPr="009E2DF0">
        <w:rPr>
          <w:rFonts w:eastAsia="PMingLiU"/>
        </w:rPr>
        <w:t xml:space="preserve"> Web </w:t>
      </w:r>
      <w:r w:rsidRPr="009E2DF0">
        <w:rPr>
          <w:rFonts w:eastAsia="PMingLiU"/>
        </w:rPr>
        <w:t>應用程式開發自訂而成。</w:t>
      </w:r>
    </w:p>
    <w:p w14:paraId="78C4B19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Worker </w:t>
      </w:r>
      <w:r w:rsidRPr="009E2DF0">
        <w:rPr>
          <w:rFonts w:eastAsia="PMingLiU"/>
          <w:b/>
          <w:color w:val="00188F"/>
        </w:rPr>
        <w:t>角色</w:t>
      </w:r>
      <w:r w:rsidRPr="009E2DF0">
        <w:rPr>
          <w:rFonts w:eastAsia="PMingLiU"/>
        </w:rPr>
        <w:t>」係指在</w:t>
      </w:r>
      <w:r w:rsidRPr="009E2DF0">
        <w:rPr>
          <w:rFonts w:eastAsia="PMingLiU"/>
        </w:rPr>
        <w:t xml:space="preserve"> Azure </w:t>
      </w:r>
      <w:r w:rsidRPr="009E2DF0">
        <w:rPr>
          <w:rFonts w:eastAsia="PMingLiU"/>
        </w:rPr>
        <w:t>執行環境中執行的雲端服務元件，其可用於一般開發且可執行</w:t>
      </w:r>
      <w:r w:rsidRPr="009E2DF0">
        <w:rPr>
          <w:rFonts w:eastAsia="PMingLiU"/>
        </w:rPr>
        <w:t xml:space="preserve"> Web </w:t>
      </w:r>
      <w:r w:rsidRPr="009E2DF0">
        <w:rPr>
          <w:rFonts w:eastAsia="PMingLiU"/>
        </w:rPr>
        <w:t>角色的背景處理。</w:t>
      </w:r>
    </w:p>
    <w:p w14:paraId="2CDD0C86" w14:textId="77777777" w:rsidR="009E2DF0" w:rsidRPr="009E2DF0" w:rsidRDefault="009E2DF0" w:rsidP="00D51453">
      <w:pPr>
        <w:pStyle w:val="ProductList-Body"/>
        <w:spacing w:before="120"/>
        <w:rPr>
          <w:rFonts w:eastAsia="PMingLiU"/>
          <w:b/>
          <w:bCs/>
          <w:color w:val="00188F"/>
        </w:rPr>
      </w:pPr>
      <w:r w:rsidRPr="009E2DF0">
        <w:rPr>
          <w:rFonts w:eastAsia="PMingLiU"/>
          <w:b/>
          <w:bCs/>
          <w:color w:val="00188F"/>
        </w:rPr>
        <w:t>雲端服務的上線時間計算及服務等級</w:t>
      </w:r>
    </w:p>
    <w:p w14:paraId="37364C7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針對在不同更新網域中部署兩個或多個執行個體之所有網際網路對應角色的總累積分鐘數。「可用分鐘數上限」是從已部署租用戶和其相關角色因從客戶初始動作啟動時，至客戶初始可能造成停止或刪除租用戶的動作為止，所衡量出來的時間。</w:t>
      </w:r>
    </w:p>
    <w:p w14:paraId="39205EA0"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沒有角色執行個體連線之可用分鐘數上限部分的總累積分鐘數。</w:t>
      </w:r>
    </w:p>
    <w:p w14:paraId="29DB017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「上線時間百分比」係使用下列公式表示：</w:t>
      </w:r>
    </w:p>
    <w:p w14:paraId="431887E0" w14:textId="68FDA90B" w:rsidR="009E2DF0" w:rsidRPr="009E2DF0" w:rsidRDefault="00364508" w:rsidP="002F296E">
      <w:pPr>
        <w:pStyle w:val="ListParagraph"/>
        <w:spacing w:after="0" w:line="240" w:lineRule="auto"/>
        <w:contextualSpacing w:val="0"/>
        <w:rPr>
          <w:rFonts w:ascii="Cambria Math" w:eastAsia="PMingLiU" w:hAnsi="Cambria Math" w:cs="Tahoma"/>
          <w:i/>
          <w:sz w:val="12"/>
          <w:szCs w:val="12"/>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 </m:t>
          </m:r>
          <m:f>
            <m:fPr>
              <m:ctrlPr>
                <w:rPr>
                  <w:rFonts w:ascii="Cambria Math" w:eastAsia="PMingLiU" w:hAnsi="Cambria Math" w:cs="Tahoma"/>
                  <w:i/>
                  <w:sz w:val="18"/>
                  <w:szCs w:val="18"/>
                </w:rPr>
              </m:ctrlPr>
            </m:fPr>
            <m:num>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可用分鐘數上限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停機時間</m:t>
              </m:r>
              <m:r>
                <m:rPr>
                  <m:nor/>
                </m:rPr>
                <w:rPr>
                  <w:rFonts w:ascii="Cambria Math" w:eastAsia="PMingLiU" w:hAnsi="Cambria Math" w:cs="Tahoma"/>
                  <w:i/>
                  <w:sz w:val="18"/>
                  <w:szCs w:val="18"/>
                </w:rPr>
                <m:t>)</m:t>
              </m:r>
            </m:num>
            <m:den>
              <m:r>
                <m:rPr>
                  <m:nor/>
                </m:rPr>
                <w:rPr>
                  <w:rFonts w:ascii="Cambria Math" w:eastAsia="PMingLiU" w:hAnsi="Cambria Math" w:cs="Tahoma" w:hint="eastAsia"/>
                  <w:i/>
                  <w:sz w:val="18"/>
                  <w:szCs w:val="18"/>
                </w:rPr>
                <m:t>可用分鐘數上限</m:t>
              </m:r>
              <m:r>
                <m:rPr>
                  <m:nor/>
                </m:rPr>
                <w:rPr>
                  <w:rFonts w:ascii="Cambria Math" w:eastAsia="PMingLiU" w:hAnsi="Cambria Math" w:cs="Tahoma"/>
                  <w:i/>
                  <w:sz w:val="18"/>
                  <w:szCs w:val="18"/>
                </w:rPr>
                <m:t xml:space="preserve"> </m:t>
              </m:r>
            </m:den>
          </m:f>
          <m:r>
            <w:rPr>
              <w:rFonts w:ascii="Cambria Math" w:eastAsia="PMingLiU" w:hAnsi="Cambria Math" w:cs="Tahoma"/>
              <w:sz w:val="18"/>
              <w:szCs w:val="18"/>
            </w:rPr>
            <m:t xml:space="preserve"> X 100</m:t>
          </m:r>
        </m:oMath>
      </m:oMathPara>
    </w:p>
    <w:p w14:paraId="1F2169B4" w14:textId="4AB44DB5" w:rsidR="009E2DF0" w:rsidRDefault="009E2DF0" w:rsidP="009E2DF0">
      <w:pPr>
        <w:pStyle w:val="ProductList-Body"/>
        <w:rPr>
          <w:rFonts w:eastAsia="PMingLiU"/>
          <w:b/>
          <w:color w:val="00188F"/>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2BC30CF" w14:textId="77777777" w:rsidTr="003C4FD2">
        <w:trPr>
          <w:tblHeader/>
        </w:trPr>
        <w:tc>
          <w:tcPr>
            <w:tcW w:w="5400" w:type="dxa"/>
            <w:shd w:val="clear" w:color="auto" w:fill="0072C6"/>
          </w:tcPr>
          <w:p w14:paraId="5FE0E34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7AE55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A2DE9D2" w14:textId="77777777" w:rsidTr="003C4FD2">
        <w:tc>
          <w:tcPr>
            <w:tcW w:w="5400" w:type="dxa"/>
          </w:tcPr>
          <w:p w14:paraId="38A973FB"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7D3248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7E05223" w14:textId="77777777" w:rsidTr="003C4FD2">
        <w:tc>
          <w:tcPr>
            <w:tcW w:w="5400" w:type="dxa"/>
          </w:tcPr>
          <w:p w14:paraId="2E700AC3"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1B599CC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3BBEC5E" w14:textId="3251792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B67C250" w14:textId="086FA6AF"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77" w:name="_Toc52348980"/>
      <w:bookmarkStart w:id="178" w:name="_Toc212559275"/>
      <w:r w:rsidRPr="009E2DF0">
        <w:rPr>
          <w:rFonts w:eastAsia="PMingLiU"/>
        </w:rPr>
        <w:t xml:space="preserve">Azure </w:t>
      </w:r>
      <w:bookmarkEnd w:id="177"/>
      <w:r w:rsidR="00FD54A8" w:rsidRPr="003D1A79">
        <w:rPr>
          <w:rFonts w:cstheme="majorHAnsi"/>
        </w:rPr>
        <w:t xml:space="preserve">AI </w:t>
      </w:r>
      <w:r w:rsidR="00FD54A8" w:rsidRPr="003D1A79">
        <w:rPr>
          <w:rFonts w:cstheme="majorHAnsi"/>
        </w:rPr>
        <w:t>搜尋</w:t>
      </w:r>
      <w:bookmarkEnd w:id="178"/>
    </w:p>
    <w:p w14:paraId="0696740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0153673A" w14:textId="77777777" w:rsidR="007D0889" w:rsidRPr="00FC24F7" w:rsidRDefault="007D0889" w:rsidP="007D0889">
      <w:pPr>
        <w:pStyle w:val="ProductList-Body"/>
        <w:rPr>
          <w:rFonts w:ascii="Calibri" w:eastAsia="PMingLiU" w:hAnsi="Calibri" w:cs="Calibri"/>
        </w:rPr>
      </w:pPr>
      <w:r w:rsidRPr="00FC24F7">
        <w:rPr>
          <w:rFonts w:ascii="Calibri" w:eastAsia="PMingLiU" w:hAnsi="Calibri" w:cs="Calibri"/>
        </w:rPr>
        <w:t>適用期間的「</w:t>
      </w:r>
      <w:r w:rsidRPr="00FC24F7">
        <w:rPr>
          <w:rFonts w:ascii="Calibri" w:eastAsia="PMingLiU" w:hAnsi="Calibri" w:cs="Calibri"/>
          <w:b/>
          <w:color w:val="00188F"/>
        </w:rPr>
        <w:t>平均錯誤率</w:t>
      </w:r>
      <w:r w:rsidRPr="00FC24F7">
        <w:rPr>
          <w:rFonts w:ascii="Calibri" w:eastAsia="PMingLiU" w:hAnsi="Calibri" w:cs="Calibri"/>
        </w:rPr>
        <w:t>」係指適用期間中，每小時的錯誤率總和除以適用期間中的總時數所得結果。</w:t>
      </w:r>
    </w:p>
    <w:p w14:paraId="77ABDE87" w14:textId="77777777" w:rsidR="007D0889" w:rsidRPr="00FC24F7" w:rsidRDefault="007D0889" w:rsidP="007D0889">
      <w:pPr>
        <w:pStyle w:val="ProductList-Body"/>
        <w:rPr>
          <w:rFonts w:ascii="Calibri" w:eastAsia="PMingLiU" w:hAnsi="Calibri" w:cs="Calibri"/>
        </w:rPr>
      </w:pPr>
      <w:r w:rsidRPr="00FC24F7">
        <w:rPr>
          <w:rFonts w:ascii="Calibri" w:eastAsia="PMingLiU" w:hAnsi="Calibri" w:cs="Calibri"/>
        </w:rPr>
        <w:t>「</w:t>
      </w:r>
      <w:r w:rsidRPr="00FC24F7">
        <w:rPr>
          <w:rFonts w:ascii="Calibri" w:eastAsia="PMingLiU" w:hAnsi="Calibri" w:cs="Calibri"/>
          <w:b/>
          <w:color w:val="00188F"/>
        </w:rPr>
        <w:t>錯誤率</w:t>
      </w:r>
      <w:r w:rsidRPr="00FC24F7">
        <w:rPr>
          <w:rFonts w:ascii="Calibri" w:eastAsia="PMingLiU" w:hAnsi="Calibri" w:cs="Calibri"/>
        </w:rPr>
        <w:t>係指在指定一小時時間間隔期間，將搜尋服務失敗要求數的總數除以總要求數的結果。若要求總數在一小時間隔內為零，則該時間間隔的錯誤率為</w:t>
      </w:r>
      <w:r w:rsidRPr="00FC24F7">
        <w:rPr>
          <w:rFonts w:ascii="Calibri" w:eastAsia="PMingLiU" w:hAnsi="Calibri" w:cs="Calibri"/>
        </w:rPr>
        <w:t xml:space="preserve"> 0%</w:t>
      </w:r>
      <w:r w:rsidRPr="00FC24F7">
        <w:rPr>
          <w:rFonts w:ascii="Calibri" w:eastAsia="PMingLiU" w:hAnsi="Calibri" w:cs="Calibri"/>
        </w:rPr>
        <w:t>。</w:t>
      </w:r>
    </w:p>
    <w:p w14:paraId="1784E5AC" w14:textId="77777777" w:rsidR="007D0889" w:rsidRPr="00FC24F7" w:rsidRDefault="007D0889" w:rsidP="007D0889">
      <w:pPr>
        <w:pStyle w:val="ProductList-Body"/>
        <w:rPr>
          <w:rFonts w:ascii="Calibri" w:eastAsia="PMingLiU" w:hAnsi="Calibri" w:cs="Calibri"/>
        </w:rPr>
      </w:pPr>
      <w:r w:rsidRPr="00FC24F7">
        <w:rPr>
          <w:rFonts w:ascii="Calibri" w:eastAsia="PMingLiU" w:hAnsi="Calibri" w:cs="Calibri"/>
        </w:rPr>
        <w:t>「</w:t>
      </w:r>
      <w:r w:rsidRPr="00FC24F7">
        <w:rPr>
          <w:rFonts w:ascii="Calibri" w:eastAsia="PMingLiU" w:hAnsi="Calibri" w:cs="Calibri"/>
          <w:b/>
          <w:color w:val="00188F"/>
        </w:rPr>
        <w:t>已排除要求數</w:t>
      </w:r>
      <w:r w:rsidRPr="00FC24F7">
        <w:rPr>
          <w:rFonts w:ascii="Calibri" w:eastAsia="PMingLiU" w:hAnsi="Calibri" w:cs="Calibri"/>
        </w:rPr>
        <w:t>」係指所有因搜尋服務執行個體之資源分配耗盡而受到流速控制的要求，該訊息將以</w:t>
      </w:r>
      <w:r w:rsidRPr="00FC24F7">
        <w:rPr>
          <w:rFonts w:ascii="Calibri" w:eastAsia="PMingLiU" w:hAnsi="Calibri" w:cs="Calibri"/>
        </w:rPr>
        <w:t xml:space="preserve"> HTTP 503 </w:t>
      </w:r>
      <w:r w:rsidRPr="00FC24F7">
        <w:rPr>
          <w:rFonts w:ascii="Calibri" w:eastAsia="PMingLiU" w:hAnsi="Calibri" w:cs="Calibri"/>
        </w:rPr>
        <w:t>狀態碼及告知要求已受到流速控制的回應標頭顯示。</w:t>
      </w:r>
    </w:p>
    <w:p w14:paraId="606BA377" w14:textId="77777777" w:rsidR="007D0889" w:rsidRPr="00FC24F7" w:rsidRDefault="007D0889" w:rsidP="007D0889">
      <w:pPr>
        <w:pStyle w:val="ProductList-Body"/>
        <w:rPr>
          <w:rFonts w:ascii="Calibri" w:eastAsia="PMingLiU" w:hAnsi="Calibri" w:cs="Calibri"/>
        </w:rPr>
      </w:pPr>
      <w:r w:rsidRPr="00FC24F7">
        <w:rPr>
          <w:rFonts w:ascii="Calibri" w:eastAsia="PMingLiU" w:hAnsi="Calibri" w:cs="Calibri"/>
        </w:rPr>
        <w:t>「</w:t>
      </w:r>
      <w:r w:rsidRPr="00FC24F7">
        <w:rPr>
          <w:rFonts w:ascii="Calibri" w:eastAsia="PMingLiU" w:hAnsi="Calibri" w:cs="Calibri"/>
          <w:b/>
          <w:color w:val="00188F"/>
        </w:rPr>
        <w:t>失敗要求數</w:t>
      </w:r>
      <w:r w:rsidRPr="00FC24F7">
        <w:rPr>
          <w:rFonts w:ascii="Calibri" w:eastAsia="PMingLiU" w:hAnsi="Calibri" w:cs="Calibri"/>
        </w:rPr>
        <w:t>」係指總要求數內無法傳回成功碼或</w:t>
      </w:r>
      <w:r w:rsidRPr="00FC24F7">
        <w:rPr>
          <w:rFonts w:ascii="Calibri" w:eastAsia="PMingLiU" w:hAnsi="Calibri" w:cs="Calibri"/>
        </w:rPr>
        <w:t xml:space="preserve"> HTTP 4xx </w:t>
      </w:r>
      <w:r w:rsidRPr="00FC24F7">
        <w:rPr>
          <w:rFonts w:ascii="Calibri" w:eastAsia="PMingLiU" w:hAnsi="Calibri" w:cs="Calibri"/>
        </w:rPr>
        <w:t>回應的所有要求組。</w:t>
      </w:r>
    </w:p>
    <w:p w14:paraId="1C6AFDF9" w14:textId="77777777" w:rsidR="007D0889" w:rsidRPr="00FC24F7" w:rsidRDefault="007D0889" w:rsidP="007D0889">
      <w:pPr>
        <w:pStyle w:val="ProductList-Body"/>
        <w:rPr>
          <w:rFonts w:ascii="Calibri" w:eastAsia="PMingLiU" w:hAnsi="Calibri" w:cs="Calibri"/>
        </w:rPr>
      </w:pPr>
      <w:r w:rsidRPr="00FC24F7">
        <w:rPr>
          <w:rFonts w:ascii="Calibri" w:eastAsia="PMingLiU" w:hAnsi="Calibri" w:cs="Calibri"/>
        </w:rPr>
        <w:t>「</w:t>
      </w:r>
      <w:r w:rsidRPr="00FC24F7">
        <w:rPr>
          <w:rFonts w:ascii="Calibri" w:eastAsia="PMingLiU" w:hAnsi="Calibri" w:cs="Calibri"/>
          <w:b/>
          <w:color w:val="00188F"/>
        </w:rPr>
        <w:t>複製</w:t>
      </w:r>
      <w:r w:rsidRPr="00FC24F7">
        <w:rPr>
          <w:rFonts w:ascii="Calibri" w:eastAsia="PMingLiU" w:hAnsi="Calibri" w:cs="Calibri"/>
        </w:rPr>
        <w:t>」是搜尋索引之拷貝，其位於搜尋服務執行個體中。</w:t>
      </w:r>
    </w:p>
    <w:p w14:paraId="4F9E08F5" w14:textId="77777777" w:rsidR="007D0889" w:rsidRPr="00FC24F7" w:rsidRDefault="007D0889" w:rsidP="007D0889">
      <w:pPr>
        <w:pStyle w:val="ProductList-Body"/>
        <w:rPr>
          <w:rFonts w:ascii="Calibri" w:eastAsia="PMingLiU" w:hAnsi="Calibri" w:cs="Calibri"/>
        </w:rPr>
      </w:pPr>
      <w:r w:rsidRPr="00FC24F7">
        <w:rPr>
          <w:rFonts w:ascii="Calibri" w:eastAsia="PMingLiU" w:hAnsi="Calibri" w:cs="Calibri"/>
        </w:rPr>
        <w:t>「</w:t>
      </w:r>
      <w:r w:rsidRPr="00FC24F7">
        <w:rPr>
          <w:rFonts w:ascii="Calibri" w:eastAsia="PMingLiU" w:hAnsi="Calibri" w:cs="Calibri"/>
          <w:b/>
          <w:color w:val="00188F"/>
        </w:rPr>
        <w:t>搜尋服務執行個體</w:t>
      </w:r>
      <w:r w:rsidRPr="00FC24F7">
        <w:rPr>
          <w:rFonts w:ascii="Calibri" w:eastAsia="PMingLiU" w:hAnsi="Calibri" w:cs="Calibri"/>
        </w:rPr>
        <w:t>」是</w:t>
      </w:r>
      <w:r w:rsidRPr="00FC24F7">
        <w:rPr>
          <w:rFonts w:ascii="Calibri" w:eastAsia="PMingLiU" w:hAnsi="Calibri" w:cs="Calibri"/>
        </w:rPr>
        <w:t xml:space="preserve"> Azure </w:t>
      </w:r>
      <w:r w:rsidRPr="00FC24F7">
        <w:rPr>
          <w:rFonts w:ascii="Calibri" w:eastAsia="PMingLiU" w:hAnsi="Calibri" w:cs="Calibri"/>
        </w:rPr>
        <w:t>搜尋服務的服務執行個體，其包含一個以上的搜尋索引。</w:t>
      </w:r>
    </w:p>
    <w:p w14:paraId="7CCA6E20" w14:textId="77777777" w:rsidR="007D0889" w:rsidRPr="00FC24F7" w:rsidRDefault="007D0889" w:rsidP="007D0889">
      <w:pPr>
        <w:pStyle w:val="ProductList-Body"/>
        <w:rPr>
          <w:rFonts w:ascii="Calibri" w:eastAsia="PMingLiU" w:hAnsi="Calibri" w:cs="Calibri"/>
        </w:rPr>
      </w:pPr>
      <w:r w:rsidRPr="00FC24F7">
        <w:rPr>
          <w:rFonts w:ascii="Calibri" w:eastAsia="PMingLiU" w:hAnsi="Calibri" w:cs="Calibri"/>
        </w:rPr>
        <w:t>「</w:t>
      </w:r>
      <w:r w:rsidRPr="00FC24F7">
        <w:rPr>
          <w:rFonts w:ascii="Calibri" w:eastAsia="PMingLiU" w:hAnsi="Calibri" w:cs="Calibri"/>
          <w:b/>
          <w:color w:val="00188F"/>
        </w:rPr>
        <w:t>總要求數</w:t>
      </w:r>
      <w:r w:rsidRPr="00FC24F7">
        <w:rPr>
          <w:rFonts w:ascii="Calibri" w:eastAsia="PMingLiU" w:hAnsi="Calibri" w:cs="Calibri"/>
        </w:rPr>
        <w:t>」是一組</w:t>
      </w:r>
      <w:r w:rsidRPr="00FC24F7">
        <w:rPr>
          <w:rFonts w:ascii="Calibri" w:eastAsia="PMingLiU" w:hAnsi="Calibri" w:cs="Calibri"/>
        </w:rPr>
        <w:t xml:space="preserve"> (i) </w:t>
      </w:r>
      <w:r w:rsidRPr="00FC24F7">
        <w:rPr>
          <w:rFonts w:ascii="Calibri" w:eastAsia="PMingLiU" w:hAnsi="Calibri" w:cs="Calibri"/>
        </w:rPr>
        <w:t>對搜尋服務執行個體提出的所有更新要求，內含三個以上的複製，另加上</w:t>
      </w:r>
      <w:r w:rsidRPr="00FC24F7">
        <w:rPr>
          <w:rFonts w:ascii="Calibri" w:eastAsia="PMingLiU" w:hAnsi="Calibri" w:cs="Calibri"/>
        </w:rPr>
        <w:t xml:space="preserve"> (ii) </w:t>
      </w:r>
      <w:r w:rsidRPr="00FC24F7">
        <w:rPr>
          <w:rFonts w:ascii="Calibri" w:eastAsia="PMingLiU" w:hAnsi="Calibri" w:cs="Calibri"/>
        </w:rPr>
        <w:t>對搜尋服務執行個體提出的所有查詢，內含兩個以上的複製，而非在適用期間內，在一小時時間間隔內所提出之已排除要求。</w:t>
      </w:r>
    </w:p>
    <w:p w14:paraId="22568CE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A4FCE77" w14:textId="19A62050" w:rsidR="009E2DF0" w:rsidRPr="009E2DF0" w:rsidRDefault="00DD270C" w:rsidP="007D0889">
      <w:pPr>
        <w:spacing w:before="120" w:after="0" w:line="240" w:lineRule="auto"/>
        <w:rPr>
          <w:rFonts w:ascii="Cambria Math" w:eastAsia="PMingLiU" w:hAnsi="Cambria Math" w:cs="Tahoma"/>
          <w:i/>
          <w:color w:val="000000" w:themeColor="text1"/>
          <w:sz w:val="18"/>
          <w:szCs w:val="18"/>
        </w:rPr>
      </w:pPr>
      <m:oMathPara>
        <m:oMath>
          <m:r>
            <w:rPr>
              <w:rFonts w:ascii="Cambria Math" w:eastAsia="PMingLiU" w:hAnsi="Cambria Math" w:cs="Tahoma"/>
              <w:color w:val="000000" w:themeColor="text1"/>
              <w:sz w:val="18"/>
              <w:szCs w:val="18"/>
            </w:rPr>
            <m:t xml:space="preserve">100% - </m:t>
          </m:r>
          <m:r>
            <w:rPr>
              <w:rFonts w:ascii="Cambria Math" w:eastAsia="PMingLiU" w:hAnsi="Cambria Math" w:cs="Tahoma" w:hint="eastAsia"/>
              <w:color w:val="000000" w:themeColor="text1"/>
              <w:sz w:val="18"/>
              <w:szCs w:val="18"/>
            </w:rPr>
            <m:t>平均錯誤率</m:t>
          </m:r>
        </m:oMath>
      </m:oMathPara>
    </w:p>
    <w:p w14:paraId="22B073B0"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44335E8" w14:textId="77777777" w:rsidTr="003C4FD2">
        <w:trPr>
          <w:tblHeader/>
        </w:trPr>
        <w:tc>
          <w:tcPr>
            <w:tcW w:w="5400" w:type="dxa"/>
            <w:shd w:val="clear" w:color="auto" w:fill="0072C6"/>
          </w:tcPr>
          <w:p w14:paraId="6652F33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7495B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ABD630A" w14:textId="77777777" w:rsidTr="003C4FD2">
        <w:tc>
          <w:tcPr>
            <w:tcW w:w="5400" w:type="dxa"/>
          </w:tcPr>
          <w:p w14:paraId="517802C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40FBC7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C078789" w14:textId="77777777" w:rsidTr="003C4FD2">
        <w:tc>
          <w:tcPr>
            <w:tcW w:w="5400" w:type="dxa"/>
          </w:tcPr>
          <w:p w14:paraId="7E8D599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FB3B3D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95A53A7" w14:textId="53EADF0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27E407B" w14:textId="77777777" w:rsidR="00301D2F" w:rsidRDefault="00301D2F">
      <w:pPr>
        <w:rPr>
          <w:rFonts w:asciiTheme="majorHAnsi" w:eastAsia="PMingLiU" w:hAnsiTheme="majorHAnsi"/>
          <w:b/>
          <w:color w:val="0072C6"/>
          <w:sz w:val="28"/>
        </w:rPr>
      </w:pPr>
      <w:bookmarkStart w:id="179" w:name="_Toc468346589"/>
      <w:bookmarkStart w:id="180" w:name="MicrosoftCognitiveServices"/>
      <w:bookmarkStart w:id="181" w:name="_Toc52348972"/>
      <w:r>
        <w:rPr>
          <w:rFonts w:eastAsia="PMingLiU"/>
        </w:rPr>
        <w:br w:type="page"/>
      </w:r>
    </w:p>
    <w:p w14:paraId="3947F35A" w14:textId="06A56772" w:rsidR="009E2DF0" w:rsidRPr="009E2DF0" w:rsidRDefault="009E2DF0" w:rsidP="009E2DF0">
      <w:pPr>
        <w:pStyle w:val="ProductList-Offering2Heading"/>
        <w:keepNext/>
        <w:tabs>
          <w:tab w:val="clear" w:pos="360"/>
          <w:tab w:val="clear" w:pos="720"/>
          <w:tab w:val="clear" w:pos="1080"/>
        </w:tabs>
        <w:spacing w:before="0" w:after="0"/>
        <w:outlineLvl w:val="2"/>
        <w:rPr>
          <w:rFonts w:eastAsia="PMingLiU"/>
        </w:rPr>
      </w:pPr>
      <w:bookmarkStart w:id="182" w:name="_Toc212559276"/>
      <w:r w:rsidRPr="009E2DF0">
        <w:rPr>
          <w:rFonts w:eastAsia="PMingLiU"/>
        </w:rPr>
        <w:lastRenderedPageBreak/>
        <w:t xml:space="preserve">Azure </w:t>
      </w:r>
      <w:bookmarkEnd w:id="179"/>
      <w:bookmarkEnd w:id="180"/>
      <w:bookmarkEnd w:id="181"/>
      <w:r w:rsidR="000A18C8" w:rsidRPr="000A18C8">
        <w:rPr>
          <w:rFonts w:cstheme="majorHAnsi"/>
        </w:rPr>
        <w:t xml:space="preserve">AI </w:t>
      </w:r>
      <w:r w:rsidR="000A18C8" w:rsidRPr="000A18C8">
        <w:rPr>
          <w:rFonts w:ascii="MS Gothic" w:eastAsia="MS Gothic" w:hAnsi="MS Gothic" w:cs="MS Gothic" w:hint="eastAsia"/>
        </w:rPr>
        <w:t>服務</w:t>
      </w:r>
      <w:bookmarkEnd w:id="182"/>
    </w:p>
    <w:p w14:paraId="55C3AED2" w14:textId="77777777" w:rsidR="00263669" w:rsidRPr="009211B6" w:rsidRDefault="00263669" w:rsidP="00383C9E">
      <w:pPr>
        <w:pStyle w:val="ProductList-Body"/>
        <w:rPr>
          <w:rFonts w:ascii="Calibri" w:eastAsia="PMingLiU" w:hAnsi="Calibri" w:cs="Calibri"/>
        </w:rPr>
      </w:pPr>
      <w:r w:rsidRPr="009211B6">
        <w:rPr>
          <w:rFonts w:ascii="Calibri" w:eastAsia="PMingLiU" w:hAnsi="Calibri" w:cs="Calibri"/>
          <w:b/>
          <w:color w:val="00188F"/>
        </w:rPr>
        <w:t>新增定義</w:t>
      </w:r>
      <w:r w:rsidRPr="009211B6">
        <w:rPr>
          <w:rFonts w:ascii="Calibri" w:eastAsia="PMingLiU" w:hAnsi="Calibri" w:cs="Calibri"/>
        </w:rPr>
        <w:t>：</w:t>
      </w:r>
    </w:p>
    <w:p w14:paraId="4F16820F" w14:textId="77777777" w:rsidR="00263669" w:rsidRPr="009211B6" w:rsidRDefault="00263669" w:rsidP="00383C9E">
      <w:pPr>
        <w:pStyle w:val="NormalWeb"/>
        <w:spacing w:before="0" w:beforeAutospacing="0" w:after="0" w:afterAutospacing="0"/>
        <w:rPr>
          <w:rFonts w:ascii="Calibri" w:hAnsi="Calibri" w:cs="Calibri"/>
          <w:sz w:val="18"/>
          <w:szCs w:val="18"/>
        </w:rPr>
      </w:pPr>
      <w:r w:rsidRPr="006526FE">
        <w:rPr>
          <w:rFonts w:ascii="Calibri" w:hAnsi="Calibri" w:cs="Calibri"/>
          <w:b/>
          <w:color w:val="00188F"/>
          <w:sz w:val="18"/>
          <w:szCs w:val="18"/>
        </w:rPr>
        <w:t>「</w:t>
      </w:r>
      <w:r w:rsidRPr="009211B6">
        <w:rPr>
          <w:rFonts w:ascii="Calibri" w:hAnsi="Calibri" w:cs="Calibri"/>
          <w:b/>
          <w:color w:val="00188F"/>
          <w:sz w:val="18"/>
          <w:szCs w:val="18"/>
        </w:rPr>
        <w:t>試圖交易總數</w:t>
      </w:r>
      <w:r w:rsidRPr="006526FE">
        <w:rPr>
          <w:rFonts w:ascii="Calibri" w:hAnsi="Calibri" w:cs="Calibri"/>
          <w:b/>
          <w:color w:val="00188F"/>
          <w:sz w:val="18"/>
          <w:szCs w:val="18"/>
        </w:rPr>
        <w:t>」</w:t>
      </w:r>
      <w:r w:rsidRPr="009211B6">
        <w:rPr>
          <w:rFonts w:ascii="Calibri" w:hAnsi="Calibri" w:cs="Calibri"/>
          <w:sz w:val="18"/>
          <w:szCs w:val="18"/>
        </w:rPr>
        <w:t>係指由客戶就特定</w:t>
      </w:r>
      <w:r w:rsidRPr="009211B6">
        <w:rPr>
          <w:rFonts w:ascii="Calibri" w:hAnsi="Calibri" w:cs="Calibri"/>
          <w:sz w:val="18"/>
          <w:szCs w:val="18"/>
        </w:rPr>
        <w:t xml:space="preserve"> Azure AI </w:t>
      </w:r>
      <w:r w:rsidRPr="009211B6">
        <w:rPr>
          <w:rFonts w:ascii="Calibri" w:hAnsi="Calibri" w:cs="Calibri"/>
          <w:sz w:val="18"/>
          <w:szCs w:val="18"/>
        </w:rPr>
        <w:t>服務</w:t>
      </w:r>
      <w:r w:rsidRPr="009211B6">
        <w:rPr>
          <w:rFonts w:ascii="Calibri" w:hAnsi="Calibri" w:cs="Calibri"/>
          <w:sz w:val="18"/>
          <w:szCs w:val="18"/>
        </w:rPr>
        <w:t xml:space="preserve"> API </w:t>
      </w:r>
      <w:r w:rsidRPr="009211B6">
        <w:rPr>
          <w:rFonts w:ascii="Calibri" w:hAnsi="Calibri" w:cs="Calibri"/>
          <w:sz w:val="18"/>
          <w:szCs w:val="18"/>
        </w:rPr>
        <w:t>的適用期間進行之驗證的</w:t>
      </w:r>
      <w:r w:rsidRPr="009211B6">
        <w:rPr>
          <w:rFonts w:ascii="Calibri" w:hAnsi="Calibri" w:cs="Calibri"/>
          <w:sz w:val="18"/>
          <w:szCs w:val="18"/>
        </w:rPr>
        <w:t xml:space="preserve"> API </w:t>
      </w:r>
      <w:r w:rsidRPr="009211B6">
        <w:rPr>
          <w:rFonts w:ascii="Calibri" w:hAnsi="Calibri" w:cs="Calibri"/>
          <w:sz w:val="18"/>
          <w:szCs w:val="18"/>
        </w:rPr>
        <w:t>要求總數。試圖交易總數不包括傳回錯誤碼之</w:t>
      </w:r>
      <w:r w:rsidRPr="009211B6">
        <w:rPr>
          <w:rFonts w:ascii="Calibri" w:hAnsi="Calibri" w:cs="Calibri"/>
          <w:sz w:val="18"/>
          <w:szCs w:val="18"/>
        </w:rPr>
        <w:t xml:space="preserve"> API </w:t>
      </w:r>
      <w:r w:rsidRPr="009211B6">
        <w:rPr>
          <w:rFonts w:ascii="Calibri" w:hAnsi="Calibri" w:cs="Calibri"/>
          <w:sz w:val="18"/>
          <w:szCs w:val="18"/>
        </w:rPr>
        <w:t>要求，此類要求係指收到第一次錯誤碼之後五分鐘範圍內持續重複的要求。</w:t>
      </w:r>
    </w:p>
    <w:p w14:paraId="2D885623" w14:textId="77777777" w:rsidR="00263669" w:rsidRPr="009211B6" w:rsidRDefault="00263669" w:rsidP="00383C9E">
      <w:pPr>
        <w:pStyle w:val="NormalWeb"/>
        <w:spacing w:before="0" w:beforeAutospacing="0" w:after="0" w:afterAutospacing="0"/>
        <w:rPr>
          <w:rFonts w:ascii="Calibri" w:hAnsi="Calibri" w:cs="Calibri"/>
          <w:sz w:val="18"/>
          <w:szCs w:val="18"/>
        </w:rPr>
      </w:pPr>
      <w:r w:rsidRPr="006526FE">
        <w:rPr>
          <w:rFonts w:ascii="Calibri" w:hAnsi="Calibri" w:cs="Calibri"/>
          <w:b/>
          <w:color w:val="00188F"/>
          <w:sz w:val="18"/>
          <w:szCs w:val="18"/>
        </w:rPr>
        <w:t>「</w:t>
      </w:r>
      <w:r w:rsidRPr="009211B6">
        <w:rPr>
          <w:rFonts w:ascii="Calibri" w:hAnsi="Calibri" w:cs="Calibri"/>
          <w:b/>
          <w:color w:val="00188F"/>
          <w:sz w:val="18"/>
          <w:szCs w:val="18"/>
        </w:rPr>
        <w:t>失敗交易數</w:t>
      </w:r>
      <w:r w:rsidRPr="006526FE">
        <w:rPr>
          <w:rFonts w:ascii="Calibri" w:hAnsi="Calibri" w:cs="Calibri"/>
          <w:b/>
          <w:color w:val="00188F"/>
          <w:sz w:val="18"/>
          <w:szCs w:val="18"/>
        </w:rPr>
        <w:t>」</w:t>
      </w:r>
      <w:r w:rsidRPr="009211B6">
        <w:rPr>
          <w:rFonts w:ascii="Calibri" w:hAnsi="Calibri" w:cs="Calibri"/>
          <w:sz w:val="18"/>
          <w:szCs w:val="18"/>
        </w:rPr>
        <w:t>是試圖交易總數當中，所有向</w:t>
      </w:r>
      <w:r w:rsidRPr="009211B6">
        <w:rPr>
          <w:rFonts w:ascii="Calibri" w:hAnsi="Calibri" w:cs="Calibri"/>
          <w:sz w:val="18"/>
          <w:szCs w:val="18"/>
        </w:rPr>
        <w:t xml:space="preserve"> Azure AI </w:t>
      </w:r>
      <w:r w:rsidRPr="009211B6">
        <w:rPr>
          <w:rFonts w:ascii="Calibri" w:hAnsi="Calibri" w:cs="Calibri"/>
          <w:sz w:val="18"/>
          <w:szCs w:val="18"/>
        </w:rPr>
        <w:t>服務</w:t>
      </w:r>
      <w:r w:rsidRPr="009211B6">
        <w:rPr>
          <w:rFonts w:ascii="Calibri" w:hAnsi="Calibri" w:cs="Calibri"/>
          <w:sz w:val="18"/>
          <w:szCs w:val="18"/>
        </w:rPr>
        <w:t xml:space="preserve"> API </w:t>
      </w:r>
      <w:r w:rsidRPr="009211B6">
        <w:rPr>
          <w:rFonts w:ascii="Calibri" w:hAnsi="Calibri" w:cs="Calibri"/>
          <w:sz w:val="18"/>
          <w:szCs w:val="18"/>
        </w:rPr>
        <w:t>要求而傳回錯誤碼的要求總和。失敗交易嘗試不包括在收到第一次錯誤碼之後的五分鐘範圍內，持續重複而傳回錯誤碼之</w:t>
      </w:r>
      <w:r w:rsidRPr="009211B6">
        <w:rPr>
          <w:rFonts w:ascii="Calibri" w:hAnsi="Calibri" w:cs="Calibri"/>
          <w:sz w:val="18"/>
          <w:szCs w:val="18"/>
        </w:rPr>
        <w:t xml:space="preserve"> API </w:t>
      </w:r>
      <w:r w:rsidRPr="009211B6">
        <w:rPr>
          <w:rFonts w:ascii="Calibri" w:hAnsi="Calibri" w:cs="Calibri"/>
          <w:sz w:val="18"/>
          <w:szCs w:val="18"/>
        </w:rPr>
        <w:t>要求。</w:t>
      </w:r>
    </w:p>
    <w:p w14:paraId="625D4AA3" w14:textId="77777777" w:rsidR="00263669" w:rsidRPr="009211B6" w:rsidRDefault="00263669" w:rsidP="00383C9E">
      <w:pPr>
        <w:pStyle w:val="NormalWeb"/>
        <w:spacing w:before="0" w:beforeAutospacing="0" w:after="0" w:afterAutospacing="0"/>
        <w:rPr>
          <w:rFonts w:ascii="Calibri" w:hAnsi="Calibri" w:cs="Calibri"/>
          <w:sz w:val="18"/>
          <w:szCs w:val="18"/>
        </w:rPr>
      </w:pPr>
      <w:r w:rsidRPr="009211B6">
        <w:rPr>
          <w:rFonts w:ascii="Calibri" w:hAnsi="Calibri" w:cs="Calibri"/>
          <w:sz w:val="18"/>
          <w:szCs w:val="18"/>
        </w:rPr>
        <w:t>每一</w:t>
      </w:r>
      <w:r w:rsidRPr="009211B6">
        <w:rPr>
          <w:rFonts w:ascii="Calibri" w:hAnsi="Calibri" w:cs="Calibri"/>
          <w:sz w:val="18"/>
          <w:szCs w:val="18"/>
        </w:rPr>
        <w:t xml:space="preserve"> API </w:t>
      </w:r>
      <w:r w:rsidRPr="009211B6">
        <w:rPr>
          <w:rFonts w:ascii="Calibri" w:hAnsi="Calibri" w:cs="Calibri"/>
          <w:sz w:val="18"/>
          <w:szCs w:val="18"/>
        </w:rPr>
        <w:t>服務之</w:t>
      </w:r>
      <w:r w:rsidRPr="006526FE">
        <w:rPr>
          <w:rFonts w:ascii="Calibri" w:hAnsi="Calibri" w:cs="Calibri"/>
          <w:b/>
          <w:color w:val="00188F"/>
          <w:sz w:val="18"/>
          <w:szCs w:val="18"/>
        </w:rPr>
        <w:t>「</w:t>
      </w:r>
      <w:r w:rsidRPr="009211B6">
        <w:rPr>
          <w:rFonts w:ascii="Calibri" w:hAnsi="Calibri" w:cs="Calibri"/>
          <w:b/>
          <w:color w:val="00188F"/>
          <w:sz w:val="18"/>
          <w:szCs w:val="18"/>
        </w:rPr>
        <w:t>上線時間百分比</w:t>
      </w:r>
      <w:r w:rsidRPr="006526FE">
        <w:rPr>
          <w:rFonts w:ascii="Calibri" w:hAnsi="Calibri" w:cs="Calibri"/>
          <w:b/>
          <w:color w:val="00188F"/>
          <w:sz w:val="18"/>
          <w:szCs w:val="18"/>
        </w:rPr>
        <w:t>」</w:t>
      </w:r>
      <w:r w:rsidRPr="009211B6">
        <w:rPr>
          <w:rFonts w:ascii="Calibri" w:hAnsi="Calibri" w:cs="Calibri"/>
          <w:sz w:val="18"/>
          <w:szCs w:val="18"/>
        </w:rPr>
        <w:t>的計算方式為適用期間中，特定</w:t>
      </w:r>
      <w:r w:rsidRPr="009211B6">
        <w:rPr>
          <w:rFonts w:ascii="Calibri" w:hAnsi="Calibri" w:cs="Calibri"/>
          <w:sz w:val="18"/>
          <w:szCs w:val="18"/>
        </w:rPr>
        <w:t xml:space="preserve"> API </w:t>
      </w:r>
      <w:r w:rsidRPr="009211B6">
        <w:rPr>
          <w:rFonts w:ascii="Calibri" w:hAnsi="Calibri" w:cs="Calibri"/>
          <w:sz w:val="18"/>
          <w:szCs w:val="18"/>
        </w:rPr>
        <w:t>訂閱之試圖交易總數減掉失敗交易數，再除以試圖交易總數。</w:t>
      </w:r>
    </w:p>
    <w:p w14:paraId="30054BD2" w14:textId="77777777" w:rsidR="00263669" w:rsidRPr="009211B6" w:rsidRDefault="00263669" w:rsidP="00383C9E">
      <w:pPr>
        <w:pStyle w:val="NormalWeb"/>
        <w:spacing w:before="0" w:beforeAutospacing="0" w:after="0" w:afterAutospacing="0"/>
        <w:rPr>
          <w:rFonts w:ascii="Calibri" w:hAnsi="Calibri" w:cs="Calibri"/>
          <w:sz w:val="18"/>
          <w:szCs w:val="18"/>
        </w:rPr>
      </w:pPr>
      <w:r w:rsidRPr="009211B6">
        <w:rPr>
          <w:rFonts w:ascii="Calibri" w:hAnsi="Calibri" w:cs="Calibri"/>
          <w:sz w:val="18"/>
          <w:szCs w:val="18"/>
        </w:rPr>
        <w:t>「上線時間百分比」係使用下列公式表示：</w:t>
      </w:r>
    </w:p>
    <w:p w14:paraId="20430C23" w14:textId="77777777" w:rsidR="00263669" w:rsidRPr="009211B6" w:rsidRDefault="00263669" w:rsidP="00383C9E">
      <w:pPr>
        <w:spacing w:after="0" w:line="240" w:lineRule="auto"/>
        <w:rPr>
          <w:rFonts w:ascii="Calibri" w:eastAsia="PMingLiU" w:hAnsi="Calibri" w:cs="Calibri"/>
          <w:i/>
          <w:color w:val="000000" w:themeColor="text1"/>
          <w:sz w:val="18"/>
          <w:szCs w:val="18"/>
        </w:rPr>
      </w:pPr>
      <m:oMathPara>
        <m:oMath>
          <m:r>
            <w:rPr>
              <w:rFonts w:ascii="Cambria Math" w:eastAsia="PMingLiU" w:hAnsi="Cambria Math" w:cs="Calibri"/>
              <w:sz w:val="18"/>
              <w:szCs w:val="18"/>
            </w:rPr>
            <m:t xml:space="preserve"> </m:t>
          </m:r>
          <m:r>
            <w:rPr>
              <w:rFonts w:ascii="Cambria Math" w:eastAsia="PMingLiU" w:hAnsi="Cambria Math" w:cs="Cambria Math" w:hint="eastAsia"/>
              <w:sz w:val="18"/>
              <w:szCs w:val="18"/>
            </w:rPr>
            <m:t>每月上線時間</m:t>
          </m:r>
          <m:r>
            <w:rPr>
              <w:rFonts w:ascii="Cambria Math" w:eastAsia="PMingLiU" w:hAnsi="Cambria Math" w:cs="Calibri"/>
              <w:sz w:val="18"/>
              <w:szCs w:val="18"/>
            </w:rPr>
            <m:t xml:space="preserve"> %= </m:t>
          </m:r>
          <m:f>
            <m:fPr>
              <m:ctrlPr>
                <w:rPr>
                  <w:rFonts w:ascii="Cambria Math" w:eastAsia="PMingLiU" w:hAnsi="Cambria Math" w:cs="Calibri"/>
                  <w:color w:val="000000" w:themeColor="text1"/>
                  <w:sz w:val="18"/>
                  <w:szCs w:val="18"/>
                </w:rPr>
              </m:ctrlPr>
            </m:fPr>
            <m:num>
              <m:r>
                <w:rPr>
                  <w:rFonts w:ascii="Cambria Math" w:eastAsia="PMingLiU" w:hAnsi="Cambria Math" w:cs="Calibri"/>
                  <w:color w:val="000000" w:themeColor="text1"/>
                  <w:sz w:val="18"/>
                  <w:szCs w:val="18"/>
                </w:rPr>
                <m:t>(</m:t>
              </m:r>
              <m:r>
                <w:rPr>
                  <w:rFonts w:ascii="Cambria Math" w:eastAsia="PMingLiU" w:hAnsi="Cambria Math" w:cs="Cambria Math" w:hint="eastAsia"/>
                  <w:color w:val="000000" w:themeColor="text1"/>
                  <w:sz w:val="18"/>
                  <w:szCs w:val="18"/>
                </w:rPr>
                <m:t>試圖交易總數</m:t>
              </m:r>
              <m:r>
                <w:rPr>
                  <w:rFonts w:ascii="Cambria Math" w:eastAsia="PMingLiU" w:hAnsi="Cambria Math" w:cs="Cambria Math"/>
                  <w:color w:val="000000" w:themeColor="text1"/>
                  <w:sz w:val="18"/>
                  <w:szCs w:val="18"/>
                </w:rPr>
                <m:t>-</m:t>
              </m:r>
              <m:r>
                <w:rPr>
                  <w:rFonts w:ascii="Cambria Math" w:eastAsia="PMingLiU" w:hAnsi="Cambria Math" w:cs="Cambria Math" w:hint="eastAsia"/>
                  <w:color w:val="000000" w:themeColor="text1"/>
                  <w:sz w:val="18"/>
                  <w:szCs w:val="18"/>
                </w:rPr>
                <m:t>失敗交易數</m:t>
              </m:r>
              <m:r>
                <w:rPr>
                  <w:rFonts w:ascii="Cambria Math" w:eastAsia="PMingLiU" w:hAnsi="Cambria Math" w:cs="Calibri"/>
                  <w:color w:val="000000" w:themeColor="text1"/>
                  <w:sz w:val="18"/>
                  <w:szCs w:val="18"/>
                </w:rPr>
                <m:t>)</m:t>
              </m:r>
            </m:num>
            <m:den>
              <m:r>
                <w:rPr>
                  <w:rFonts w:ascii="Cambria Math" w:eastAsia="PMingLiU" w:hAnsi="Cambria Math" w:cs="Cambria Math" w:hint="eastAsia"/>
                  <w:color w:val="000000" w:themeColor="text1"/>
                  <w:sz w:val="18"/>
                  <w:szCs w:val="18"/>
                </w:rPr>
                <m:t>試圖交易總數</m:t>
              </m:r>
            </m:den>
          </m:f>
          <m:r>
            <w:rPr>
              <w:rFonts w:ascii="Cambria Math" w:eastAsia="PMingLiU" w:hAnsi="Cambria Math" w:cs="Calibri"/>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s="Calibri"/>
              <w:color w:val="000000" w:themeColor="text1"/>
              <w:sz w:val="18"/>
              <w:szCs w:val="18"/>
            </w:rPr>
            <m:t xml:space="preserve"> 100</m:t>
          </m:r>
        </m:oMath>
      </m:oMathPara>
    </w:p>
    <w:p w14:paraId="473556F5" w14:textId="77777777" w:rsidR="00263669" w:rsidRPr="009211B6" w:rsidRDefault="00263669" w:rsidP="00383C9E">
      <w:pPr>
        <w:pStyle w:val="NormalWeb"/>
        <w:spacing w:before="0" w:beforeAutospacing="0" w:after="0" w:afterAutospacing="0"/>
        <w:rPr>
          <w:rFonts w:ascii="Calibri" w:hAnsi="Calibri" w:cs="Calibri"/>
          <w:sz w:val="18"/>
          <w:szCs w:val="18"/>
        </w:rPr>
      </w:pPr>
      <w:r w:rsidRPr="009211B6">
        <w:rPr>
          <w:rFonts w:ascii="Calibri" w:hAnsi="Calibri" w:cs="Calibri"/>
          <w:b/>
          <w:color w:val="00188F"/>
          <w:sz w:val="18"/>
          <w:szCs w:val="18"/>
        </w:rPr>
        <w:t>服務折讓：</w:t>
      </w:r>
    </w:p>
    <w:p w14:paraId="6455D057" w14:textId="77777777" w:rsidR="00263669" w:rsidRPr="009211B6" w:rsidRDefault="00263669" w:rsidP="00263669">
      <w:pPr>
        <w:pStyle w:val="NormalWeb"/>
        <w:spacing w:before="0" w:beforeAutospacing="0" w:after="0" w:afterAutospacing="0"/>
        <w:rPr>
          <w:rFonts w:ascii="Calibri" w:hAnsi="Calibri" w:cs="Calibri"/>
          <w:sz w:val="18"/>
          <w:szCs w:val="18"/>
        </w:rPr>
      </w:pPr>
      <w:r w:rsidRPr="009211B6">
        <w:rPr>
          <w:rFonts w:ascii="Calibri" w:hAnsi="Calibri" w:cs="Calibri"/>
          <w:sz w:val="18"/>
          <w:szCs w:val="18"/>
        </w:rPr>
        <w:t>下列服務等級及服務折讓適用於</w:t>
      </w:r>
      <w:r w:rsidRPr="009211B6">
        <w:rPr>
          <w:rFonts w:ascii="Calibri" w:hAnsi="Calibri" w:cs="Calibri"/>
          <w:sz w:val="18"/>
          <w:szCs w:val="18"/>
        </w:rPr>
        <w:t xml:space="preserve"> Azure AI </w:t>
      </w:r>
      <w:r w:rsidRPr="009211B6">
        <w:rPr>
          <w:rFonts w:ascii="Calibri" w:hAnsi="Calibri" w:cs="Calibri"/>
          <w:sz w:val="18"/>
          <w:szCs w:val="18"/>
        </w:rPr>
        <w:t>服務</w:t>
      </w:r>
      <w:r w:rsidRPr="009211B6">
        <w:rPr>
          <w:rFonts w:ascii="Calibri" w:hAnsi="Calibri" w:cs="Calibri"/>
          <w:sz w:val="18"/>
          <w:szCs w:val="18"/>
        </w:rPr>
        <w:t xml:space="preserve"> API (Azure OpenAI </w:t>
      </w:r>
      <w:r w:rsidRPr="009211B6">
        <w:rPr>
          <w:rFonts w:ascii="Calibri" w:hAnsi="Calibri" w:cs="Calibri"/>
          <w:sz w:val="18"/>
          <w:szCs w:val="18"/>
        </w:rPr>
        <w:t>除外</w:t>
      </w:r>
      <w:r w:rsidRPr="009211B6">
        <w:rPr>
          <w:rFonts w:ascii="Calibri" w:hAnsi="Calibri" w:cs="Calibri"/>
          <w:sz w:val="18"/>
          <w:szCs w:val="18"/>
        </w:rPr>
        <w:t>)</w:t>
      </w:r>
      <w:r w:rsidRPr="009211B6">
        <w:rPr>
          <w:rFonts w:ascii="Calibri" w:hAnsi="Calibri" w:cs="Calibr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67328F" w14:textId="77777777" w:rsidTr="003C4FD2">
        <w:trPr>
          <w:tblHeader/>
        </w:trPr>
        <w:tc>
          <w:tcPr>
            <w:tcW w:w="5400" w:type="dxa"/>
            <w:shd w:val="clear" w:color="auto" w:fill="0072C6"/>
          </w:tcPr>
          <w:p w14:paraId="5AD38857"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02256C3"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服務折讓</w:t>
            </w:r>
          </w:p>
        </w:tc>
      </w:tr>
      <w:tr w:rsidR="009E2DF0" w:rsidRPr="009E2DF0" w14:paraId="4AF5B4A8" w14:textId="77777777" w:rsidTr="003C4FD2">
        <w:tc>
          <w:tcPr>
            <w:tcW w:w="5400" w:type="dxa"/>
          </w:tcPr>
          <w:p w14:paraId="520B68DF" w14:textId="77777777" w:rsidR="009E2DF0" w:rsidRPr="009E2DF0" w:rsidRDefault="009E2DF0" w:rsidP="002239CA">
            <w:pPr>
              <w:pStyle w:val="ProductList-OfferingBody"/>
              <w:jc w:val="center"/>
              <w:rPr>
                <w:rFonts w:eastAsia="PMingLiU"/>
              </w:rPr>
            </w:pPr>
            <w:r w:rsidRPr="009E2DF0">
              <w:rPr>
                <w:rFonts w:eastAsia="PMingLiU"/>
              </w:rPr>
              <w:t>&lt; 99.9%</w:t>
            </w:r>
          </w:p>
        </w:tc>
        <w:tc>
          <w:tcPr>
            <w:tcW w:w="5400" w:type="dxa"/>
          </w:tcPr>
          <w:p w14:paraId="1AC321D5" w14:textId="77777777" w:rsidR="009E2DF0" w:rsidRPr="009E2DF0" w:rsidRDefault="009E2DF0" w:rsidP="002239CA">
            <w:pPr>
              <w:pStyle w:val="ProductList-OfferingBody"/>
              <w:jc w:val="center"/>
              <w:rPr>
                <w:rFonts w:eastAsia="PMingLiU"/>
              </w:rPr>
            </w:pPr>
            <w:r w:rsidRPr="009E2DF0">
              <w:rPr>
                <w:rFonts w:eastAsia="PMingLiU"/>
              </w:rPr>
              <w:t>10%</w:t>
            </w:r>
          </w:p>
        </w:tc>
      </w:tr>
      <w:tr w:rsidR="009E2DF0" w:rsidRPr="009E2DF0" w14:paraId="2BE911FF" w14:textId="77777777" w:rsidTr="003C4FD2">
        <w:tc>
          <w:tcPr>
            <w:tcW w:w="5400" w:type="dxa"/>
          </w:tcPr>
          <w:p w14:paraId="4F20676C" w14:textId="77777777" w:rsidR="009E2DF0" w:rsidRPr="009E2DF0" w:rsidRDefault="009E2DF0" w:rsidP="002239CA">
            <w:pPr>
              <w:pStyle w:val="ProductList-OfferingBody"/>
              <w:jc w:val="center"/>
              <w:rPr>
                <w:rFonts w:eastAsia="PMingLiU"/>
              </w:rPr>
            </w:pPr>
            <w:r w:rsidRPr="009E2DF0">
              <w:rPr>
                <w:rFonts w:eastAsia="PMingLiU"/>
              </w:rPr>
              <w:t>&lt; 99%</w:t>
            </w:r>
          </w:p>
        </w:tc>
        <w:tc>
          <w:tcPr>
            <w:tcW w:w="5400" w:type="dxa"/>
          </w:tcPr>
          <w:p w14:paraId="292C84A2" w14:textId="77777777" w:rsidR="009E2DF0" w:rsidRPr="009E2DF0" w:rsidRDefault="009E2DF0" w:rsidP="002239CA">
            <w:pPr>
              <w:pStyle w:val="ProductList-OfferingBody"/>
              <w:jc w:val="center"/>
              <w:rPr>
                <w:rFonts w:eastAsia="PMingLiU"/>
              </w:rPr>
            </w:pPr>
            <w:r w:rsidRPr="009E2DF0">
              <w:rPr>
                <w:rFonts w:eastAsia="PMingLiU"/>
              </w:rPr>
              <w:t>25%</w:t>
            </w:r>
          </w:p>
        </w:tc>
      </w:tr>
    </w:tbl>
    <w:p w14:paraId="276420A1" w14:textId="77777777" w:rsidR="009E2DF0" w:rsidRPr="009E2DF0" w:rsidRDefault="009E2DF0" w:rsidP="009E2DF0">
      <w:pPr>
        <w:spacing w:after="0" w:line="240" w:lineRule="auto"/>
        <w:rPr>
          <w:rFonts w:ascii="Times New Roman" w:eastAsia="PMingLiU" w:hAnsi="Times New Roman" w:cs="Times New Roman"/>
          <w:sz w:val="24"/>
          <w:szCs w:val="24"/>
        </w:rPr>
      </w:pPr>
      <w:r w:rsidRPr="009E2DF0">
        <w:rPr>
          <w:rFonts w:ascii="Calibri" w:eastAsia="PMingLiU" w:hAnsi="Calibri" w:cs="Calibri"/>
          <w:b/>
          <w:bCs/>
          <w:color w:val="00188F"/>
          <w:sz w:val="18"/>
          <w:szCs w:val="18"/>
        </w:rPr>
        <w:t>服務等級例外</w:t>
      </w:r>
      <w:r w:rsidRPr="008719DE">
        <w:rPr>
          <w:rFonts w:ascii="Calibri" w:eastAsia="PMingLiU" w:hAnsi="Calibri" w:cs="Calibri"/>
          <w:b/>
          <w:bCs/>
          <w:color w:val="00188F"/>
          <w:sz w:val="18"/>
          <w:szCs w:val="18"/>
        </w:rPr>
        <w:t>：</w:t>
      </w:r>
      <w:r w:rsidRPr="009E2DF0">
        <w:rPr>
          <w:rFonts w:eastAsia="PMingLiU" w:cstheme="minorHAnsi"/>
          <w:sz w:val="18"/>
          <w:szCs w:val="18"/>
        </w:rPr>
        <w:t xml:space="preserve">Azure OpenAI </w:t>
      </w:r>
      <w:r w:rsidRPr="009E2DF0">
        <w:rPr>
          <w:rFonts w:eastAsia="PMingLiU" w:cstheme="minorHAnsi"/>
          <w:sz w:val="18"/>
          <w:szCs w:val="18"/>
        </w:rPr>
        <w:t>服務適用獨立</w:t>
      </w:r>
      <w:r w:rsidRPr="009E2DF0">
        <w:rPr>
          <w:rFonts w:eastAsia="PMingLiU" w:cstheme="minorHAnsi"/>
          <w:sz w:val="18"/>
          <w:szCs w:val="18"/>
        </w:rPr>
        <w:t xml:space="preserve"> SLA</w:t>
      </w:r>
    </w:p>
    <w:p w14:paraId="474494C8" w14:textId="4D7D517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D0CA3C2" w14:textId="77777777" w:rsidR="009E2DF0" w:rsidRPr="009E2DF0" w:rsidRDefault="009E2DF0" w:rsidP="009E2DF0">
      <w:pPr>
        <w:pStyle w:val="ProductList-Offering2Heading"/>
        <w:keepNext/>
        <w:tabs>
          <w:tab w:val="clear" w:pos="360"/>
          <w:tab w:val="clear" w:pos="720"/>
          <w:tab w:val="clear" w:pos="1080"/>
        </w:tabs>
        <w:spacing w:before="0" w:after="0"/>
        <w:outlineLvl w:val="2"/>
        <w:rPr>
          <w:rFonts w:eastAsia="PMingLiU"/>
        </w:rPr>
      </w:pPr>
      <w:bookmarkStart w:id="183" w:name="_Toc212559277"/>
      <w:r w:rsidRPr="009E2DF0">
        <w:rPr>
          <w:rFonts w:eastAsia="PMingLiU"/>
        </w:rPr>
        <w:t>Azure Communication Gateway</w:t>
      </w:r>
      <w:bookmarkEnd w:id="183"/>
    </w:p>
    <w:p w14:paraId="58F320EB"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0242B03D" w14:textId="77777777" w:rsidR="009E2DF0" w:rsidRPr="009E2DF0" w:rsidRDefault="009E2DF0" w:rsidP="009E2DF0">
      <w:pPr>
        <w:pStyle w:val="xmsonormal"/>
        <w:shd w:val="clear" w:color="auto" w:fill="FFFFFF" w:themeFill="background1"/>
        <w:spacing w:before="0" w:beforeAutospacing="0" w:after="0" w:afterAutospacing="0"/>
        <w:rPr>
          <w:rFonts w:asciiTheme="minorHAnsi" w:eastAsia="PMingLiU" w:hAnsiTheme="minorHAnsi" w:cstheme="minorBidi"/>
          <w:sz w:val="18"/>
          <w:szCs w:val="18"/>
        </w:rPr>
      </w:pPr>
      <w:r w:rsidRPr="009E2DF0">
        <w:rPr>
          <w:rFonts w:asciiTheme="minorHAnsi" w:eastAsia="PMingLiU" w:hAnsiTheme="minorHAnsi" w:cstheme="minorBidi"/>
          <w:b/>
          <w:bCs/>
          <w:color w:val="00188F"/>
          <w:sz w:val="18"/>
          <w:szCs w:val="18"/>
        </w:rPr>
        <w:t>「</w:t>
      </w:r>
      <w:r w:rsidRPr="009E2DF0">
        <w:rPr>
          <w:rFonts w:asciiTheme="minorHAnsi" w:eastAsia="PMingLiU" w:hAnsiTheme="minorHAnsi" w:cstheme="minorBidi"/>
          <w:b/>
          <w:color w:val="00188F"/>
          <w:sz w:val="18"/>
          <w:szCs w:val="18"/>
        </w:rPr>
        <w:t>指派電話號碼」</w:t>
      </w:r>
      <w:r w:rsidRPr="009E2DF0">
        <w:rPr>
          <w:rFonts w:asciiTheme="minorHAnsi" w:eastAsia="PMingLiU" w:hAnsiTheme="minorHAnsi" w:cstheme="minorBidi"/>
          <w:sz w:val="18"/>
          <w:szCs w:val="18"/>
        </w:rPr>
        <w:t>係指符合以下條件的電話號碼：</w:t>
      </w:r>
    </w:p>
    <w:p w14:paraId="536FD7F8" w14:textId="77777777" w:rsidR="009E2DF0" w:rsidRPr="009E2DF0" w:rsidRDefault="009E2DF0" w:rsidP="009E2DF0">
      <w:pPr>
        <w:pStyle w:val="xmsolistparagraph"/>
        <w:numPr>
          <w:ilvl w:val="0"/>
          <w:numId w:val="30"/>
        </w:numPr>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sz w:val="18"/>
          <w:szCs w:val="22"/>
        </w:rPr>
        <w:t>佈建於電信業者連線或</w:t>
      </w:r>
      <w:r w:rsidRPr="009E2DF0">
        <w:rPr>
          <w:rFonts w:asciiTheme="minorHAnsi" w:eastAsia="PMingLiU" w:hAnsiTheme="minorHAnsi" w:cstheme="minorBidi"/>
          <w:sz w:val="18"/>
          <w:szCs w:val="22"/>
        </w:rPr>
        <w:t xml:space="preserve"> Teams Phone Mobile </w:t>
      </w:r>
      <w:r w:rsidRPr="009E2DF0">
        <w:rPr>
          <w:rFonts w:asciiTheme="minorHAnsi" w:eastAsia="PMingLiU" w:hAnsiTheme="minorHAnsi" w:cstheme="minorBidi"/>
          <w:sz w:val="18"/>
          <w:szCs w:val="22"/>
        </w:rPr>
        <w:t>環境之內。</w:t>
      </w:r>
    </w:p>
    <w:p w14:paraId="04BD2DB3" w14:textId="77777777" w:rsidR="009E2DF0" w:rsidRPr="009E2DF0" w:rsidRDefault="009E2DF0" w:rsidP="009E2DF0">
      <w:pPr>
        <w:pStyle w:val="xmsolistparagraph"/>
        <w:numPr>
          <w:ilvl w:val="0"/>
          <w:numId w:val="30"/>
        </w:numPr>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sz w:val="18"/>
          <w:szCs w:val="22"/>
        </w:rPr>
        <w:t>電話號碼設定為透過</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連線。</w:t>
      </w:r>
    </w:p>
    <w:p w14:paraId="688EE605" w14:textId="77777777" w:rsidR="009E2DF0" w:rsidRPr="009E2DF0" w:rsidRDefault="009E2DF0" w:rsidP="009E2DF0">
      <w:pPr>
        <w:pStyle w:val="xmsolistparagraph"/>
        <w:numPr>
          <w:ilvl w:val="0"/>
          <w:numId w:val="30"/>
        </w:numPr>
        <w:shd w:val="clear" w:color="auto" w:fill="FFFFFF" w:themeFill="background1"/>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sz w:val="18"/>
          <w:szCs w:val="22"/>
        </w:rPr>
        <w:t>電話號碼在電信業者連線或</w:t>
      </w:r>
      <w:r w:rsidRPr="009E2DF0">
        <w:rPr>
          <w:rFonts w:asciiTheme="minorHAnsi" w:eastAsia="PMingLiU" w:hAnsiTheme="minorHAnsi" w:cstheme="minorBidi"/>
          <w:sz w:val="18"/>
          <w:szCs w:val="22"/>
        </w:rPr>
        <w:t xml:space="preserve"> Teams Phone Mobile </w:t>
      </w:r>
      <w:r w:rsidRPr="009E2DF0">
        <w:rPr>
          <w:rFonts w:asciiTheme="minorHAnsi" w:eastAsia="PMingLiU" w:hAnsiTheme="minorHAnsi" w:cstheme="minorBidi"/>
          <w:sz w:val="18"/>
          <w:szCs w:val="22"/>
        </w:rPr>
        <w:t>環境內的狀態為「已指派」。其中包括但不限於對使用者、會議橋接器、語音應用程式及第三方應用程式</w:t>
      </w:r>
      <w:r w:rsidRPr="009E2DF0">
        <w:rPr>
          <w:rFonts w:eastAsia="PMingLiU"/>
        </w:rPr>
        <w:t>的指派。</w:t>
      </w:r>
    </w:p>
    <w:p w14:paraId="4D1B3E49" w14:textId="77777777" w:rsidR="009E2DF0" w:rsidRPr="009E2DF0" w:rsidRDefault="009E2DF0" w:rsidP="009E2DF0">
      <w:pPr>
        <w:pStyle w:val="xmsonormal"/>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「停機時間」</w:t>
      </w:r>
      <w:r w:rsidRPr="009E2DF0">
        <w:rPr>
          <w:rFonts w:asciiTheme="minorHAnsi" w:eastAsia="PMingLiU" w:hAnsiTheme="minorHAnsi" w:cstheme="minorBidi"/>
          <w:sz w:val="18"/>
          <w:szCs w:val="22"/>
        </w:rPr>
        <w:t>係指給定</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訂閱的適用期間內，指派電話號碼無法透過</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撥出或接收語音電話的任何期間。</w:t>
      </w:r>
    </w:p>
    <w:p w14:paraId="293142A6" w14:textId="77777777" w:rsidR="009E2DF0" w:rsidRPr="009E2DF0" w:rsidRDefault="009E2DF0" w:rsidP="009E2DF0">
      <w:pPr>
        <w:pStyle w:val="xmsonormal"/>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「門號停機時間分鐘數」</w:t>
      </w:r>
      <w:r w:rsidRPr="009E2DF0">
        <w:rPr>
          <w:rFonts w:asciiTheme="minorHAnsi" w:eastAsia="PMingLiU" w:hAnsiTheme="minorHAnsi" w:cstheme="minorBidi"/>
          <w:sz w:val="18"/>
          <w:szCs w:val="22"/>
        </w:rPr>
        <w:t>係指所有停機時間總和乘以給定停機時間內無法透過</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撥出或接收之指派電話號碼的數量。</w:t>
      </w:r>
    </w:p>
    <w:p w14:paraId="61D6A2C2" w14:textId="77777777" w:rsidR="009E2DF0" w:rsidRPr="009E2DF0" w:rsidRDefault="009E2DF0" w:rsidP="009E2DF0">
      <w:pPr>
        <w:pStyle w:val="xmsonormal"/>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「門號可用分鐘數上限」</w:t>
      </w:r>
      <w:r w:rsidRPr="009E2DF0">
        <w:rPr>
          <w:rFonts w:asciiTheme="minorHAnsi" w:eastAsia="PMingLiU" w:hAnsiTheme="minorHAnsi" w:cstheme="minorBidi"/>
          <w:sz w:val="18"/>
          <w:szCs w:val="22"/>
        </w:rPr>
        <w:t>係指適用期間內已成功部署</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即佈建狀態標示為完成</w:t>
      </w:r>
      <w:r w:rsidRPr="009E2DF0">
        <w:rPr>
          <w:rFonts w:asciiTheme="minorHAnsi" w:eastAsia="PMingLiU" w:hAnsiTheme="minorHAnsi" w:cstheme="minorBidi"/>
          <w:sz w:val="18"/>
          <w:szCs w:val="22"/>
        </w:rPr>
        <w:t xml:space="preserve">) </w:t>
      </w:r>
      <w:r w:rsidRPr="009E2DF0">
        <w:rPr>
          <w:rFonts w:asciiTheme="minorHAnsi" w:eastAsia="PMingLiU" w:hAnsiTheme="minorHAnsi" w:cstheme="minorBidi"/>
          <w:sz w:val="18"/>
          <w:szCs w:val="22"/>
        </w:rPr>
        <w:t>之總分鐘數，乘以該適用期間內任何時點的指派電話號碼最大數量。</w:t>
      </w:r>
    </w:p>
    <w:p w14:paraId="022EDF1F" w14:textId="77777777" w:rsidR="009E2DF0" w:rsidRPr="009E2DF0" w:rsidRDefault="009E2DF0" w:rsidP="009E2DF0">
      <w:pPr>
        <w:pStyle w:val="xmsonormal"/>
        <w:shd w:val="clear" w:color="auto" w:fill="FFFFFF" w:themeFill="background1"/>
        <w:spacing w:before="0" w:beforeAutospacing="0" w:after="0" w:afterAutospacing="0"/>
        <w:rPr>
          <w:rFonts w:asciiTheme="minorHAnsi" w:eastAsia="PMingLiU" w:hAnsiTheme="minorHAnsi" w:cstheme="minorBidi"/>
          <w:sz w:val="18"/>
          <w:szCs w:val="18"/>
        </w:rPr>
      </w:pPr>
      <w:r w:rsidRPr="009E2DF0">
        <w:rPr>
          <w:rFonts w:asciiTheme="minorHAnsi" w:eastAsia="PMingLiU" w:hAnsiTheme="minorHAnsi" w:cstheme="minorBidi"/>
          <w:b/>
          <w:color w:val="00188F"/>
          <w:sz w:val="18"/>
          <w:szCs w:val="18"/>
        </w:rPr>
        <w:t>「上線時間百分比」</w:t>
      </w:r>
      <w:r w:rsidRPr="009E2DF0">
        <w:rPr>
          <w:rFonts w:asciiTheme="minorHAnsi" w:eastAsia="PMingLiU" w:hAnsiTheme="minorHAnsi" w:cstheme="minorBidi"/>
          <w:sz w:val="18"/>
          <w:szCs w:val="18"/>
        </w:rPr>
        <w:t>上線時間百分比係利用下列公式計算：</w:t>
      </w:r>
    </w:p>
    <w:p w14:paraId="3571F949" w14:textId="7CFBBD44" w:rsidR="009E2DF0" w:rsidRPr="009E2DF0" w:rsidRDefault="00000000" w:rsidP="00E5310F">
      <w:pPr>
        <w:pStyle w:val="ListParagraph"/>
        <w:spacing w:before="120" w:after="120" w:line="240" w:lineRule="auto"/>
        <w:contextualSpacing w:val="0"/>
        <w:rPr>
          <w:rFonts w:ascii="Cambria Math" w:eastAsia="PMingLiU" w:hAnsi="Cambria Math" w:cs="Tahoma"/>
          <w:i/>
          <w:sz w:val="18"/>
          <w:szCs w:val="18"/>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門號可用分鐘數上限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門號停機時間分鐘數</m:t>
              </m:r>
            </m:num>
            <m:den>
              <m:r>
                <m:rPr>
                  <m:nor/>
                </m:rPr>
                <w:rPr>
                  <w:rFonts w:ascii="Cambria Math" w:eastAsia="PMingLiU" w:hAnsi="Cambria Math" w:cs="Tahoma" w:hint="eastAsia"/>
                  <w:i/>
                  <w:sz w:val="18"/>
                  <w:szCs w:val="18"/>
                </w:rPr>
                <m:t>門號可用分鐘數上限</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5A57BD43" w14:textId="77777777" w:rsidR="009E2DF0" w:rsidRDefault="009E2DF0" w:rsidP="00FF58BF">
      <w:pPr>
        <w:spacing w:after="0" w:line="240" w:lineRule="auto"/>
        <w:rPr>
          <w:rFonts w:eastAsia="PMingLiU"/>
          <w:sz w:val="18"/>
          <w:lang w:val="en-US"/>
        </w:rPr>
      </w:pPr>
      <w:r w:rsidRPr="009E2DF0">
        <w:rPr>
          <w:rFonts w:eastAsia="PMingLiU"/>
          <w:sz w:val="18"/>
        </w:rPr>
        <w:t>此</w:t>
      </w:r>
      <w:r w:rsidRPr="009E2DF0">
        <w:rPr>
          <w:rFonts w:eastAsia="PMingLiU"/>
          <w:sz w:val="18"/>
        </w:rPr>
        <w:t xml:space="preserve"> SLA </w:t>
      </w:r>
      <w:r w:rsidRPr="009E2DF0">
        <w:rPr>
          <w:rFonts w:eastAsia="PMingLiU"/>
          <w:sz w:val="18"/>
        </w:rPr>
        <w:t>不適用於因任何以下失敗而導致的中斷情形：非由</w:t>
      </w:r>
      <w:r w:rsidRPr="009E2DF0">
        <w:rPr>
          <w:rFonts w:eastAsia="PMingLiU"/>
          <w:sz w:val="18"/>
        </w:rPr>
        <w:t xml:space="preserve"> Microsoft </w:t>
      </w:r>
      <w:r w:rsidRPr="009E2DF0">
        <w:rPr>
          <w:rFonts w:eastAsia="PMingLiU"/>
          <w:sz w:val="18"/>
        </w:rPr>
        <w:t>控制之第三方軟體、設備或服務，或是非做為本服務之一環而執行之</w:t>
      </w:r>
      <w:r w:rsidRPr="009E2DF0">
        <w:rPr>
          <w:rFonts w:eastAsia="PMingLiU"/>
          <w:sz w:val="18"/>
        </w:rPr>
        <w:t xml:space="preserve"> Microsoft </w:t>
      </w:r>
      <w:r w:rsidRPr="009E2DF0">
        <w:rPr>
          <w:rFonts w:eastAsia="PMingLiU"/>
          <w:sz w:val="18"/>
        </w:rPr>
        <w:t>軟體。</w:t>
      </w:r>
    </w:p>
    <w:p w14:paraId="73048888"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Azure Communications Gateway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FE80ED" w14:textId="77777777" w:rsidTr="003C4FD2">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F6B767"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E6B6C6"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4BD9A829" w14:textId="77777777" w:rsidTr="003C4FD2">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4EA60"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C03C64" w14:textId="77777777" w:rsidR="009E2DF0" w:rsidRPr="009E2DF0" w:rsidRDefault="009E2DF0" w:rsidP="003C4FD2">
            <w:pPr>
              <w:pStyle w:val="ProductList-OfferingBody"/>
              <w:spacing w:line="254" w:lineRule="auto"/>
              <w:jc w:val="center"/>
              <w:rPr>
                <w:rFonts w:eastAsia="PMingLiU"/>
              </w:rPr>
            </w:pPr>
            <w:r w:rsidRPr="009E2DF0">
              <w:rPr>
                <w:rFonts w:eastAsia="PMingLiU"/>
              </w:rPr>
              <w:t>25%</w:t>
            </w:r>
          </w:p>
        </w:tc>
      </w:tr>
      <w:tr w:rsidR="009E2DF0" w:rsidRPr="009E2DF0" w14:paraId="0D690EBD"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1512F2" w14:textId="77777777" w:rsidR="009E2DF0" w:rsidRPr="009E2DF0" w:rsidRDefault="009E2DF0" w:rsidP="003C4FD2">
            <w:pPr>
              <w:pStyle w:val="ProductList-OfferingBody"/>
              <w:spacing w:line="254" w:lineRule="auto"/>
              <w:jc w:val="center"/>
              <w:rPr>
                <w:rFonts w:eastAsia="PMingLiU"/>
              </w:rPr>
            </w:pPr>
            <w:r w:rsidRPr="009E2DF0">
              <w:rPr>
                <w:rFonts w:eastAsia="PMingLiU"/>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4B6E3" w14:textId="77777777" w:rsidR="009E2DF0" w:rsidRPr="009E2DF0" w:rsidRDefault="009E2DF0" w:rsidP="003C4FD2">
            <w:pPr>
              <w:pStyle w:val="ProductList-OfferingBody"/>
              <w:spacing w:line="254" w:lineRule="auto"/>
              <w:jc w:val="center"/>
              <w:rPr>
                <w:rFonts w:eastAsia="PMingLiU"/>
              </w:rPr>
            </w:pPr>
            <w:r w:rsidRPr="009E2DF0">
              <w:rPr>
                <w:rFonts w:eastAsia="PMingLiU"/>
              </w:rPr>
              <w:t>50%</w:t>
            </w:r>
          </w:p>
        </w:tc>
      </w:tr>
      <w:tr w:rsidR="009E2DF0" w:rsidRPr="009E2DF0" w14:paraId="65F62B01"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72E32" w14:textId="77777777" w:rsidR="009E2DF0" w:rsidRPr="009E2DF0" w:rsidRDefault="009E2DF0" w:rsidP="003C4FD2">
            <w:pPr>
              <w:pStyle w:val="ProductList-OfferingBody"/>
              <w:spacing w:line="254" w:lineRule="auto"/>
              <w:jc w:val="center"/>
              <w:rPr>
                <w:rFonts w:eastAsia="PMingLiU"/>
              </w:rPr>
            </w:pPr>
            <w:r w:rsidRPr="009E2DF0">
              <w:rPr>
                <w:rFonts w:eastAsia="PMingLiU"/>
              </w:rP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3FD39" w14:textId="77777777" w:rsidR="009E2DF0" w:rsidRPr="009E2DF0" w:rsidRDefault="009E2DF0" w:rsidP="003C4FD2">
            <w:pPr>
              <w:pStyle w:val="ProductList-OfferingBody"/>
              <w:spacing w:line="254" w:lineRule="auto"/>
              <w:jc w:val="center"/>
              <w:rPr>
                <w:rFonts w:eastAsia="PMingLiU"/>
              </w:rPr>
            </w:pPr>
            <w:r w:rsidRPr="009E2DF0">
              <w:rPr>
                <w:rFonts w:eastAsia="PMingLiU"/>
              </w:rPr>
              <w:t>100%</w:t>
            </w:r>
          </w:p>
        </w:tc>
      </w:tr>
    </w:tbl>
    <w:p w14:paraId="2FDCA127" w14:textId="69BAF52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E1F1C33" w14:textId="77777777" w:rsidR="009E2DF0" w:rsidRPr="009E2DF0" w:rsidRDefault="009E2DF0" w:rsidP="009E6A5E">
      <w:pPr>
        <w:pStyle w:val="ProductList-Offering2Heading"/>
        <w:keepNext/>
        <w:tabs>
          <w:tab w:val="clear" w:pos="360"/>
          <w:tab w:val="clear" w:pos="720"/>
          <w:tab w:val="clear" w:pos="1080"/>
        </w:tabs>
        <w:spacing w:before="0" w:after="0"/>
        <w:outlineLvl w:val="2"/>
        <w:rPr>
          <w:rFonts w:eastAsia="PMingLiU"/>
        </w:rPr>
      </w:pPr>
      <w:bookmarkStart w:id="184" w:name="_Toc212559278"/>
      <w:r w:rsidRPr="009E2DF0">
        <w:rPr>
          <w:rFonts w:eastAsia="PMingLiU"/>
        </w:rPr>
        <w:t xml:space="preserve">Azure </w:t>
      </w:r>
      <w:r w:rsidRPr="009E2DF0">
        <w:rPr>
          <w:rFonts w:eastAsia="PMingLiU"/>
        </w:rPr>
        <w:t>通訊服務</w:t>
      </w:r>
      <w:bookmarkEnd w:id="184"/>
    </w:p>
    <w:p w14:paraId="4A89B1DC" w14:textId="77777777" w:rsidR="009E2DF0" w:rsidRPr="009E2DF0" w:rsidRDefault="009E2DF0" w:rsidP="009E6A5E">
      <w:pPr>
        <w:pStyle w:val="ProductList-Body"/>
        <w:keepNext/>
        <w:rPr>
          <w:rFonts w:eastAsia="PMingLiU"/>
          <w:b/>
          <w:color w:val="00188F"/>
        </w:rPr>
      </w:pPr>
      <w:r w:rsidRPr="009E2DF0">
        <w:rPr>
          <w:rFonts w:eastAsia="PMingLiU"/>
          <w:b/>
          <w:color w:val="00188F"/>
        </w:rPr>
        <w:t>額外定義</w:t>
      </w:r>
    </w:p>
    <w:p w14:paraId="1F791CE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w:t>
      </w:r>
      <w:r w:rsidRPr="009E2DF0">
        <w:rPr>
          <w:rFonts w:ascii="Calibri" w:eastAsia="PMingLiU" w:hAnsi="Calibri" w:cs="Calibri"/>
        </w:rPr>
        <w:t>係指適用期間內無法使用</w:t>
      </w:r>
      <w:r w:rsidRPr="009E2DF0">
        <w:rPr>
          <w:rFonts w:ascii="Calibri" w:eastAsia="PMingLiU" w:hAnsi="Calibri" w:cs="Calibri"/>
        </w:rPr>
        <w:t xml:space="preserve"> Azure </w:t>
      </w:r>
      <w:r w:rsidRPr="009E2DF0">
        <w:rPr>
          <w:rFonts w:ascii="Calibri" w:eastAsia="PMingLiU" w:hAnsi="Calibri" w:cs="Calibri"/>
        </w:rPr>
        <w:t>通訊服務的總計可用分鐘數上限。如果某分鐘內所有要求均導致</w:t>
      </w:r>
      <w:r w:rsidRPr="009E2DF0">
        <w:rPr>
          <w:rFonts w:ascii="Calibri" w:eastAsia="PMingLiU" w:hAnsi="Calibri" w:cs="Calibri"/>
        </w:rPr>
        <w:t xml:space="preserve"> 5xx </w:t>
      </w:r>
      <w:r w:rsidRPr="009E2DF0">
        <w:rPr>
          <w:rFonts w:ascii="Calibri" w:eastAsia="PMingLiU" w:hAnsi="Calibri" w:cs="Calibri"/>
        </w:rPr>
        <w:t>錯誤，則該分鐘便視為無法使用。</w:t>
      </w:r>
    </w:p>
    <w:p w14:paraId="045613C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ascii="Calibri" w:eastAsia="PMingLiU" w:hAnsi="Calibri" w:cs="Calibri"/>
        </w:rPr>
        <w:t>」係指在適用期間由客戶將</w:t>
      </w:r>
      <w:r w:rsidRPr="009E2DF0">
        <w:rPr>
          <w:rFonts w:ascii="Calibri" w:eastAsia="PMingLiU" w:hAnsi="Calibri" w:cs="Calibri"/>
        </w:rPr>
        <w:t xml:space="preserve"> Azure </w:t>
      </w:r>
      <w:r w:rsidRPr="009E2DF0">
        <w:rPr>
          <w:rFonts w:ascii="Calibri" w:eastAsia="PMingLiU" w:hAnsi="Calibri" w:cs="Calibri"/>
        </w:rPr>
        <w:t>通訊服務部署在</w:t>
      </w:r>
      <w:r w:rsidRPr="009E2DF0">
        <w:rPr>
          <w:rFonts w:ascii="Calibri" w:eastAsia="PMingLiU" w:hAnsi="Calibri" w:cs="Calibri"/>
        </w:rPr>
        <w:t xml:space="preserve"> Microsoft Azure </w:t>
      </w:r>
      <w:r w:rsidRPr="009E2DF0">
        <w:rPr>
          <w:rFonts w:ascii="Calibri" w:eastAsia="PMingLiU" w:hAnsi="Calibri" w:cs="Calibri"/>
        </w:rPr>
        <w:t>訂閱中的總分鐘數。</w:t>
      </w:r>
    </w:p>
    <w:p w14:paraId="754053B6"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52E834C0" w14:textId="77777777" w:rsidR="000F2AFE" w:rsidRPr="009E2DF0" w:rsidRDefault="00000000" w:rsidP="00E5310F">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0341F51"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166CEA" w14:textId="77777777" w:rsidTr="003C4FD2">
        <w:trPr>
          <w:tblHeader/>
        </w:trPr>
        <w:tc>
          <w:tcPr>
            <w:tcW w:w="5400" w:type="dxa"/>
            <w:shd w:val="clear" w:color="auto" w:fill="0072C6"/>
          </w:tcPr>
          <w:p w14:paraId="1AA24D88"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F850B7C"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服務折讓</w:t>
            </w:r>
          </w:p>
        </w:tc>
      </w:tr>
      <w:tr w:rsidR="009E2DF0" w:rsidRPr="009E2DF0" w14:paraId="2DAFA666" w14:textId="77777777" w:rsidTr="003C4FD2">
        <w:tc>
          <w:tcPr>
            <w:tcW w:w="5400" w:type="dxa"/>
          </w:tcPr>
          <w:p w14:paraId="0D5D10D2" w14:textId="77777777" w:rsidR="009E2DF0" w:rsidRPr="009E2DF0" w:rsidRDefault="009E2DF0" w:rsidP="002239CA">
            <w:pPr>
              <w:pStyle w:val="ProductList-OfferingBody"/>
              <w:jc w:val="center"/>
              <w:rPr>
                <w:rFonts w:eastAsia="PMingLiU"/>
              </w:rPr>
            </w:pPr>
            <w:r w:rsidRPr="009E2DF0">
              <w:rPr>
                <w:rFonts w:eastAsia="PMingLiU"/>
              </w:rPr>
              <w:t>&lt; 99.9%</w:t>
            </w:r>
          </w:p>
        </w:tc>
        <w:tc>
          <w:tcPr>
            <w:tcW w:w="5400" w:type="dxa"/>
          </w:tcPr>
          <w:p w14:paraId="465B0A87" w14:textId="77777777" w:rsidR="009E2DF0" w:rsidRPr="009E2DF0" w:rsidRDefault="009E2DF0" w:rsidP="002239CA">
            <w:pPr>
              <w:pStyle w:val="ProductList-OfferingBody"/>
              <w:jc w:val="center"/>
              <w:rPr>
                <w:rFonts w:eastAsia="PMingLiU"/>
              </w:rPr>
            </w:pPr>
            <w:r w:rsidRPr="009E2DF0">
              <w:rPr>
                <w:rFonts w:eastAsia="PMingLiU"/>
              </w:rPr>
              <w:t>10%</w:t>
            </w:r>
          </w:p>
        </w:tc>
      </w:tr>
      <w:tr w:rsidR="009E2DF0" w:rsidRPr="009E2DF0" w14:paraId="002D7169" w14:textId="77777777" w:rsidTr="003C4FD2">
        <w:tc>
          <w:tcPr>
            <w:tcW w:w="5400" w:type="dxa"/>
          </w:tcPr>
          <w:p w14:paraId="468F6A3A" w14:textId="77777777" w:rsidR="009E2DF0" w:rsidRPr="009E2DF0" w:rsidRDefault="009E2DF0" w:rsidP="002239CA">
            <w:pPr>
              <w:pStyle w:val="ProductList-OfferingBody"/>
              <w:jc w:val="center"/>
              <w:rPr>
                <w:rFonts w:eastAsia="PMingLiU"/>
              </w:rPr>
            </w:pPr>
            <w:r w:rsidRPr="009E2DF0">
              <w:rPr>
                <w:rFonts w:eastAsia="PMingLiU"/>
              </w:rPr>
              <w:t>&lt; 99%</w:t>
            </w:r>
          </w:p>
        </w:tc>
        <w:tc>
          <w:tcPr>
            <w:tcW w:w="5400" w:type="dxa"/>
          </w:tcPr>
          <w:p w14:paraId="06EAFE61" w14:textId="77777777" w:rsidR="009E2DF0" w:rsidRPr="009E2DF0" w:rsidRDefault="009E2DF0" w:rsidP="002239CA">
            <w:pPr>
              <w:pStyle w:val="ProductList-OfferingBody"/>
              <w:jc w:val="center"/>
              <w:rPr>
                <w:rFonts w:eastAsia="PMingLiU"/>
              </w:rPr>
            </w:pPr>
            <w:r w:rsidRPr="009E2DF0">
              <w:rPr>
                <w:rFonts w:eastAsia="PMingLiU"/>
              </w:rPr>
              <w:t>25%</w:t>
            </w:r>
          </w:p>
        </w:tc>
      </w:tr>
    </w:tbl>
    <w:p w14:paraId="6A647606" w14:textId="77777777" w:rsidR="009E2DF0" w:rsidRPr="009E2DF0" w:rsidRDefault="009E2DF0" w:rsidP="009E2DF0">
      <w:pPr>
        <w:pStyle w:val="ProductList-Body"/>
        <w:spacing w:before="120"/>
        <w:rPr>
          <w:rFonts w:eastAsia="PMingLiU"/>
        </w:rPr>
      </w:pPr>
      <w:r w:rsidRPr="009E2DF0">
        <w:rPr>
          <w:rFonts w:eastAsia="PMingLiU"/>
          <w:b/>
          <w:bCs/>
          <w:color w:val="00188F"/>
        </w:rPr>
        <w:t>其他條款</w:t>
      </w:r>
      <w:r w:rsidRPr="008719DE">
        <w:rPr>
          <w:rFonts w:eastAsia="PMingLiU"/>
          <w:b/>
          <w:bCs/>
          <w:color w:val="00188F"/>
        </w:rPr>
        <w:t>：</w:t>
      </w:r>
      <w:r w:rsidRPr="009E2DF0">
        <w:rPr>
          <w:rFonts w:eastAsia="PMingLiU"/>
        </w:rPr>
        <w:t>服務折讓將適用於無法使用的個別服務。例如，如果客戶使用簡訊及聊天服務，而簡訊服務不符合</w:t>
      </w:r>
      <w:r w:rsidRPr="009E2DF0">
        <w:rPr>
          <w:rFonts w:eastAsia="PMingLiU"/>
        </w:rPr>
        <w:t xml:space="preserve"> SLA</w:t>
      </w:r>
      <w:r w:rsidRPr="009E2DF0">
        <w:rPr>
          <w:rFonts w:eastAsia="PMingLiU"/>
        </w:rPr>
        <w:t>，則客戶可獲得簡訊使用折讓，而非聊天使用折讓。</w:t>
      </w:r>
    </w:p>
    <w:p w14:paraId="3C2870B9" w14:textId="77777777" w:rsidR="009E2DF0" w:rsidRPr="009E2DF0" w:rsidRDefault="009E2DF0" w:rsidP="00FF58BF">
      <w:pPr>
        <w:pStyle w:val="ProductList-Body"/>
        <w:spacing w:before="120"/>
        <w:rPr>
          <w:rFonts w:eastAsia="PMingLiU"/>
        </w:rPr>
      </w:pPr>
      <w:r w:rsidRPr="009E2DF0">
        <w:rPr>
          <w:rFonts w:eastAsia="PMingLiU"/>
        </w:rPr>
        <w:t>可用分鐘數僅以</w:t>
      </w:r>
      <w:r w:rsidRPr="009E2DF0">
        <w:rPr>
          <w:rFonts w:eastAsia="PMingLiU"/>
        </w:rPr>
        <w:t xml:space="preserve"> Azure </w:t>
      </w:r>
      <w:r w:rsidRPr="009E2DF0">
        <w:rPr>
          <w:rFonts w:eastAsia="PMingLiU"/>
        </w:rPr>
        <w:t>通訊服務所控制的服務為依據，不包括第三人之服務，例如電信業者及通訊業者之服務。</w:t>
      </w:r>
    </w:p>
    <w:p w14:paraId="76793807" w14:textId="2B7405E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367680B" w14:textId="77777777" w:rsidR="009E2DF0" w:rsidRPr="009E2DF0" w:rsidRDefault="009E2DF0" w:rsidP="009E2DF0">
      <w:pPr>
        <w:pStyle w:val="ProductList-Offering2Heading"/>
        <w:keepNext/>
        <w:tabs>
          <w:tab w:val="clear" w:pos="360"/>
          <w:tab w:val="clear" w:pos="720"/>
          <w:tab w:val="clear" w:pos="1080"/>
        </w:tabs>
        <w:spacing w:before="0" w:after="0"/>
        <w:outlineLvl w:val="2"/>
        <w:rPr>
          <w:rFonts w:eastAsia="PMingLiU"/>
        </w:rPr>
      </w:pPr>
      <w:bookmarkStart w:id="185" w:name="_Toc212559279"/>
      <w:r w:rsidRPr="009E2DF0">
        <w:rPr>
          <w:rFonts w:eastAsia="PMingLiU"/>
        </w:rPr>
        <w:t xml:space="preserve">Azure </w:t>
      </w:r>
      <w:r w:rsidRPr="009E2DF0">
        <w:rPr>
          <w:rFonts w:eastAsia="PMingLiU"/>
        </w:rPr>
        <w:t>機密總帳</w:t>
      </w:r>
      <w:bookmarkEnd w:id="185"/>
    </w:p>
    <w:p w14:paraId="510F3F71"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w:t>
      </w:r>
      <w:r w:rsidRPr="009E2DF0">
        <w:rPr>
          <w:rFonts w:eastAsia="PMingLiU"/>
          <w:b/>
          <w:bCs/>
          <w:color w:val="00188F"/>
        </w:rPr>
        <w:t>機密總帳的上線時間計算及服務等級</w:t>
      </w:r>
    </w:p>
    <w:p w14:paraId="5101BC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中，部署特定受控機密總帳之總分鐘數。</w:t>
      </w:r>
    </w:p>
    <w:p w14:paraId="4AB89E25" w14:textId="77777777" w:rsidR="009E2DF0" w:rsidRPr="009E2DF0" w:rsidRDefault="009E2DF0" w:rsidP="003C4FD2">
      <w:pPr>
        <w:pStyle w:val="ProductList-Body"/>
        <w:ind w:right="630"/>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訂閱中，針對全部受控機密總帳進行部署的所有部署分鐘數總和。</w:t>
      </w:r>
    </w:p>
    <w:p w14:paraId="2797BC1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除外交易數</w:t>
      </w:r>
      <w:r w:rsidRPr="009E2DF0">
        <w:rPr>
          <w:rFonts w:eastAsia="PMingLiU"/>
        </w:rPr>
        <w:t>」係指建立、更新或刪除受控機密總帳的交易。</w:t>
      </w:r>
    </w:p>
    <w:p w14:paraId="0316D51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」係指由客戶在無法提供受控機密總帳期間於指定的</w:t>
      </w:r>
      <w:r w:rsidRPr="009E2DF0">
        <w:rPr>
          <w:rFonts w:eastAsia="PMingLiU"/>
        </w:rPr>
        <w:t xml:space="preserve"> Microsoft Azure </w:t>
      </w:r>
      <w:r w:rsidRPr="009E2DF0">
        <w:rPr>
          <w:rFonts w:eastAsia="PMingLiU"/>
        </w:rPr>
        <w:t>訂閱中，針對全部受控機密總帳進行部署之總累積分鐘數。如果某分鐘內在機密總帳上持續嘗試執行交易</w:t>
      </w:r>
      <w:r w:rsidRPr="009E2DF0">
        <w:rPr>
          <w:rFonts w:eastAsia="PMingLiU"/>
        </w:rPr>
        <w:t xml:space="preserve"> (</w:t>
      </w:r>
      <w:r w:rsidRPr="009E2DF0">
        <w:rPr>
          <w:rFonts w:eastAsia="PMingLiU"/>
        </w:rPr>
        <w:t>不包括除外交易數</w:t>
      </w:r>
      <w:r w:rsidRPr="009E2DF0">
        <w:rPr>
          <w:rFonts w:eastAsia="PMingLiU"/>
        </w:rPr>
        <w:t>)</w:t>
      </w:r>
      <w:r w:rsidRPr="009E2DF0">
        <w:rPr>
          <w:rFonts w:eastAsia="PMingLiU"/>
        </w:rPr>
        <w:t>，卻傳回錯誤代碼或在</w:t>
      </w:r>
      <w:r w:rsidRPr="009E2DF0">
        <w:rPr>
          <w:rFonts w:eastAsia="PMingLiU"/>
        </w:rPr>
        <w:t xml:space="preserve"> Microsoft </w:t>
      </w:r>
      <w:r w:rsidRPr="009E2DF0">
        <w:rPr>
          <w:rFonts w:eastAsia="PMingLiU"/>
        </w:rPr>
        <w:t>收到要求的</w:t>
      </w:r>
      <w:r w:rsidRPr="009E2DF0">
        <w:rPr>
          <w:rFonts w:eastAsia="PMingLiU"/>
        </w:rPr>
        <w:t xml:space="preserve"> 5 </w:t>
      </w:r>
      <w:r w:rsidRPr="009E2DF0">
        <w:rPr>
          <w:rFonts w:eastAsia="PMingLiU"/>
        </w:rPr>
        <w:t>秒內沒有產生成功碼，則該分鐘便視為無法供機密總帳使用。</w:t>
      </w:r>
    </w:p>
    <w:p w14:paraId="1DF9589A" w14:textId="77777777"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機密總帳之「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313C9BF1" w14:textId="77777777" w:rsidR="000F2AFE" w:rsidRPr="009E2DF0" w:rsidRDefault="00000000" w:rsidP="00E5310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035165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機密總帳之使用：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E2AB38" w14:textId="77777777" w:rsidTr="003C4FD2">
        <w:trPr>
          <w:tblHeader/>
        </w:trPr>
        <w:tc>
          <w:tcPr>
            <w:tcW w:w="5400" w:type="dxa"/>
            <w:shd w:val="clear" w:color="auto" w:fill="0072C6"/>
          </w:tcPr>
          <w:p w14:paraId="0FA799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BB7667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EF2F31E" w14:textId="77777777" w:rsidTr="003C4FD2">
        <w:tc>
          <w:tcPr>
            <w:tcW w:w="5400" w:type="dxa"/>
          </w:tcPr>
          <w:p w14:paraId="53CF540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3D7F58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0F9DAEF" w14:textId="77777777" w:rsidTr="003C4FD2">
        <w:tc>
          <w:tcPr>
            <w:tcW w:w="5400" w:type="dxa"/>
          </w:tcPr>
          <w:p w14:paraId="69658CC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7D6A80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C50BEFF" w14:textId="76B2D1C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BBEAA6" w14:textId="77777777" w:rsidR="009E2DF0" w:rsidRPr="009E2DF0" w:rsidRDefault="009E2DF0" w:rsidP="002F296E">
      <w:pPr>
        <w:pStyle w:val="ProductList-Offering2Heading"/>
        <w:keepNext/>
        <w:tabs>
          <w:tab w:val="clear" w:pos="360"/>
          <w:tab w:val="clear" w:pos="720"/>
          <w:tab w:val="clear" w:pos="1080"/>
        </w:tabs>
        <w:spacing w:before="0" w:after="0"/>
        <w:outlineLvl w:val="2"/>
        <w:rPr>
          <w:rFonts w:eastAsia="PMingLiU"/>
        </w:rPr>
      </w:pPr>
      <w:bookmarkStart w:id="186" w:name="_Toc212559280"/>
      <w:r w:rsidRPr="009E2DF0">
        <w:rPr>
          <w:rFonts w:eastAsia="PMingLiU"/>
        </w:rPr>
        <w:t xml:space="preserve">Azure </w:t>
      </w:r>
      <w:r w:rsidRPr="009E2DF0">
        <w:rPr>
          <w:rFonts w:eastAsia="PMingLiU"/>
        </w:rPr>
        <w:t>容器應用程式</w:t>
      </w:r>
      <w:bookmarkEnd w:id="186"/>
    </w:p>
    <w:p w14:paraId="14258F27"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7FF186C5" w14:textId="77777777" w:rsidR="009E2DF0" w:rsidRPr="009E2DF0" w:rsidRDefault="009E2DF0" w:rsidP="00FF58BF">
      <w:pPr>
        <w:pStyle w:val="ProductList-Body"/>
        <w:rPr>
          <w:rFonts w:eastAsia="PMingLiU"/>
        </w:rPr>
      </w:pPr>
      <w:r w:rsidRPr="009E2DF0">
        <w:rPr>
          <w:rFonts w:eastAsia="PMingLiU"/>
        </w:rPr>
        <w:t>「</w:t>
      </w:r>
      <w:r w:rsidRPr="009E2DF0">
        <w:rPr>
          <w:rFonts w:eastAsia="PMingLiU"/>
          <w:b/>
          <w:bCs/>
          <w:color w:val="00188F"/>
        </w:rPr>
        <w:t>應用程式</w:t>
      </w:r>
      <w:r w:rsidRPr="009E2DF0">
        <w:rPr>
          <w:rFonts w:eastAsia="PMingLiU"/>
        </w:rPr>
        <w:t>」係指</w:t>
      </w:r>
      <w:r w:rsidRPr="009E2DF0">
        <w:rPr>
          <w:rFonts w:eastAsia="PMingLiU"/>
        </w:rPr>
        <w:t xml:space="preserve"> Azure </w:t>
      </w:r>
      <w:r w:rsidRPr="009E2DF0">
        <w:rPr>
          <w:rFonts w:eastAsia="PMingLiU"/>
        </w:rPr>
        <w:t>容器應用程式之客戶所部署的微服務或應用程式。</w:t>
      </w:r>
    </w:p>
    <w:p w14:paraId="6FCC3394" w14:textId="77777777" w:rsidR="009E2DF0" w:rsidRPr="009E2DF0" w:rsidRDefault="009E2DF0" w:rsidP="00FF58BF">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」係指應用程式在適用期間內預期可使用的總分鐘數。應用程式在適用期間內預期可使用的時間以客戶設定的度量規則為基準。</w:t>
      </w:r>
    </w:p>
    <w:p w14:paraId="07E3AEAD" w14:textId="77777777" w:rsidR="009E2DF0" w:rsidRPr="009E2DF0" w:rsidRDefault="009E2DF0" w:rsidP="00FF58BF">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」係指在適用期間內，客戶於特定</w:t>
      </w:r>
      <w:r w:rsidRPr="009E2DF0">
        <w:rPr>
          <w:rFonts w:eastAsia="PMingLiU"/>
        </w:rPr>
        <w:t xml:space="preserve"> Microsoft Azure </w:t>
      </w:r>
      <w:r w:rsidRPr="009E2DF0">
        <w:rPr>
          <w:rFonts w:eastAsia="PMingLiU"/>
        </w:rPr>
        <w:t>訂閱中所部署之特定應用程式的所有部署分鐘數總和。</w:t>
      </w:r>
    </w:p>
    <w:p w14:paraId="44B0EAB4" w14:textId="77777777" w:rsidR="009E2DF0" w:rsidRPr="009E2DF0" w:rsidRDefault="009E2DF0" w:rsidP="00FF58BF">
      <w:pPr>
        <w:pStyle w:val="ProductList-Body"/>
        <w:keepNext/>
        <w:rPr>
          <w:rFonts w:eastAsia="PMingLiU"/>
          <w:b/>
          <w:bCs/>
          <w:color w:val="00188F"/>
        </w:rPr>
      </w:pPr>
      <w:r w:rsidRPr="009E2DF0">
        <w:rPr>
          <w:rFonts w:eastAsia="PMingLiU"/>
          <w:b/>
          <w:bCs/>
          <w:color w:val="00188F"/>
        </w:rPr>
        <w:t xml:space="preserve">Azure </w:t>
      </w:r>
      <w:r w:rsidRPr="009E2DF0">
        <w:rPr>
          <w:rFonts w:eastAsia="PMingLiU"/>
          <w:b/>
          <w:bCs/>
          <w:color w:val="00188F"/>
        </w:rPr>
        <w:t>容器應用程式的上線時間計算及服務等級</w:t>
      </w:r>
    </w:p>
    <w:p w14:paraId="5228DCA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」係指由客戶在無法提供一個或多個應用程式期間，於指定的</w:t>
      </w:r>
      <w:r w:rsidRPr="009E2DF0">
        <w:rPr>
          <w:rFonts w:eastAsia="PMingLiU"/>
        </w:rPr>
        <w:t xml:space="preserve"> Microsoft Azure </w:t>
      </w:r>
      <w:r w:rsidRPr="009E2DF0">
        <w:rPr>
          <w:rFonts w:eastAsia="PMingLiU"/>
        </w:rPr>
        <w:t>訂閱中，針對全部應用程式進行部署之總累積分鐘數。如果在某分鐘內應用程式和</w:t>
      </w:r>
      <w:r w:rsidRPr="009E2DF0">
        <w:rPr>
          <w:rFonts w:eastAsia="PMingLiU"/>
        </w:rPr>
        <w:t xml:space="preserve"> Microsoft </w:t>
      </w:r>
      <w:r w:rsidRPr="009E2DF0">
        <w:rPr>
          <w:rFonts w:eastAsia="PMingLiU"/>
        </w:rPr>
        <w:t>的網際網路閘道之間沒有連線，則該分鐘便視為無法供特定應用程式使用。</w:t>
      </w:r>
    </w:p>
    <w:p w14:paraId="04A59D4E"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7D373F7E" w14:textId="77777777" w:rsidR="000F2AFE" w:rsidRPr="009E2DF0" w:rsidRDefault="00000000" w:rsidP="00FF58B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E886A65"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容器應用程式服務之使用：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8A99F81" w14:textId="77777777" w:rsidTr="003C4FD2">
        <w:trPr>
          <w:tblHeader/>
        </w:trPr>
        <w:tc>
          <w:tcPr>
            <w:tcW w:w="5400" w:type="dxa"/>
            <w:shd w:val="clear" w:color="auto" w:fill="0072C6"/>
          </w:tcPr>
          <w:p w14:paraId="5266905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3BD1A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4E0403" w14:textId="77777777" w:rsidTr="003C4FD2">
        <w:tc>
          <w:tcPr>
            <w:tcW w:w="5400" w:type="dxa"/>
          </w:tcPr>
          <w:p w14:paraId="2E58EE68"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4BEDDC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1F868C4" w14:textId="77777777" w:rsidTr="003C4FD2">
        <w:tc>
          <w:tcPr>
            <w:tcW w:w="5400" w:type="dxa"/>
          </w:tcPr>
          <w:p w14:paraId="50FCCB3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D0C0A6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3872786" w14:textId="77777777" w:rsidTr="003C4FD2">
        <w:tc>
          <w:tcPr>
            <w:tcW w:w="5400" w:type="dxa"/>
          </w:tcPr>
          <w:p w14:paraId="51D7DC0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120D48E"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30414A6" w14:textId="58CC81A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E98FD65"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87" w:name="_Toc212559281"/>
      <w:r w:rsidRPr="009E2DF0">
        <w:rPr>
          <w:rFonts w:eastAsia="PMingLiU"/>
        </w:rPr>
        <w:t xml:space="preserve">Azure </w:t>
      </w:r>
      <w:r w:rsidRPr="009E2DF0">
        <w:rPr>
          <w:rFonts w:eastAsia="PMingLiU"/>
        </w:rPr>
        <w:t>容器執行個體</w:t>
      </w:r>
      <w:bookmarkEnd w:id="163"/>
      <w:bookmarkEnd w:id="168"/>
      <w:bookmarkEnd w:id="187"/>
    </w:p>
    <w:p w14:paraId="0E3DE46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7704604" w14:textId="77777777" w:rsidR="009E2DF0" w:rsidRPr="009E2DF0" w:rsidRDefault="009E2DF0" w:rsidP="00FF58BF">
      <w:pPr>
        <w:spacing w:after="0" w:line="240" w:lineRule="auto"/>
        <w:rPr>
          <w:rFonts w:eastAsia="PMingLiU"/>
          <w:sz w:val="18"/>
          <w:szCs w:val="18"/>
        </w:rPr>
      </w:pPr>
      <w:r w:rsidRPr="009E2DF0">
        <w:rPr>
          <w:rFonts w:eastAsia="PMingLiU"/>
          <w:sz w:val="18"/>
        </w:rPr>
        <w:t>「</w:t>
      </w:r>
      <w:r w:rsidRPr="009E2DF0">
        <w:rPr>
          <w:rFonts w:eastAsia="PMingLiU"/>
          <w:b/>
          <w:color w:val="00188F"/>
          <w:sz w:val="18"/>
        </w:rPr>
        <w:t>連線</w:t>
      </w:r>
      <w:r w:rsidRPr="009E2DF0">
        <w:rPr>
          <w:rFonts w:eastAsia="PMingLiU"/>
          <w:sz w:val="18"/>
        </w:rPr>
        <w:t>」係指使用容器群組針對允許之流量設定的</w:t>
      </w:r>
      <w:r w:rsidRPr="009E2DF0">
        <w:rPr>
          <w:rFonts w:eastAsia="PMingLiU"/>
          <w:sz w:val="18"/>
        </w:rPr>
        <w:t xml:space="preserve"> TCP </w:t>
      </w:r>
      <w:r w:rsidRPr="009E2DF0">
        <w:rPr>
          <w:rFonts w:eastAsia="PMingLiU"/>
          <w:sz w:val="18"/>
        </w:rPr>
        <w:t>或</w:t>
      </w:r>
      <w:r w:rsidRPr="009E2DF0">
        <w:rPr>
          <w:rFonts w:eastAsia="PMingLiU"/>
          <w:sz w:val="18"/>
        </w:rPr>
        <w:t xml:space="preserve"> UDP </w:t>
      </w:r>
      <w:r w:rsidRPr="009E2DF0">
        <w:rPr>
          <w:rFonts w:eastAsia="PMingLiU"/>
          <w:sz w:val="18"/>
        </w:rPr>
        <w:t>通訊協定，在容器群組與其他</w:t>
      </w:r>
      <w:r w:rsidRPr="009E2DF0">
        <w:rPr>
          <w:rFonts w:eastAsia="PMingLiU"/>
          <w:sz w:val="18"/>
        </w:rPr>
        <w:t xml:space="preserve"> IP </w:t>
      </w:r>
      <w:r w:rsidRPr="009E2DF0">
        <w:rPr>
          <w:rFonts w:eastAsia="PMingLiU"/>
          <w:sz w:val="18"/>
        </w:rPr>
        <w:t>位址之間的雙向網路流量。</w:t>
      </w:r>
    </w:p>
    <w:p w14:paraId="293AF84C" w14:textId="77777777" w:rsidR="009E2DF0" w:rsidRPr="009E2DF0" w:rsidRDefault="009E2DF0" w:rsidP="00FF58BF">
      <w:pPr>
        <w:spacing w:after="0"/>
        <w:rPr>
          <w:rFonts w:eastAsia="PMingLiU"/>
          <w:sz w:val="18"/>
          <w:szCs w:val="18"/>
        </w:rPr>
      </w:pPr>
      <w:r w:rsidRPr="009E2DF0">
        <w:rPr>
          <w:rFonts w:eastAsia="PMingLiU"/>
          <w:sz w:val="18"/>
        </w:rPr>
        <w:t>「</w:t>
      </w:r>
      <w:r w:rsidRPr="009E2DF0">
        <w:rPr>
          <w:rFonts w:eastAsia="PMingLiU"/>
          <w:b/>
          <w:color w:val="00188F"/>
          <w:sz w:val="18"/>
        </w:rPr>
        <w:t>容器群組</w:t>
      </w:r>
      <w:r w:rsidRPr="009E2DF0">
        <w:rPr>
          <w:rFonts w:eastAsia="PMingLiU"/>
          <w:sz w:val="18"/>
        </w:rPr>
        <w:t>」係指共置之容器的集合，此集合共有相同的生命週期及網路資源。</w:t>
      </w:r>
    </w:p>
    <w:p w14:paraId="5654445D" w14:textId="77777777" w:rsidR="009E2DF0" w:rsidRPr="009E2DF0" w:rsidRDefault="009E2DF0" w:rsidP="00FF58BF">
      <w:pPr>
        <w:spacing w:after="0"/>
        <w:rPr>
          <w:rFonts w:eastAsia="PMingLiU"/>
          <w:sz w:val="18"/>
          <w:szCs w:val="18"/>
        </w:rPr>
      </w:pPr>
      <w:r w:rsidRPr="009E2DF0">
        <w:rPr>
          <w:rFonts w:eastAsia="PMingLiU"/>
          <w:b/>
          <w:color w:val="00188F"/>
          <w:sz w:val="18"/>
          <w:szCs w:val="18"/>
        </w:rPr>
        <w:t>容器群組的上線時間計算及服務等級</w:t>
      </w:r>
      <w:r w:rsidRPr="008719DE">
        <w:rPr>
          <w:rFonts w:eastAsia="PMingLiU"/>
          <w:b/>
          <w:color w:val="00188F"/>
          <w:sz w:val="18"/>
          <w:szCs w:val="18"/>
        </w:rPr>
        <w:t>：</w:t>
      </w:r>
    </w:p>
    <w:p w14:paraId="79CF8BEF" w14:textId="77777777" w:rsidR="009E2DF0" w:rsidRPr="009E2DF0" w:rsidRDefault="009E2DF0" w:rsidP="00FF58BF">
      <w:pPr>
        <w:spacing w:after="0"/>
        <w:rPr>
          <w:rFonts w:eastAsia="PMingLiU"/>
          <w:sz w:val="18"/>
          <w:szCs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」係指在適用期間，由客戶於</w:t>
      </w:r>
      <w:r w:rsidRPr="009E2DF0">
        <w:rPr>
          <w:rFonts w:eastAsia="PMingLiU"/>
          <w:sz w:val="18"/>
        </w:rPr>
        <w:t xml:space="preserve"> Microsoft Azure </w:t>
      </w:r>
      <w:r w:rsidRPr="009E2DF0">
        <w:rPr>
          <w:rFonts w:eastAsia="PMingLiU"/>
          <w:sz w:val="18"/>
        </w:rPr>
        <w:t>訂閱中部署指定容器群組的總分鐘數。可用分鐘數上限是從造成啟動指定容器群組之客戶動作開始，衡量至造成停止或刪除指定容器群組之客戶動作為止的時間。</w:t>
      </w:r>
    </w:p>
    <w:p w14:paraId="2A383C19" w14:textId="77777777" w:rsidR="009E2DF0" w:rsidRPr="009E2DF0" w:rsidRDefault="009E2DF0" w:rsidP="00FF58BF">
      <w:pPr>
        <w:spacing w:after="0" w:line="240" w:lineRule="auto"/>
        <w:rPr>
          <w:rFonts w:eastAsia="PMingLiU"/>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」係指沒有連線之可用分鐘數上限的總分鐘數。</w:t>
      </w:r>
    </w:p>
    <w:p w14:paraId="4A6650B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B8BC7E6" w14:textId="77777777" w:rsidR="000F2AFE" w:rsidRPr="009E2DF0" w:rsidRDefault="00000000" w:rsidP="00FF58B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D0CFD77" w14:textId="77777777" w:rsidR="009E2DF0" w:rsidRPr="009E2DF0" w:rsidRDefault="009E2DF0" w:rsidP="009E2DF0">
      <w:pPr>
        <w:pStyle w:val="ProductList-Body"/>
        <w:keepNext/>
        <w:rPr>
          <w:rFonts w:eastAsia="PMingLiU"/>
          <w:b/>
          <w:bCs/>
          <w:color w:val="00188F"/>
        </w:rPr>
      </w:pPr>
      <w:r w:rsidRPr="009E2DF0">
        <w:rPr>
          <w:rFonts w:ascii="Calibri" w:eastAsia="PMingLiU" w:hAnsi="Calibri" w:cs="Calibri"/>
          <w:b/>
          <w:bCs/>
          <w:color w:val="00188F"/>
          <w:shd w:val="clear" w:color="auto" w:fill="FFFFFF"/>
        </w:rPr>
        <w:t>下列服務等級及服務折讓亦適用於客戶對容器群組之使用。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D18CD5F" w14:textId="77777777" w:rsidTr="003C4FD2">
        <w:trPr>
          <w:tblHeader/>
        </w:trPr>
        <w:tc>
          <w:tcPr>
            <w:tcW w:w="5400" w:type="dxa"/>
            <w:shd w:val="clear" w:color="auto" w:fill="0072C6"/>
          </w:tcPr>
          <w:p w14:paraId="466481E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8D7E27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028995D" w14:textId="77777777" w:rsidTr="003C4FD2">
        <w:tc>
          <w:tcPr>
            <w:tcW w:w="5400" w:type="dxa"/>
          </w:tcPr>
          <w:p w14:paraId="2B8B87E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2EAAE2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475E396" w14:textId="77777777" w:rsidTr="003C4FD2">
        <w:tc>
          <w:tcPr>
            <w:tcW w:w="5400" w:type="dxa"/>
          </w:tcPr>
          <w:p w14:paraId="5090544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FE43A5" w14:textId="77777777" w:rsidR="009E2DF0" w:rsidRPr="009E2DF0" w:rsidRDefault="009E2DF0" w:rsidP="003C4FD2">
            <w:pPr>
              <w:pStyle w:val="ProductList-OfferingBody"/>
              <w:jc w:val="center"/>
              <w:rPr>
                <w:rFonts w:eastAsia="PMingLiU"/>
              </w:rPr>
            </w:pPr>
            <w:r w:rsidRPr="009E2DF0">
              <w:rPr>
                <w:rFonts w:eastAsia="PMingLiU"/>
              </w:rPr>
              <w:t>25%</w:t>
            </w:r>
          </w:p>
        </w:tc>
      </w:tr>
    </w:tbl>
    <w:bookmarkEnd w:id="164"/>
    <w:p w14:paraId="69A8D8BE" w14:textId="7367D97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D8FD68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88" w:name="_Toc52348947"/>
      <w:bookmarkStart w:id="189" w:name="_Toc212559282"/>
      <w:bookmarkStart w:id="190" w:name="_Toc52348926"/>
      <w:bookmarkStart w:id="191" w:name="AzureCosmosDB"/>
      <w:r w:rsidRPr="009E2DF0">
        <w:rPr>
          <w:rFonts w:eastAsia="PMingLiU"/>
        </w:rPr>
        <w:t>Azure Container Registry</w:t>
      </w:r>
      <w:bookmarkEnd w:id="188"/>
      <w:bookmarkEnd w:id="189"/>
    </w:p>
    <w:p w14:paraId="6226BDC8" w14:textId="77777777" w:rsidR="009E2DF0" w:rsidRPr="009E2DF0" w:rsidRDefault="009E2DF0" w:rsidP="009E2DF0">
      <w:pPr>
        <w:pStyle w:val="ProductList-Body"/>
        <w:keepNext/>
        <w:rPr>
          <w:rFonts w:eastAsia="PMingLiU" w:cstheme="minorHAnsi"/>
          <w:b/>
          <w:color w:val="00188F"/>
          <w:szCs w:val="18"/>
        </w:rPr>
      </w:pPr>
      <w:r w:rsidRPr="009E2DF0">
        <w:rPr>
          <w:rFonts w:eastAsia="PMingLiU" w:cstheme="minorHAnsi"/>
          <w:b/>
          <w:color w:val="00188F"/>
          <w:szCs w:val="18"/>
        </w:rPr>
        <w:t>新增定義</w:t>
      </w:r>
      <w:r w:rsidRPr="008719DE">
        <w:rPr>
          <w:rFonts w:eastAsia="PMingLiU" w:cstheme="minorHAnsi"/>
          <w:b/>
          <w:color w:val="00188F"/>
          <w:szCs w:val="18"/>
        </w:rPr>
        <w:t>：</w:t>
      </w:r>
    </w:p>
    <w:p w14:paraId="034B8457"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受控登錄</w:t>
      </w:r>
      <w:r w:rsidRPr="009E2DF0">
        <w:rPr>
          <w:rFonts w:eastAsia="PMingLiU" w:cstheme="minorHAnsi"/>
          <w:sz w:val="18"/>
          <w:szCs w:val="18"/>
        </w:rPr>
        <w:t>」係指基本、標準或進階容器登錄的任何執行個體。</w:t>
      </w:r>
    </w:p>
    <w:p w14:paraId="0320B98D"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登錄端點</w:t>
      </w:r>
      <w:r w:rsidRPr="009E2DF0">
        <w:rPr>
          <w:rFonts w:eastAsia="PMingLiU" w:cstheme="minorHAnsi"/>
          <w:sz w:val="18"/>
          <w:szCs w:val="18"/>
        </w:rPr>
        <w:t>」係指用戶端從中存取指定受控登錄的主機名稱，目的為執行容器登錄相關作業。</w:t>
      </w:r>
    </w:p>
    <w:p w14:paraId="197B15B1"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登錄交易</w:t>
      </w:r>
      <w:r w:rsidRPr="009E2DF0">
        <w:rPr>
          <w:rFonts w:eastAsia="PMingLiU" w:cstheme="minorHAnsi"/>
          <w:sz w:val="18"/>
          <w:szCs w:val="18"/>
        </w:rPr>
        <w:t>」係指一組從用戶端傳送到登錄端點的交易要求。</w:t>
      </w:r>
    </w:p>
    <w:p w14:paraId="5899CA3B" w14:textId="77777777" w:rsidR="009E2DF0" w:rsidRPr="009E2DF0" w:rsidRDefault="009E2DF0" w:rsidP="009E2DF0">
      <w:pPr>
        <w:spacing w:after="0" w:line="240" w:lineRule="auto"/>
        <w:rPr>
          <w:rFonts w:eastAsia="PMingLiU" w:cstheme="minorHAnsi"/>
          <w:b/>
          <w:bCs/>
          <w:color w:val="00188F"/>
          <w:sz w:val="18"/>
          <w:szCs w:val="18"/>
        </w:rPr>
      </w:pPr>
      <w:r w:rsidRPr="009E2DF0">
        <w:rPr>
          <w:rFonts w:eastAsia="PMingLiU" w:cstheme="minorHAnsi"/>
          <w:b/>
          <w:bCs/>
          <w:color w:val="00188F"/>
          <w:sz w:val="18"/>
          <w:szCs w:val="18"/>
        </w:rPr>
        <w:t>受控容器登錄的上線時間計算及服務等級</w:t>
      </w:r>
    </w:p>
    <w:p w14:paraId="1EF02854"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可用分鐘數上限</w:t>
      </w:r>
      <w:r w:rsidRPr="009E2DF0">
        <w:rPr>
          <w:rFonts w:eastAsia="PMingLiU" w:cstheme="minorHAnsi"/>
          <w:sz w:val="18"/>
          <w:szCs w:val="18"/>
        </w:rPr>
        <w:t>」係指在適用期間內，客戶在</w:t>
      </w:r>
      <w:r w:rsidRPr="009E2DF0">
        <w:rPr>
          <w:rFonts w:eastAsia="PMingLiU" w:cstheme="minorHAnsi"/>
          <w:sz w:val="18"/>
          <w:szCs w:val="18"/>
        </w:rPr>
        <w:t xml:space="preserve"> Microsoft </w:t>
      </w:r>
      <w:r w:rsidRPr="009E2DF0">
        <w:rPr>
          <w:rFonts w:eastAsia="PMingLiU" w:cstheme="minorHAnsi"/>
          <w:sz w:val="18"/>
          <w:szCs w:val="18"/>
        </w:rPr>
        <w:t>訂閱中部署指定受控容器登錄的總分鐘數。</w:t>
      </w:r>
    </w:p>
    <w:p w14:paraId="7E47F1C2"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停機時間</w:t>
      </w:r>
      <w:r w:rsidRPr="009E2DF0">
        <w:rPr>
          <w:rFonts w:eastAsia="PMingLiU" w:cstheme="minorHAnsi"/>
          <w:sz w:val="18"/>
          <w:szCs w:val="18"/>
        </w:rPr>
        <w:t>」係指可用分鐘數上限之中，受控登錄無法使用的總分鐘數。如果傳送登錄交易的連續嘗試全數收到錯誤碼，或未在下表列出的處理時間上限內回應，即視為無法使用的分鐘數。</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2DF0" w:rsidRPr="009E2DF0" w14:paraId="5C675B46" w14:textId="77777777" w:rsidTr="003C4F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2912981D" w14:textId="77777777" w:rsidR="009E2DF0" w:rsidRPr="009E2DF0" w:rsidRDefault="009E2DF0" w:rsidP="003C4FD2">
            <w:pPr>
              <w:keepNext/>
              <w:jc w:val="center"/>
              <w:rPr>
                <w:rFonts w:eastAsia="PMingLiU" w:cstheme="minorHAnsi"/>
                <w:b w:val="0"/>
                <w:bCs w:val="0"/>
                <w:color w:val="FFFFFF" w:themeColor="background1"/>
                <w:sz w:val="16"/>
                <w:szCs w:val="16"/>
              </w:rPr>
            </w:pPr>
            <w:r w:rsidRPr="009E2DF0">
              <w:rPr>
                <w:rFonts w:eastAsia="PMingLiU" w:cstheme="minorHAnsi"/>
                <w:b w:val="0"/>
                <w:bCs w:val="0"/>
                <w:color w:val="FFFFFF" w:themeColor="background1"/>
                <w:sz w:val="16"/>
                <w:szCs w:val="16"/>
              </w:rPr>
              <w:t>交易類型</w:t>
            </w:r>
          </w:p>
        </w:tc>
        <w:tc>
          <w:tcPr>
            <w:tcW w:w="2500" w:type="pct"/>
            <w:shd w:val="clear" w:color="auto" w:fill="0070C0"/>
          </w:tcPr>
          <w:p w14:paraId="49625518" w14:textId="77777777" w:rsidR="009E2DF0" w:rsidRPr="009E2DF0" w:rsidRDefault="009E2DF0" w:rsidP="003C4FD2">
            <w:pPr>
              <w:keepNext/>
              <w:jc w:val="center"/>
              <w:cnfStyle w:val="100000000000" w:firstRow="1" w:lastRow="0" w:firstColumn="0" w:lastColumn="0" w:oddVBand="0" w:evenVBand="0" w:oddHBand="0" w:evenHBand="0" w:firstRowFirstColumn="0" w:firstRowLastColumn="0" w:lastRowFirstColumn="0" w:lastRowLastColumn="0"/>
              <w:rPr>
                <w:rFonts w:eastAsia="PMingLiU" w:cstheme="minorHAnsi"/>
                <w:b w:val="0"/>
                <w:bCs w:val="0"/>
                <w:color w:val="FFFFFF" w:themeColor="background1"/>
                <w:sz w:val="16"/>
                <w:szCs w:val="16"/>
              </w:rPr>
            </w:pPr>
            <w:r w:rsidRPr="009E2DF0">
              <w:rPr>
                <w:rFonts w:eastAsia="PMingLiU" w:cstheme="minorHAnsi"/>
                <w:b w:val="0"/>
                <w:bCs w:val="0"/>
                <w:color w:val="FFFFFF" w:themeColor="background1"/>
                <w:sz w:val="16"/>
                <w:szCs w:val="16"/>
              </w:rPr>
              <w:t>處理時間上限</w:t>
            </w:r>
          </w:p>
        </w:tc>
      </w:tr>
      <w:tr w:rsidR="009E2DF0" w:rsidRPr="009E2DF0" w14:paraId="440ADA47"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0425794E" w14:textId="77777777" w:rsidR="009E2DF0" w:rsidRPr="009E2DF0" w:rsidRDefault="009E2DF0" w:rsidP="003C4FD2">
            <w:pPr>
              <w:keepNext/>
              <w:jc w:val="center"/>
              <w:rPr>
                <w:rFonts w:eastAsia="PMingLiU" w:cstheme="minorHAnsi"/>
                <w:b w:val="0"/>
                <w:sz w:val="18"/>
                <w:szCs w:val="18"/>
              </w:rPr>
            </w:pPr>
            <w:r w:rsidRPr="009E2DF0">
              <w:rPr>
                <w:rFonts w:eastAsia="PMingLiU" w:cstheme="minorHAnsi"/>
                <w:b w:val="0"/>
                <w:sz w:val="18"/>
                <w:szCs w:val="18"/>
              </w:rPr>
              <w:t>清單</w:t>
            </w:r>
            <w:r w:rsidRPr="009E2DF0">
              <w:rPr>
                <w:rFonts w:eastAsia="PMingLiU" w:cstheme="minorHAnsi"/>
                <w:b w:val="0"/>
                <w:sz w:val="18"/>
                <w:szCs w:val="18"/>
              </w:rPr>
              <w:t xml:space="preserve"> (</w:t>
            </w:r>
            <w:r w:rsidRPr="009E2DF0">
              <w:rPr>
                <w:rFonts w:eastAsia="PMingLiU" w:cstheme="minorHAnsi"/>
                <w:b w:val="0"/>
                <w:sz w:val="18"/>
                <w:szCs w:val="18"/>
              </w:rPr>
              <w:t>存放庫、資訊清單、標籤</w:t>
            </w:r>
            <w:r w:rsidRPr="009E2DF0">
              <w:rPr>
                <w:rFonts w:eastAsia="PMingLiU" w:cstheme="minorHAnsi"/>
                <w:b w:val="0"/>
                <w:sz w:val="18"/>
                <w:szCs w:val="18"/>
              </w:rPr>
              <w:t>)</w:t>
            </w:r>
          </w:p>
        </w:tc>
        <w:tc>
          <w:tcPr>
            <w:tcW w:w="2500" w:type="pct"/>
          </w:tcPr>
          <w:p w14:paraId="2CAB55E4" w14:textId="77777777" w:rsidR="009E2DF0" w:rsidRPr="009E2DF0" w:rsidRDefault="009E2DF0" w:rsidP="003C4FD2">
            <w:pPr>
              <w:keepNext/>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9E2DF0">
              <w:rPr>
                <w:rFonts w:eastAsia="PMingLiU" w:cstheme="minorHAnsi"/>
                <w:sz w:val="18"/>
                <w:szCs w:val="18"/>
              </w:rPr>
              <w:t xml:space="preserve">8 </w:t>
            </w:r>
            <w:r w:rsidRPr="009E2DF0">
              <w:rPr>
                <w:rFonts w:eastAsia="PMingLiU" w:cstheme="minorHAnsi"/>
                <w:sz w:val="18"/>
                <w:szCs w:val="18"/>
              </w:rPr>
              <w:t>分鐘</w:t>
            </w:r>
          </w:p>
        </w:tc>
      </w:tr>
      <w:tr w:rsidR="009E2DF0" w:rsidRPr="009E2DF0" w14:paraId="0872B133"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6F64B673" w14:textId="77777777" w:rsidR="009E2DF0" w:rsidRPr="009E2DF0" w:rsidRDefault="009E2DF0" w:rsidP="003C4FD2">
            <w:pPr>
              <w:jc w:val="center"/>
              <w:rPr>
                <w:rFonts w:eastAsia="PMingLiU" w:cstheme="minorHAnsi"/>
                <w:b w:val="0"/>
                <w:sz w:val="18"/>
                <w:szCs w:val="18"/>
              </w:rPr>
            </w:pPr>
            <w:r w:rsidRPr="009E2DF0">
              <w:rPr>
                <w:rFonts w:eastAsia="PMingLiU" w:cstheme="minorHAnsi"/>
                <w:b w:val="0"/>
                <w:sz w:val="18"/>
                <w:szCs w:val="18"/>
              </w:rPr>
              <w:t>其他</w:t>
            </w:r>
          </w:p>
        </w:tc>
        <w:tc>
          <w:tcPr>
            <w:tcW w:w="2500" w:type="pct"/>
          </w:tcPr>
          <w:p w14:paraId="05B83FC2" w14:textId="77777777" w:rsidR="009E2DF0" w:rsidRPr="009E2DF0"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9E2DF0">
              <w:rPr>
                <w:rFonts w:eastAsia="PMingLiU" w:cstheme="minorHAnsi"/>
                <w:sz w:val="18"/>
                <w:szCs w:val="18"/>
              </w:rPr>
              <w:t xml:space="preserve">1 </w:t>
            </w:r>
            <w:r w:rsidRPr="009E2DF0">
              <w:rPr>
                <w:rFonts w:eastAsia="PMingLiU" w:cstheme="minorHAnsi"/>
                <w:sz w:val="18"/>
                <w:szCs w:val="18"/>
              </w:rPr>
              <w:t>分鐘</w:t>
            </w:r>
          </w:p>
        </w:tc>
      </w:tr>
    </w:tbl>
    <w:p w14:paraId="52E4D86D" w14:textId="77777777" w:rsidR="009E2DF0" w:rsidRPr="009E2DF0" w:rsidRDefault="009E2DF0" w:rsidP="00FF58BF">
      <w:pPr>
        <w:pStyle w:val="ProductList-Body"/>
        <w:keepNext/>
        <w:spacing w:before="120"/>
        <w:rPr>
          <w:rFonts w:eastAsia="PMingLiU" w:cstheme="minorHAnsi"/>
          <w:szCs w:val="18"/>
        </w:rPr>
      </w:pPr>
      <w:r w:rsidRPr="009E2DF0">
        <w:rPr>
          <w:rFonts w:eastAsia="PMingLiU" w:cstheme="minorHAnsi"/>
          <w:szCs w:val="18"/>
        </w:rPr>
        <w:t>受控容器登錄的「</w:t>
      </w:r>
      <w:r w:rsidRPr="009E2DF0">
        <w:rPr>
          <w:rFonts w:eastAsia="PMingLiU" w:cstheme="minorHAnsi"/>
          <w:b/>
          <w:color w:val="00188F"/>
          <w:szCs w:val="18"/>
        </w:rPr>
        <w:t>上線時間百分比</w:t>
      </w:r>
      <w:r w:rsidRPr="009E2DF0">
        <w:rPr>
          <w:rFonts w:eastAsia="PMingLiU" w:cstheme="minorHAnsi"/>
          <w:szCs w:val="18"/>
        </w:rPr>
        <w:t>」是使用下列公式進行計算：</w:t>
      </w:r>
    </w:p>
    <w:p w14:paraId="7986F47D" w14:textId="6EA1B53C" w:rsidR="009E2DF0" w:rsidRPr="009E2DF0" w:rsidRDefault="004F1731" w:rsidP="00FF58BF">
      <w:pPr>
        <w:spacing w:before="120" w:after="0" w:line="240" w:lineRule="auto"/>
        <w:rPr>
          <w:rFonts w:eastAsia="PMingLiU" w:cstheme="minorHAnsi"/>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m:t>
          </m:r>
          <m:f>
            <m:fPr>
              <m:ctrlPr>
                <w:rPr>
                  <w:rFonts w:ascii="Cambria Math" w:eastAsia="PMingLiU" w:hAnsi="Cambria Math" w:cs="Tahoma"/>
                  <w:color w:val="000000" w:themeColor="text1"/>
                  <w:sz w:val="18"/>
                  <w:szCs w:val="18"/>
                </w:rPr>
              </m:ctrlPr>
            </m:fPr>
            <m:num>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可用分鐘數上限</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停機時間</m:t>
              </m:r>
              <m:r>
                <w:rPr>
                  <w:rFonts w:ascii="Cambria Math" w:eastAsia="PMingLiU" w:hAnsi="Cambria Math" w:cs="Tahoma"/>
                  <w:color w:val="000000" w:themeColor="text1"/>
                  <w:sz w:val="18"/>
                  <w:szCs w:val="18"/>
                </w:rPr>
                <m:t>)</m:t>
              </m:r>
            </m:num>
            <m:den>
              <m:r>
                <w:rPr>
                  <w:rFonts w:ascii="Cambria Math" w:eastAsia="PMingLiU" w:hAnsi="Cambria Math" w:cs="Tahoma" w:hint="eastAsia"/>
                  <w:color w:val="000000" w:themeColor="text1"/>
                  <w:sz w:val="18"/>
                  <w:szCs w:val="18"/>
                </w:rPr>
                <m:t>可用分鐘數上限</m:t>
              </m:r>
            </m:den>
          </m:f>
          <m:r>
            <w:rPr>
              <w:rFonts w:ascii="Cambria Math" w:eastAsia="PMingLiU" w:hAnsi="Cambria Math" w:cs="Tahoma"/>
              <w:color w:val="000000" w:themeColor="text1"/>
              <w:sz w:val="18"/>
              <w:szCs w:val="18"/>
            </w:rPr>
            <m:t xml:space="preserve"> x 100</m:t>
          </m:r>
        </m:oMath>
      </m:oMathPara>
    </w:p>
    <w:p w14:paraId="495E4E9A" w14:textId="77777777" w:rsidR="009E2DF0" w:rsidRPr="009E2DF0" w:rsidRDefault="009E2DF0" w:rsidP="002239CA">
      <w:pPr>
        <w:keepNext/>
        <w:spacing w:after="0" w:line="240" w:lineRule="auto"/>
        <w:rPr>
          <w:rFonts w:eastAsia="PMingLiU" w:cstheme="minorHAnsi"/>
          <w:b/>
          <w:color w:val="00188F"/>
          <w:sz w:val="18"/>
          <w:szCs w:val="18"/>
        </w:rPr>
      </w:pPr>
      <w:r w:rsidRPr="009E2DF0">
        <w:rPr>
          <w:rFonts w:eastAsia="PMingLiU" w:cstheme="minorHAnsi"/>
          <w:b/>
          <w:color w:val="00188F"/>
          <w:sz w:val="18"/>
          <w:szCs w:val="18"/>
        </w:rPr>
        <w:t>服務折讓</w:t>
      </w:r>
      <w:r w:rsidRPr="008719DE">
        <w:rPr>
          <w:rFonts w:eastAsia="PMingLiU"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2DF0" w:rsidRPr="009E2DF0" w14:paraId="3D73A3A4" w14:textId="77777777" w:rsidTr="003C4F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41FA5910" w14:textId="77777777" w:rsidR="009E2DF0" w:rsidRPr="009E2DF0" w:rsidRDefault="009E2DF0" w:rsidP="003C4FD2">
            <w:pPr>
              <w:pStyle w:val="ProductList-OfferingBody"/>
              <w:keepNext/>
              <w:spacing w:before="0" w:after="0"/>
              <w:jc w:val="center"/>
              <w:rPr>
                <w:rFonts w:eastAsia="PMingLiU"/>
                <w:b w:val="0"/>
                <w:bCs w:val="0"/>
                <w:color w:val="FFFFFF" w:themeColor="background1"/>
              </w:rPr>
            </w:pPr>
            <w:r w:rsidRPr="009E2DF0">
              <w:rPr>
                <w:rFonts w:eastAsia="PMingLiU"/>
                <w:b w:val="0"/>
                <w:bCs w:val="0"/>
                <w:color w:val="FFFFFF" w:themeColor="background1"/>
              </w:rPr>
              <w:t>上線時間百分比</w:t>
            </w:r>
          </w:p>
        </w:tc>
        <w:tc>
          <w:tcPr>
            <w:tcW w:w="2500" w:type="pct"/>
            <w:shd w:val="clear" w:color="auto" w:fill="0070C0"/>
          </w:tcPr>
          <w:p w14:paraId="3C37A2F7" w14:textId="77777777" w:rsidR="009E2DF0" w:rsidRPr="009E2DF0" w:rsidRDefault="009E2DF0" w:rsidP="003C4FD2">
            <w:pPr>
              <w:keepNext/>
              <w:jc w:val="center"/>
              <w:cnfStyle w:val="100000000000" w:firstRow="1" w:lastRow="0" w:firstColumn="0" w:lastColumn="0" w:oddVBand="0" w:evenVBand="0" w:oddHBand="0" w:evenHBand="0" w:firstRowFirstColumn="0" w:firstRowLastColumn="0" w:lastRowFirstColumn="0" w:lastRowLastColumn="0"/>
              <w:rPr>
                <w:rFonts w:eastAsia="PMingLiU"/>
                <w:b w:val="0"/>
                <w:bCs w:val="0"/>
                <w:color w:val="FFFFFF" w:themeColor="background1"/>
                <w:sz w:val="16"/>
                <w:lang w:eastAsia="en-US"/>
              </w:rPr>
            </w:pPr>
            <w:r w:rsidRPr="009E2DF0">
              <w:rPr>
                <w:rFonts w:eastAsia="PMingLiU"/>
                <w:b w:val="0"/>
                <w:bCs w:val="0"/>
                <w:color w:val="FFFFFF" w:themeColor="background1"/>
                <w:sz w:val="16"/>
              </w:rPr>
              <w:t>服務折讓</w:t>
            </w:r>
          </w:p>
        </w:tc>
      </w:tr>
      <w:tr w:rsidR="009E2DF0" w:rsidRPr="009E2DF0" w14:paraId="28E48B84"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1859901D" w14:textId="77777777" w:rsidR="009E2DF0" w:rsidRPr="009A0C03" w:rsidRDefault="009E2DF0" w:rsidP="003C4FD2">
            <w:pPr>
              <w:keepNext/>
              <w:jc w:val="center"/>
              <w:rPr>
                <w:rFonts w:eastAsia="PMingLiU" w:cstheme="minorHAnsi"/>
                <w:b w:val="0"/>
                <w:sz w:val="16"/>
                <w:szCs w:val="16"/>
              </w:rPr>
            </w:pPr>
            <w:r w:rsidRPr="009A0C03">
              <w:rPr>
                <w:rFonts w:eastAsia="PMingLiU" w:cstheme="minorHAnsi"/>
                <w:b w:val="0"/>
                <w:sz w:val="16"/>
                <w:szCs w:val="16"/>
              </w:rPr>
              <w:t>&lt; 99.9%</w:t>
            </w:r>
          </w:p>
        </w:tc>
        <w:tc>
          <w:tcPr>
            <w:tcW w:w="2500" w:type="pct"/>
          </w:tcPr>
          <w:p w14:paraId="3EFA7197" w14:textId="77777777" w:rsidR="009E2DF0" w:rsidRPr="009A0C03" w:rsidRDefault="009E2DF0" w:rsidP="003C4FD2">
            <w:pPr>
              <w:keepNext/>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6"/>
                <w:szCs w:val="16"/>
              </w:rPr>
            </w:pPr>
            <w:r w:rsidRPr="009A0C03">
              <w:rPr>
                <w:rFonts w:eastAsia="PMingLiU" w:cstheme="minorHAnsi"/>
                <w:sz w:val="16"/>
                <w:szCs w:val="16"/>
              </w:rPr>
              <w:t>10%</w:t>
            </w:r>
          </w:p>
        </w:tc>
      </w:tr>
      <w:tr w:rsidR="009E2DF0" w:rsidRPr="009E2DF0" w14:paraId="0490EC6C"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62C922BD" w14:textId="77777777" w:rsidR="009E2DF0" w:rsidRPr="009A0C03" w:rsidRDefault="009E2DF0" w:rsidP="003C4FD2">
            <w:pPr>
              <w:jc w:val="center"/>
              <w:rPr>
                <w:rFonts w:eastAsia="PMingLiU" w:cstheme="minorHAnsi"/>
                <w:b w:val="0"/>
                <w:sz w:val="16"/>
                <w:szCs w:val="16"/>
              </w:rPr>
            </w:pPr>
            <w:r w:rsidRPr="009A0C03">
              <w:rPr>
                <w:rFonts w:eastAsia="PMingLiU" w:cstheme="minorHAnsi"/>
                <w:b w:val="0"/>
                <w:sz w:val="16"/>
                <w:szCs w:val="16"/>
              </w:rPr>
              <w:t>&lt; 99%</w:t>
            </w:r>
          </w:p>
        </w:tc>
        <w:tc>
          <w:tcPr>
            <w:tcW w:w="2500" w:type="pct"/>
          </w:tcPr>
          <w:p w14:paraId="59469A0E" w14:textId="77777777" w:rsidR="009E2DF0" w:rsidRPr="009A0C03"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6"/>
                <w:szCs w:val="16"/>
              </w:rPr>
            </w:pPr>
            <w:r w:rsidRPr="009A0C03">
              <w:rPr>
                <w:rFonts w:eastAsia="PMingLiU" w:cstheme="minorHAnsi"/>
                <w:sz w:val="16"/>
                <w:szCs w:val="16"/>
              </w:rPr>
              <w:t>25%</w:t>
            </w:r>
          </w:p>
        </w:tc>
      </w:tr>
    </w:tbl>
    <w:p w14:paraId="46CA9CD6" w14:textId="2409B85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5EFA105"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92" w:name="_Toc212559283"/>
      <w:r w:rsidRPr="009E2DF0">
        <w:rPr>
          <w:rFonts w:eastAsia="PMingLiU"/>
        </w:rPr>
        <w:t>內容傳遞網路</w:t>
      </w:r>
      <w:r w:rsidRPr="009E2DF0">
        <w:rPr>
          <w:rFonts w:eastAsia="PMingLiU"/>
        </w:rPr>
        <w:t xml:space="preserve"> (CDN)</w:t>
      </w:r>
      <w:bookmarkEnd w:id="192"/>
    </w:p>
    <w:p w14:paraId="35013082" w14:textId="77777777" w:rsidR="009E2DF0" w:rsidRPr="009E2DF0" w:rsidRDefault="009E2DF0" w:rsidP="009E2DF0">
      <w:pPr>
        <w:pStyle w:val="ProductList-Body"/>
        <w:rPr>
          <w:rFonts w:eastAsia="PMingLiU"/>
          <w:b/>
          <w:color w:val="00188F"/>
        </w:rPr>
      </w:pPr>
      <w:r w:rsidRPr="009E2DF0">
        <w:rPr>
          <w:rFonts w:eastAsia="PMingLiU"/>
          <w:b/>
          <w:color w:val="00188F"/>
        </w:rPr>
        <w:t xml:space="preserve">CDN </w:t>
      </w:r>
      <w:r w:rsidRPr="009E2DF0">
        <w:rPr>
          <w:rFonts w:eastAsia="PMingLiU"/>
          <w:b/>
          <w:color w:val="00188F"/>
        </w:rPr>
        <w:t>服務的上線時間計算及服務等級</w:t>
      </w:r>
    </w:p>
    <w:p w14:paraId="09AEB017" w14:textId="77777777" w:rsidR="009E2DF0" w:rsidRPr="009E2DF0" w:rsidRDefault="009E2DF0" w:rsidP="009E2DF0">
      <w:pPr>
        <w:pStyle w:val="ProductList-Body"/>
        <w:rPr>
          <w:rFonts w:eastAsia="PMingLiU"/>
        </w:rPr>
      </w:pPr>
      <w:r w:rsidRPr="009E2DF0">
        <w:rPr>
          <w:rFonts w:eastAsia="PMingLiU"/>
        </w:rPr>
        <w:t xml:space="preserve">Microsoft </w:t>
      </w:r>
      <w:r w:rsidRPr="009E2DF0">
        <w:rPr>
          <w:rFonts w:eastAsia="PMingLiU"/>
        </w:rPr>
        <w:t>將從客戶所使用之任何商業方面合理獨立的衡量系統檢閱資料。</w:t>
      </w:r>
    </w:p>
    <w:p w14:paraId="373602D6" w14:textId="77777777" w:rsidR="009E2DF0" w:rsidRDefault="009E2DF0" w:rsidP="009E2DF0">
      <w:pPr>
        <w:pStyle w:val="ProductList-Body"/>
        <w:rPr>
          <w:rFonts w:eastAsia="PMingLiU"/>
          <w:lang w:val="en-US"/>
        </w:rPr>
      </w:pPr>
      <w:r w:rsidRPr="009E2DF0">
        <w:rPr>
          <w:rFonts w:eastAsia="PMingLiU"/>
        </w:rPr>
        <w:t>客戶必須從一般可供使用之衡量系統的標準代理程式清單中選取一組代理程式，並至少在全球主要大都會區</w:t>
      </w:r>
      <w:r w:rsidRPr="009E2DF0">
        <w:rPr>
          <w:rFonts w:eastAsia="PMingLiU"/>
        </w:rPr>
        <w:t xml:space="preserve"> (</w:t>
      </w:r>
      <w:r w:rsidRPr="009E2DF0">
        <w:rPr>
          <w:rFonts w:eastAsia="PMingLiU"/>
        </w:rPr>
        <w:t>不包括中華人民共和國</w:t>
      </w:r>
      <w:r w:rsidRPr="009E2DF0">
        <w:rPr>
          <w:rFonts w:eastAsia="PMingLiU"/>
        </w:rPr>
        <w:t xml:space="preserve">) </w:t>
      </w:r>
      <w:r w:rsidRPr="009E2DF0">
        <w:rPr>
          <w:rFonts w:eastAsia="PMingLiU"/>
        </w:rPr>
        <w:t>中聲明五個不同地理區的位置。</w:t>
      </w:r>
    </w:p>
    <w:p w14:paraId="208D67A0" w14:textId="77777777" w:rsidR="00230ADA" w:rsidRPr="00230ADA" w:rsidRDefault="00230ADA" w:rsidP="009E2DF0">
      <w:pPr>
        <w:pStyle w:val="ProductList-Body"/>
        <w:rPr>
          <w:rFonts w:eastAsia="PMingLiU"/>
          <w:lang w:val="en-US"/>
        </w:rPr>
      </w:pPr>
    </w:p>
    <w:p w14:paraId="5C017942" w14:textId="77777777" w:rsidR="009E2DF0" w:rsidRPr="009E2DF0" w:rsidRDefault="009E2DF0" w:rsidP="009E2DF0">
      <w:pPr>
        <w:pStyle w:val="ProductList-Body"/>
        <w:rPr>
          <w:rFonts w:eastAsia="PMingLiU"/>
        </w:rPr>
      </w:pPr>
      <w:r w:rsidRPr="009E2DF0">
        <w:rPr>
          <w:rFonts w:eastAsia="PMingLiU"/>
        </w:rPr>
        <w:t>衡量系統測試</w:t>
      </w:r>
      <w:r w:rsidRPr="009E2DF0">
        <w:rPr>
          <w:rFonts w:eastAsia="PMingLiU"/>
        </w:rPr>
        <w:t xml:space="preserve"> (</w:t>
      </w:r>
      <w:r w:rsidRPr="009E2DF0">
        <w:rPr>
          <w:rFonts w:eastAsia="PMingLiU"/>
        </w:rPr>
        <w:t>每小時每個代理程式至少一次的頻率</w:t>
      </w:r>
      <w:r w:rsidRPr="009E2DF0">
        <w:rPr>
          <w:rFonts w:eastAsia="PMingLiU"/>
        </w:rPr>
        <w:t xml:space="preserve">) </w:t>
      </w:r>
      <w:r w:rsidRPr="009E2DF0">
        <w:rPr>
          <w:rFonts w:eastAsia="PMingLiU"/>
        </w:rPr>
        <w:t>將設定為根據以下模式執行一個</w:t>
      </w:r>
      <w:r w:rsidRPr="009E2DF0">
        <w:rPr>
          <w:rFonts w:eastAsia="PMingLiU"/>
        </w:rPr>
        <w:t xml:space="preserve"> HTTP GET </w:t>
      </w:r>
      <w:r w:rsidRPr="009E2DF0">
        <w:rPr>
          <w:rFonts w:eastAsia="PMingLiU"/>
        </w:rPr>
        <w:t>作業：</w:t>
      </w:r>
    </w:p>
    <w:p w14:paraId="3F95B3F1" w14:textId="77777777" w:rsidR="009E2DF0" w:rsidRPr="009E2DF0" w:rsidRDefault="009E2DF0" w:rsidP="009E2DF0">
      <w:pPr>
        <w:pStyle w:val="ProductList-Body"/>
        <w:numPr>
          <w:ilvl w:val="0"/>
          <w:numId w:val="2"/>
        </w:numPr>
        <w:rPr>
          <w:rFonts w:eastAsia="PMingLiU"/>
        </w:rPr>
      </w:pPr>
      <w:r w:rsidRPr="009E2DF0">
        <w:rPr>
          <w:rFonts w:eastAsia="PMingLiU"/>
        </w:rPr>
        <w:t>測試檔案將放置在客戶的來源</w:t>
      </w:r>
      <w:r w:rsidRPr="009E2DF0">
        <w:rPr>
          <w:rFonts w:eastAsia="PMingLiU"/>
        </w:rPr>
        <w:t xml:space="preserve"> (</w:t>
      </w:r>
      <w:r w:rsidRPr="009E2DF0">
        <w:rPr>
          <w:rFonts w:eastAsia="PMingLiU"/>
        </w:rPr>
        <w:t>例如，</w:t>
      </w:r>
      <w:r w:rsidRPr="009E2DF0">
        <w:rPr>
          <w:rFonts w:eastAsia="PMingLiU"/>
        </w:rPr>
        <w:t xml:space="preserve">Azure </w:t>
      </w:r>
      <w:r w:rsidRPr="009E2DF0">
        <w:rPr>
          <w:rFonts w:eastAsia="PMingLiU"/>
        </w:rPr>
        <w:t>儲存體帳戶</w:t>
      </w:r>
      <w:r w:rsidRPr="009E2DF0">
        <w:rPr>
          <w:rFonts w:eastAsia="PMingLiU"/>
        </w:rPr>
        <w:t>)</w:t>
      </w:r>
      <w:r w:rsidRPr="009E2DF0">
        <w:rPr>
          <w:rFonts w:eastAsia="PMingLiU"/>
        </w:rPr>
        <w:t>。</w:t>
      </w:r>
    </w:p>
    <w:p w14:paraId="6D24EBA8" w14:textId="77777777" w:rsidR="009E2DF0" w:rsidRPr="009E2DF0" w:rsidRDefault="009E2DF0" w:rsidP="009E2DF0">
      <w:pPr>
        <w:pStyle w:val="ProductList-Body"/>
        <w:numPr>
          <w:ilvl w:val="0"/>
          <w:numId w:val="2"/>
        </w:numPr>
        <w:rPr>
          <w:rFonts w:eastAsia="PMingLiU"/>
        </w:rPr>
      </w:pPr>
      <w:r w:rsidRPr="009E2DF0">
        <w:rPr>
          <w:rFonts w:eastAsia="PMingLiU"/>
        </w:rPr>
        <w:lastRenderedPageBreak/>
        <w:t xml:space="preserve">GET </w:t>
      </w:r>
      <w:r w:rsidRPr="009E2DF0">
        <w:rPr>
          <w:rFonts w:eastAsia="PMingLiU"/>
        </w:rPr>
        <w:t>作業將藉由從適當的</w:t>
      </w:r>
      <w:r w:rsidRPr="009E2DF0">
        <w:rPr>
          <w:rFonts w:eastAsia="PMingLiU"/>
        </w:rPr>
        <w:t xml:space="preserve"> Microsoft Azure </w:t>
      </w:r>
      <w:r w:rsidRPr="009E2DF0">
        <w:rPr>
          <w:rFonts w:eastAsia="PMingLiU"/>
        </w:rPr>
        <w:t>網域名稱主機名稱要求物件的方式，透過</w:t>
      </w:r>
      <w:r w:rsidRPr="009E2DF0">
        <w:rPr>
          <w:rFonts w:eastAsia="PMingLiU"/>
        </w:rPr>
        <w:t xml:space="preserve"> CDN </w:t>
      </w:r>
      <w:r w:rsidRPr="009E2DF0">
        <w:rPr>
          <w:rFonts w:eastAsia="PMingLiU"/>
        </w:rPr>
        <w:t>服務擷取檔案。</w:t>
      </w:r>
    </w:p>
    <w:p w14:paraId="3C717455" w14:textId="77777777" w:rsidR="009E2DF0" w:rsidRPr="009E2DF0" w:rsidRDefault="009E2DF0" w:rsidP="009E2DF0">
      <w:pPr>
        <w:pStyle w:val="ProductList-Body"/>
        <w:numPr>
          <w:ilvl w:val="0"/>
          <w:numId w:val="2"/>
        </w:numPr>
        <w:rPr>
          <w:rFonts w:eastAsia="PMingLiU"/>
        </w:rPr>
      </w:pPr>
      <w:r w:rsidRPr="009E2DF0">
        <w:rPr>
          <w:rFonts w:eastAsia="PMingLiU"/>
        </w:rPr>
        <w:t>測試檔案將符合下列條件：</w:t>
      </w:r>
    </w:p>
    <w:p w14:paraId="6788B4B9" w14:textId="77777777" w:rsidR="009E2DF0" w:rsidRPr="009E2DF0" w:rsidRDefault="009E2DF0" w:rsidP="009E2DF0">
      <w:pPr>
        <w:pStyle w:val="ProductList-Body"/>
        <w:numPr>
          <w:ilvl w:val="0"/>
          <w:numId w:val="3"/>
        </w:numPr>
        <w:tabs>
          <w:tab w:val="clear" w:pos="360"/>
          <w:tab w:val="clear" w:pos="720"/>
        </w:tabs>
        <w:ind w:hanging="360"/>
        <w:rPr>
          <w:rFonts w:eastAsia="PMingLiU"/>
        </w:rPr>
      </w:pPr>
      <w:r w:rsidRPr="009E2DF0">
        <w:rPr>
          <w:rFonts w:eastAsia="PMingLiU"/>
        </w:rPr>
        <w:t>測試物件將藉由包含明示「</w:t>
      </w:r>
      <w:r w:rsidRPr="009E2DF0">
        <w:rPr>
          <w:rFonts w:eastAsia="PMingLiU"/>
        </w:rPr>
        <w:t>Cache-control:public</w:t>
      </w:r>
      <w:r w:rsidRPr="009E2DF0">
        <w:rPr>
          <w:rFonts w:eastAsia="PMingLiU"/>
        </w:rPr>
        <w:t>」標頭或缺少「</w:t>
      </w:r>
      <w:r w:rsidRPr="009E2DF0">
        <w:rPr>
          <w:rFonts w:eastAsia="PMingLiU"/>
        </w:rPr>
        <w:t>Cache-Control:private</w:t>
      </w:r>
      <w:r w:rsidRPr="009E2DF0">
        <w:rPr>
          <w:rFonts w:eastAsia="PMingLiU"/>
        </w:rPr>
        <w:t>」標頭的方式允許快取。</w:t>
      </w:r>
    </w:p>
    <w:p w14:paraId="028A00DE" w14:textId="77777777" w:rsidR="009E2DF0" w:rsidRPr="009E2DF0" w:rsidRDefault="009E2DF0" w:rsidP="009E2DF0">
      <w:pPr>
        <w:pStyle w:val="ProductList-Body"/>
        <w:numPr>
          <w:ilvl w:val="0"/>
          <w:numId w:val="3"/>
        </w:numPr>
        <w:tabs>
          <w:tab w:val="clear" w:pos="360"/>
          <w:tab w:val="clear" w:pos="720"/>
        </w:tabs>
        <w:ind w:hanging="360"/>
        <w:rPr>
          <w:rFonts w:eastAsia="PMingLiU"/>
        </w:rPr>
      </w:pPr>
      <w:r w:rsidRPr="009E2DF0">
        <w:rPr>
          <w:rFonts w:eastAsia="PMingLiU"/>
        </w:rPr>
        <w:t>測試物件將是一個大小至少為</w:t>
      </w:r>
      <w:r w:rsidRPr="009E2DF0">
        <w:rPr>
          <w:rFonts w:eastAsia="PMingLiU"/>
        </w:rPr>
        <w:t xml:space="preserve"> 50KB </w:t>
      </w:r>
      <w:r w:rsidRPr="009E2DF0">
        <w:rPr>
          <w:rFonts w:eastAsia="PMingLiU"/>
        </w:rPr>
        <w:t>但不大於</w:t>
      </w:r>
      <w:r w:rsidRPr="009E2DF0">
        <w:rPr>
          <w:rFonts w:eastAsia="PMingLiU"/>
        </w:rPr>
        <w:t xml:space="preserve"> 1MB </w:t>
      </w:r>
      <w:r w:rsidRPr="009E2DF0">
        <w:rPr>
          <w:rFonts w:eastAsia="PMingLiU"/>
        </w:rPr>
        <w:t>的檔案。</w:t>
      </w:r>
    </w:p>
    <w:p w14:paraId="034FE818" w14:textId="77777777" w:rsidR="009E2DF0" w:rsidRPr="009E2DF0" w:rsidRDefault="009E2DF0" w:rsidP="009E2DF0">
      <w:pPr>
        <w:pStyle w:val="ProductList-Body"/>
        <w:numPr>
          <w:ilvl w:val="0"/>
          <w:numId w:val="3"/>
        </w:numPr>
        <w:tabs>
          <w:tab w:val="clear" w:pos="360"/>
          <w:tab w:val="clear" w:pos="720"/>
        </w:tabs>
        <w:ind w:hanging="360"/>
        <w:rPr>
          <w:rFonts w:eastAsia="PMingLiU"/>
        </w:rPr>
      </w:pPr>
      <w:r w:rsidRPr="009E2DF0">
        <w:rPr>
          <w:rFonts w:eastAsia="PMingLiU"/>
        </w:rPr>
        <w:t>原始資料將進行修剪，以便消除因為衡量期間遇到技術問題所進行之任何衡量。</w:t>
      </w:r>
    </w:p>
    <w:p w14:paraId="0AD19066" w14:textId="77777777" w:rsidR="009E2DF0" w:rsidRDefault="009E2DF0" w:rsidP="00222218">
      <w:pPr>
        <w:pStyle w:val="ProductList-Body"/>
        <w:spacing w:before="120"/>
        <w:rPr>
          <w:rFonts w:eastAsia="PMingLiU"/>
          <w:lang w:val="en-US"/>
        </w:rPr>
      </w:pPr>
      <w:r w:rsidRPr="009E2DF0">
        <w:rPr>
          <w:rFonts w:eastAsia="PMingLiU"/>
        </w:rPr>
        <w:t>「</w:t>
      </w:r>
      <w:r w:rsidRPr="009E2DF0">
        <w:rPr>
          <w:rFonts w:eastAsia="PMingLiU"/>
          <w:b/>
          <w:color w:val="00188F"/>
        </w:rPr>
        <w:t>上線時間百分比</w:t>
      </w:r>
      <w:r w:rsidRPr="009E2DF0">
        <w:rPr>
          <w:rFonts w:eastAsia="PMingLiU"/>
        </w:rPr>
        <w:t>」係指</w:t>
      </w:r>
      <w:r w:rsidRPr="009E2DF0">
        <w:rPr>
          <w:rFonts w:eastAsia="PMingLiU"/>
        </w:rPr>
        <w:t xml:space="preserve"> CDN </w:t>
      </w:r>
      <w:r w:rsidRPr="009E2DF0">
        <w:rPr>
          <w:rFonts w:eastAsia="PMingLiU"/>
        </w:rPr>
        <w:t>回應用戶端要求並在沒有錯誤的情況下傳送所要求之內容的</w:t>
      </w:r>
      <w:r w:rsidRPr="009E2DF0">
        <w:rPr>
          <w:rFonts w:eastAsia="PMingLiU"/>
        </w:rPr>
        <w:t xml:space="preserve"> HTTP </w:t>
      </w:r>
      <w:r w:rsidRPr="009E2DF0">
        <w:rPr>
          <w:rFonts w:eastAsia="PMingLiU"/>
        </w:rPr>
        <w:t>交易的百分比。</w:t>
      </w:r>
      <w:r w:rsidRPr="009E2DF0">
        <w:rPr>
          <w:rFonts w:eastAsia="PMingLiU"/>
        </w:rPr>
        <w:t xml:space="preserve">CDN </w:t>
      </w:r>
      <w:r w:rsidRPr="009E2DF0">
        <w:rPr>
          <w:rFonts w:eastAsia="PMingLiU"/>
        </w:rPr>
        <w:t>服務的上線時間百分比的計算方式為成功傳送物件的次數除以要求的總數</w:t>
      </w:r>
      <w:r w:rsidRPr="009E2DF0">
        <w:rPr>
          <w:rFonts w:eastAsia="PMingLiU"/>
        </w:rPr>
        <w:t xml:space="preserve"> (</w:t>
      </w:r>
      <w:r w:rsidRPr="009E2DF0">
        <w:rPr>
          <w:rFonts w:eastAsia="PMingLiU"/>
        </w:rPr>
        <w:t>移除錯誤資料之後</w:t>
      </w:r>
      <w:r w:rsidRPr="009E2DF0">
        <w:rPr>
          <w:rFonts w:eastAsia="PMingLiU"/>
        </w:rPr>
        <w:t>)</w:t>
      </w:r>
      <w:r w:rsidRPr="009E2DF0">
        <w:rPr>
          <w:rFonts w:eastAsia="PMingLiU"/>
        </w:rPr>
        <w:t>。</w:t>
      </w:r>
    </w:p>
    <w:p w14:paraId="4FCFF402" w14:textId="77777777" w:rsidR="00230ADA" w:rsidRPr="00230ADA" w:rsidRDefault="00230ADA" w:rsidP="00230ADA">
      <w:pPr>
        <w:pStyle w:val="ProductList-Body"/>
        <w:rPr>
          <w:rFonts w:eastAsia="PMingLiU"/>
          <w:lang w:val="en-US"/>
        </w:rPr>
      </w:pPr>
    </w:p>
    <w:p w14:paraId="428AC3B3"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下列服務等級及服務折讓亦適用於客戶對</w:t>
      </w:r>
      <w:r w:rsidRPr="009E2DF0">
        <w:rPr>
          <w:rFonts w:eastAsia="PMingLiU"/>
          <w:b/>
          <w:color w:val="00188F"/>
        </w:rPr>
        <w:t xml:space="preserve"> CDN </w:t>
      </w:r>
      <w:r w:rsidRPr="009E2DF0">
        <w:rPr>
          <w:rFonts w:eastAsia="PMingLiU"/>
          <w:b/>
          <w:color w:val="00188F"/>
        </w:rPr>
        <w:t>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AD48A34" w14:textId="77777777" w:rsidTr="003C4FD2">
        <w:trPr>
          <w:tblHeader/>
        </w:trPr>
        <w:tc>
          <w:tcPr>
            <w:tcW w:w="5400" w:type="dxa"/>
            <w:shd w:val="clear" w:color="auto" w:fill="0072C6"/>
          </w:tcPr>
          <w:p w14:paraId="6082720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75D8C1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ED8DDCC" w14:textId="77777777" w:rsidTr="003C4FD2">
        <w:tc>
          <w:tcPr>
            <w:tcW w:w="5400" w:type="dxa"/>
          </w:tcPr>
          <w:p w14:paraId="36C6AEA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F280F1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3335F28" w14:textId="77777777" w:rsidTr="003C4FD2">
        <w:tc>
          <w:tcPr>
            <w:tcW w:w="5400" w:type="dxa"/>
          </w:tcPr>
          <w:p w14:paraId="20C1A42B"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3FC3BCEB"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93" w:name="_Toc457821545"/>
    <w:bookmarkStart w:id="194" w:name="CloudServices"/>
    <w:p w14:paraId="74D66EEC" w14:textId="074A08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16A5B6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95" w:name="_Toc212559284"/>
      <w:bookmarkEnd w:id="193"/>
      <w:bookmarkEnd w:id="194"/>
      <w:r w:rsidRPr="009E2DF0">
        <w:rPr>
          <w:rFonts w:eastAsia="PMingLiU"/>
        </w:rPr>
        <w:t>Azure Cosmos DB</w:t>
      </w:r>
      <w:bookmarkEnd w:id="148"/>
      <w:bookmarkEnd w:id="190"/>
      <w:bookmarkEnd w:id="195"/>
    </w:p>
    <w:bookmarkEnd w:id="191"/>
    <w:p w14:paraId="48426300" w14:textId="77777777" w:rsidR="009E2DF0" w:rsidRPr="009E2DF0" w:rsidRDefault="009E2DF0" w:rsidP="003C4FD2">
      <w:pPr>
        <w:pStyle w:val="ProductList-Body"/>
        <w:ind w:right="-270"/>
        <w:rPr>
          <w:rFonts w:eastAsia="PMingLiU"/>
          <w:bCs/>
          <w:color w:val="000000" w:themeColor="text1"/>
        </w:rPr>
      </w:pPr>
      <w:r w:rsidRPr="009E2DF0">
        <w:rPr>
          <w:rFonts w:eastAsia="PMingLiU"/>
          <w:bCs/>
          <w:color w:val="000000" w:themeColor="text1"/>
        </w:rPr>
        <w:t>為</w:t>
      </w:r>
      <w:r w:rsidRPr="009E2DF0">
        <w:rPr>
          <w:rFonts w:eastAsia="PMingLiU"/>
          <w:bCs/>
          <w:color w:val="000000" w:themeColor="text1"/>
        </w:rPr>
        <w:t xml:space="preserve"> Azure Cosmos DB </w:t>
      </w:r>
      <w:r w:rsidRPr="009E2DF0">
        <w:rPr>
          <w:rFonts w:eastAsia="PMingLiU"/>
          <w:bCs/>
          <w:color w:val="000000" w:themeColor="text1"/>
        </w:rPr>
        <w:t>服務列舉的</w:t>
      </w:r>
      <w:r w:rsidRPr="009E2DF0">
        <w:rPr>
          <w:rFonts w:eastAsia="PMingLiU"/>
          <w:bCs/>
          <w:color w:val="000000" w:themeColor="text1"/>
        </w:rPr>
        <w:t xml:space="preserve"> SLA </w:t>
      </w:r>
      <w:r w:rsidRPr="009E2DF0">
        <w:rPr>
          <w:rFonts w:eastAsia="PMingLiU"/>
          <w:bCs/>
          <w:color w:val="000000" w:themeColor="text1"/>
        </w:rPr>
        <w:t>詳細資料包括以下資料庫</w:t>
      </w:r>
      <w:r w:rsidRPr="009E2DF0">
        <w:rPr>
          <w:rFonts w:eastAsia="PMingLiU"/>
          <w:bCs/>
          <w:color w:val="000000" w:themeColor="text1"/>
        </w:rPr>
        <w:t xml:space="preserve"> API</w:t>
      </w:r>
      <w:r w:rsidRPr="009E2DF0">
        <w:rPr>
          <w:rFonts w:eastAsia="PMingLiU"/>
          <w:bCs/>
          <w:color w:val="000000" w:themeColor="text1"/>
        </w:rPr>
        <w:t>，其適用於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API </w:t>
      </w:r>
      <w:r w:rsidRPr="009E2DF0">
        <w:rPr>
          <w:rFonts w:eastAsia="PMingLiU"/>
          <w:bCs/>
          <w:color w:val="000000" w:themeColor="text1"/>
        </w:rPr>
        <w:t>具有與其餘資料庫不同的定義以及詳細資訊：</w:t>
      </w:r>
    </w:p>
    <w:p w14:paraId="35DCE140" w14:textId="77777777" w:rsid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Azure Cosmos DB</w:t>
      </w:r>
    </w:p>
    <w:p w14:paraId="75BA1D74"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NoSQL </w:t>
      </w:r>
      <w:r w:rsidRPr="009E2DF0">
        <w:rPr>
          <w:rFonts w:eastAsia="PMingLiU"/>
          <w:bCs/>
          <w:color w:val="000000" w:themeColor="text1"/>
        </w:rPr>
        <w:t>的</w:t>
      </w:r>
      <w:r w:rsidRPr="009E2DF0">
        <w:rPr>
          <w:rFonts w:eastAsia="PMingLiU"/>
          <w:bCs/>
          <w:color w:val="000000" w:themeColor="text1"/>
        </w:rPr>
        <w:t xml:space="preserve"> Azure Cosmos DB</w:t>
      </w:r>
    </w:p>
    <w:p w14:paraId="0008D6BE" w14:textId="784095DA"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MongoDB</w:t>
      </w:r>
      <w:r w:rsidR="00812BF1">
        <w:rPr>
          <w:rFonts w:eastAsia="PMingLiU"/>
          <w:bCs/>
          <w:color w:val="000000" w:themeColor="text1"/>
          <w:lang w:val="en-US"/>
        </w:rPr>
        <w:t xml:space="preserve"> RU</w:t>
      </w:r>
      <w:r w:rsidRPr="009E2DF0">
        <w:rPr>
          <w:rFonts w:eastAsia="PMingLiU"/>
          <w:bCs/>
          <w:color w:val="000000" w:themeColor="text1"/>
        </w:rPr>
        <w:t xml:space="preserve"> </w:t>
      </w:r>
      <w:r w:rsidRPr="009E2DF0">
        <w:rPr>
          <w:rFonts w:eastAsia="PMingLiU"/>
          <w:bCs/>
          <w:color w:val="000000" w:themeColor="text1"/>
        </w:rPr>
        <w:t>的</w:t>
      </w:r>
      <w:r w:rsidRPr="009E2DF0">
        <w:rPr>
          <w:rFonts w:eastAsia="PMingLiU"/>
          <w:bCs/>
          <w:color w:val="000000" w:themeColor="text1"/>
        </w:rPr>
        <w:t xml:space="preserve"> Azure Cosmos DB</w:t>
      </w:r>
    </w:p>
    <w:p w14:paraId="6E22E434"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Apache Cassandra </w:t>
      </w:r>
      <w:r w:rsidRPr="009E2DF0">
        <w:rPr>
          <w:rFonts w:eastAsia="PMingLiU"/>
          <w:bCs/>
          <w:color w:val="000000" w:themeColor="text1"/>
        </w:rPr>
        <w:t>的</w:t>
      </w:r>
      <w:r w:rsidRPr="009E2DF0">
        <w:rPr>
          <w:rFonts w:eastAsia="PMingLiU"/>
          <w:bCs/>
          <w:color w:val="000000" w:themeColor="text1"/>
        </w:rPr>
        <w:t xml:space="preserve"> Azure Cosmos DB</w:t>
      </w:r>
    </w:p>
    <w:p w14:paraId="4B998D09"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Apache Gremlin </w:t>
      </w:r>
      <w:r w:rsidRPr="009E2DF0">
        <w:rPr>
          <w:rFonts w:eastAsia="PMingLiU"/>
          <w:bCs/>
          <w:color w:val="000000" w:themeColor="text1"/>
        </w:rPr>
        <w:t>的</w:t>
      </w:r>
      <w:r w:rsidRPr="009E2DF0">
        <w:rPr>
          <w:rFonts w:eastAsia="PMingLiU"/>
          <w:bCs/>
          <w:color w:val="000000" w:themeColor="text1"/>
        </w:rPr>
        <w:t xml:space="preserve"> Azure Cosmos DB</w:t>
      </w:r>
    </w:p>
    <w:p w14:paraId="5CC47A58"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適用於表格的</w:t>
      </w:r>
      <w:r w:rsidRPr="009E2DF0">
        <w:rPr>
          <w:rFonts w:eastAsia="PMingLiU"/>
          <w:bCs/>
          <w:color w:val="000000" w:themeColor="text1"/>
        </w:rPr>
        <w:t xml:space="preserve"> Azure Cosmos DB</w:t>
      </w:r>
    </w:p>
    <w:p w14:paraId="3D04B216"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Microsoft Azure Cosmos DB</w:t>
      </w:r>
    </w:p>
    <w:p w14:paraId="7830BEBF"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「伺服器」</w:t>
      </w:r>
      <w:r w:rsidRPr="009E2DF0">
        <w:rPr>
          <w:rFonts w:eastAsia="PMingLiU"/>
          <w:bCs/>
          <w:color w:val="000000" w:themeColor="text1"/>
        </w:rPr>
        <w:t>係指任何指定之「適用於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Azure Cosmos DB</w:t>
      </w:r>
      <w:r w:rsidRPr="009E2DF0">
        <w:rPr>
          <w:rFonts w:eastAsia="PMingLiU"/>
          <w:bCs/>
          <w:color w:val="000000" w:themeColor="text1"/>
        </w:rPr>
        <w:t>」伺服器。</w:t>
      </w:r>
    </w:p>
    <w:p w14:paraId="01128D8B"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「高可用性叢集」</w:t>
      </w:r>
      <w:r w:rsidRPr="009E2DF0">
        <w:rPr>
          <w:rFonts w:eastAsia="PMingLiU"/>
          <w:bCs/>
          <w:color w:val="000000" w:themeColor="text1"/>
        </w:rPr>
        <w:t>係指一組高可用性節點。</w:t>
      </w:r>
    </w:p>
    <w:p w14:paraId="3FCCAD31"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「高可用性節點」</w:t>
      </w:r>
      <w:r w:rsidRPr="009E2DF0">
        <w:rPr>
          <w:rFonts w:eastAsia="PMingLiU"/>
          <w:bCs/>
          <w:color w:val="000000" w:themeColor="text1"/>
        </w:rPr>
        <w:t>係指叢集內已啟用高可用性的節點。</w:t>
      </w:r>
    </w:p>
    <w:p w14:paraId="2A1D0446"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「協調器節點」</w:t>
      </w:r>
      <w:r w:rsidRPr="009E2DF0">
        <w:rPr>
          <w:rFonts w:eastAsia="PMingLiU"/>
          <w:bCs/>
          <w:color w:val="000000" w:themeColor="text1"/>
        </w:rPr>
        <w:t>係指已獲指派叢集協調器角色的節點。</w:t>
      </w:r>
    </w:p>
    <w:p w14:paraId="3639BDB5"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「背景工作節點」</w:t>
      </w:r>
      <w:r w:rsidRPr="009E2DF0">
        <w:rPr>
          <w:rFonts w:eastAsia="PMingLiU"/>
          <w:bCs/>
          <w:color w:val="000000" w:themeColor="text1"/>
        </w:rPr>
        <w:t>係指已獲指派背景工作角色的節點。</w:t>
      </w:r>
    </w:p>
    <w:p w14:paraId="602F9F25"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「節點」</w:t>
      </w:r>
      <w:r w:rsidRPr="009E2DF0">
        <w:rPr>
          <w:rFonts w:eastAsia="PMingLiU"/>
          <w:bCs/>
          <w:color w:val="000000" w:themeColor="text1"/>
        </w:rPr>
        <w:t>係指適用於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Azure Cosmos DB </w:t>
      </w:r>
      <w:r w:rsidRPr="009E2DF0">
        <w:rPr>
          <w:rFonts w:eastAsia="PMingLiU"/>
          <w:bCs/>
          <w:color w:val="000000" w:themeColor="text1"/>
        </w:rPr>
        <w:t>協調器或背景工作節點。</w:t>
      </w:r>
    </w:p>
    <w:p w14:paraId="7D06673E" w14:textId="77777777" w:rsidR="009E2DF0" w:rsidRPr="009E2DF0" w:rsidRDefault="009E2DF0" w:rsidP="00222218">
      <w:pPr>
        <w:pStyle w:val="ProductList-Body"/>
        <w:spacing w:before="120"/>
        <w:rPr>
          <w:rFonts w:eastAsia="PMingLiU"/>
          <w:b/>
          <w:color w:val="00188F"/>
        </w:rPr>
      </w:pPr>
      <w:r w:rsidRPr="009E2DF0">
        <w:rPr>
          <w:rFonts w:eastAsia="PMingLiU"/>
          <w:b/>
          <w:color w:val="00188F"/>
        </w:rPr>
        <w:t>適用於</w:t>
      </w:r>
      <w:r w:rsidRPr="009E2DF0">
        <w:rPr>
          <w:rFonts w:eastAsia="PMingLiU"/>
          <w:b/>
          <w:color w:val="00188F"/>
        </w:rPr>
        <w:t xml:space="preserve"> PostgreSQL</w:t>
      </w:r>
      <w:r w:rsidRPr="009E2DF0">
        <w:rPr>
          <w:rFonts w:eastAsia="PMingLiU"/>
          <w:b/>
          <w:color w:val="00188F"/>
        </w:rPr>
        <w:t>的</w:t>
      </w:r>
      <w:r w:rsidRPr="009E2DF0">
        <w:rPr>
          <w:rFonts w:eastAsia="PMingLiU"/>
          <w:b/>
          <w:color w:val="00188F"/>
        </w:rPr>
        <w:t xml:space="preserve"> Microsoft Azure Cosmos DB – </w:t>
      </w:r>
      <w:r w:rsidRPr="009E2DF0">
        <w:rPr>
          <w:rFonts w:eastAsia="PMingLiU"/>
          <w:b/>
          <w:color w:val="00188F"/>
        </w:rPr>
        <w:t>高可用性節點之上線時間計算及服務等級</w:t>
      </w:r>
    </w:p>
    <w:p w14:paraId="79B3BF3D"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「可用分鐘數上限」</w:t>
      </w:r>
      <w:r w:rsidRPr="009E2DF0">
        <w:rPr>
          <w:rFonts w:eastAsia="PMingLiU"/>
          <w:bCs/>
          <w:color w:val="000000" w:themeColor="text1"/>
        </w:rPr>
        <w:t>係指為客戶在</w:t>
      </w:r>
      <w:r w:rsidRPr="009E2DF0">
        <w:rPr>
          <w:rFonts w:eastAsia="PMingLiU"/>
          <w:bCs/>
          <w:color w:val="000000" w:themeColor="text1"/>
        </w:rPr>
        <w:t xml:space="preserve"> Microsoft Azure </w:t>
      </w:r>
      <w:r w:rsidRPr="009E2DF0">
        <w:rPr>
          <w:rFonts w:eastAsia="PMingLiU"/>
          <w:bCs/>
          <w:color w:val="000000" w:themeColor="text1"/>
        </w:rPr>
        <w:t>訂閱的適用期間所部署之指定高可用性節點分配的總分鐘數。</w:t>
      </w:r>
    </w:p>
    <w:p w14:paraId="7FBC81F7" w14:textId="758DA0ED" w:rsidR="009E2DF0" w:rsidRPr="009E2DF0" w:rsidRDefault="009E2DF0" w:rsidP="009E2DF0">
      <w:pPr>
        <w:pStyle w:val="ProductList-Body"/>
        <w:rPr>
          <w:rFonts w:eastAsia="PMingLiU"/>
          <w:bCs/>
          <w:color w:val="000000" w:themeColor="text1"/>
        </w:rPr>
      </w:pPr>
      <w:r w:rsidRPr="009E2DF0">
        <w:rPr>
          <w:rFonts w:eastAsia="PMingLiU"/>
          <w:b/>
          <w:color w:val="00188F"/>
        </w:rPr>
        <w:t>「停機時間」</w:t>
      </w:r>
      <w:r w:rsidRPr="009E2DF0">
        <w:rPr>
          <w:rFonts w:eastAsia="PMingLiU"/>
          <w:bCs/>
          <w:color w:val="000000" w:themeColor="text1"/>
        </w:rPr>
        <w:t>係指可用分鐘數上限之中，節點無法使用的總分鐘數。如果某分鐘內，客戶持續試圖建立與節點的連線均傳回錯誤代碼或在一分鐘內無回應，則該分鐘便視為無法使用。如果在該分鐘期間，無法使用其協調器節點，則該分鐘也會視為無法使用供背景工</w:t>
      </w:r>
      <w:r w:rsidR="00A5547A">
        <w:rPr>
          <w:rFonts w:eastAsia="PMingLiU"/>
          <w:bCs/>
          <w:color w:val="000000" w:themeColor="text1"/>
        </w:rPr>
        <w:br/>
      </w:r>
      <w:r w:rsidRPr="009E2DF0">
        <w:rPr>
          <w:rFonts w:eastAsia="PMingLiU"/>
          <w:bCs/>
          <w:color w:val="000000" w:themeColor="text1"/>
        </w:rPr>
        <w:t>作的時間。</w:t>
      </w:r>
    </w:p>
    <w:p w14:paraId="7DD2D5D7" w14:textId="556392D7" w:rsidR="009E2DF0" w:rsidRPr="009E2DF0" w:rsidRDefault="009E2DF0" w:rsidP="009E2DF0">
      <w:pPr>
        <w:pStyle w:val="ProductList-Body"/>
        <w:rPr>
          <w:rFonts w:eastAsia="PMingLiU"/>
          <w:bCs/>
          <w:color w:val="000000" w:themeColor="text1"/>
        </w:rPr>
      </w:pPr>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Cosmos DB </w:t>
      </w:r>
      <w:r w:rsidRPr="009E2DF0">
        <w:rPr>
          <w:rFonts w:eastAsia="PMingLiU"/>
        </w:rPr>
        <w:t>高可用性節點之</w:t>
      </w:r>
      <w:r w:rsidRPr="009E2DF0">
        <w:rPr>
          <w:rFonts w:eastAsia="PMingLiU"/>
          <w:b/>
          <w:color w:val="00188F"/>
        </w:rPr>
        <w:t>「上線時間百分比」</w:t>
      </w:r>
      <w:r w:rsidRPr="009E2DF0">
        <w:rPr>
          <w:rFonts w:eastAsia="PMingLiU"/>
          <w:bCs/>
          <w:color w:val="000000" w:themeColor="text1"/>
        </w:rPr>
        <w:t>計算方式是可用分鐘數上限減掉停機時間，再除以可用分</w:t>
      </w:r>
      <w:r w:rsidR="00A5547A">
        <w:rPr>
          <w:rFonts w:eastAsia="PMingLiU"/>
          <w:bCs/>
          <w:color w:val="000000" w:themeColor="text1"/>
        </w:rPr>
        <w:br/>
      </w:r>
      <w:r w:rsidRPr="009E2DF0">
        <w:rPr>
          <w:rFonts w:eastAsia="PMingLiU"/>
          <w:bCs/>
          <w:color w:val="000000" w:themeColor="text1"/>
        </w:rPr>
        <w:t>鐘數上限。</w:t>
      </w:r>
    </w:p>
    <w:p w14:paraId="1C6295B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4C809799"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BF4524D" w14:textId="77777777" w:rsidR="009E2DF0" w:rsidRPr="009E2DF0" w:rsidRDefault="009E2DF0" w:rsidP="009E2DF0">
      <w:pPr>
        <w:pStyle w:val="ProductList-Body"/>
        <w:keepNext/>
        <w:rPr>
          <w:rFonts w:eastAsia="PMingLiU"/>
          <w:b/>
          <w:bCs/>
          <w:color w:val="00188F"/>
        </w:rPr>
      </w:pPr>
      <w:r w:rsidRPr="009E2DF0">
        <w:rPr>
          <w:rFonts w:ascii="Calibri" w:eastAsia="PMingLiU" w:hAnsi="Calibri" w:cs="Calibri"/>
          <w:b/>
          <w:bCs/>
          <w:color w:val="00188F"/>
          <w:shd w:val="clear" w:color="auto" w:fill="FFFFFF"/>
        </w:rPr>
        <w:t>下列服務等級及服務折讓亦適用於客戶對適用於</w:t>
      </w:r>
      <w:r w:rsidRPr="009E2DF0">
        <w:rPr>
          <w:rFonts w:ascii="Calibri" w:eastAsia="PMingLiU" w:hAnsi="Calibri" w:cs="Calibri"/>
          <w:b/>
          <w:bCs/>
          <w:color w:val="00188F"/>
          <w:shd w:val="clear" w:color="auto" w:fill="FFFFFF"/>
        </w:rPr>
        <w:t xml:space="preserve"> PostgreSQL </w:t>
      </w:r>
      <w:r w:rsidRPr="009E2DF0">
        <w:rPr>
          <w:rFonts w:ascii="Calibri" w:eastAsia="PMingLiU" w:hAnsi="Calibri" w:cs="Calibri"/>
          <w:b/>
          <w:bCs/>
          <w:color w:val="00188F"/>
          <w:shd w:val="clear" w:color="auto" w:fill="FFFFFF"/>
        </w:rPr>
        <w:t>的</w:t>
      </w:r>
      <w:r w:rsidRPr="009E2DF0">
        <w:rPr>
          <w:rFonts w:ascii="Calibri" w:eastAsia="PMingLiU" w:hAnsi="Calibri" w:cs="Calibri"/>
          <w:b/>
          <w:bCs/>
          <w:color w:val="00188F"/>
          <w:shd w:val="clear" w:color="auto" w:fill="FFFFFF"/>
        </w:rPr>
        <w:t xml:space="preserve"> Microsoft Azure Cosmos DB </w:t>
      </w:r>
      <w:r w:rsidRPr="009E2DF0">
        <w:rPr>
          <w:rFonts w:ascii="Calibri" w:eastAsia="PMingLiU" w:hAnsi="Calibri" w:cs="Calibri"/>
          <w:b/>
          <w:bCs/>
          <w:color w:val="00188F"/>
          <w:shd w:val="clear" w:color="auto" w:fill="FFFFFF"/>
        </w:rPr>
        <w:t>高可用性節點之使用。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C916C87" w14:textId="77777777" w:rsidTr="003C4FD2">
        <w:trPr>
          <w:tblHeader/>
        </w:trPr>
        <w:tc>
          <w:tcPr>
            <w:tcW w:w="5400" w:type="dxa"/>
            <w:shd w:val="clear" w:color="auto" w:fill="0072C6"/>
          </w:tcPr>
          <w:p w14:paraId="77062FA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360330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061F76F" w14:textId="77777777" w:rsidTr="003C4FD2">
        <w:tc>
          <w:tcPr>
            <w:tcW w:w="5400" w:type="dxa"/>
          </w:tcPr>
          <w:p w14:paraId="51FD559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EC9D79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90C4555" w14:textId="77777777" w:rsidTr="003C4FD2">
        <w:tc>
          <w:tcPr>
            <w:tcW w:w="5400" w:type="dxa"/>
          </w:tcPr>
          <w:p w14:paraId="695E1CC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A83457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C9C9E39" w14:textId="77777777" w:rsidR="006A52F0" w:rsidRPr="00C5102B" w:rsidRDefault="006A52F0" w:rsidP="00B9496A">
      <w:pPr>
        <w:pStyle w:val="ProductList-Body"/>
        <w:spacing w:before="120"/>
        <w:rPr>
          <w:rFonts w:ascii="Calibri" w:eastAsia="PMingLiU" w:hAnsi="Calibri" w:cs="Calibri"/>
          <w:b/>
          <w:color w:val="00188F"/>
        </w:rPr>
      </w:pPr>
      <w:r w:rsidRPr="00C5102B">
        <w:rPr>
          <w:rFonts w:ascii="Calibri" w:eastAsia="PMingLiU" w:hAnsi="Calibri" w:cs="Calibri"/>
          <w:b/>
          <w:color w:val="00188F"/>
        </w:rPr>
        <w:t>Microsoft Azure Cosmos DB for NoSQL</w:t>
      </w:r>
      <w:r w:rsidRPr="00C5102B">
        <w:rPr>
          <w:rFonts w:ascii="Calibri" w:eastAsia="PMingLiU" w:hAnsi="Calibri" w:cs="Calibri"/>
          <w:b/>
          <w:color w:val="00188F"/>
        </w:rPr>
        <w:t>、</w:t>
      </w:r>
      <w:r w:rsidRPr="00C5102B">
        <w:rPr>
          <w:rFonts w:ascii="Calibri" w:eastAsia="PMingLiU" w:hAnsi="Calibri" w:cs="Calibri"/>
          <w:b/>
          <w:color w:val="00188F"/>
        </w:rPr>
        <w:t>Microsoft Azure Cosmos DB for MongoDB (RU)</w:t>
      </w:r>
      <w:r w:rsidRPr="00C5102B">
        <w:rPr>
          <w:rFonts w:ascii="Calibri" w:eastAsia="PMingLiU" w:hAnsi="Calibri" w:cs="Calibri"/>
          <w:b/>
          <w:color w:val="00188F"/>
        </w:rPr>
        <w:t>、</w:t>
      </w:r>
      <w:r w:rsidRPr="00C5102B">
        <w:rPr>
          <w:rFonts w:ascii="Calibri" w:eastAsia="PMingLiU" w:hAnsi="Calibri" w:cs="Calibri"/>
          <w:b/>
          <w:color w:val="00188F"/>
        </w:rPr>
        <w:t>Microsoft Azure Cosmos DB for Apache Cassandra</w:t>
      </w:r>
      <w:r w:rsidRPr="00C5102B">
        <w:rPr>
          <w:rFonts w:ascii="Calibri" w:eastAsia="PMingLiU" w:hAnsi="Calibri" w:cs="Calibri"/>
          <w:b/>
          <w:color w:val="00188F"/>
        </w:rPr>
        <w:t>、</w:t>
      </w:r>
      <w:r w:rsidRPr="00C5102B">
        <w:rPr>
          <w:rFonts w:ascii="Calibri" w:eastAsia="PMingLiU" w:hAnsi="Calibri" w:cs="Calibri"/>
          <w:b/>
          <w:color w:val="00188F"/>
        </w:rPr>
        <w:t>Microsoft Azure Cosmos DB for Apache Gremlin</w:t>
      </w:r>
      <w:r w:rsidRPr="00C5102B">
        <w:rPr>
          <w:rFonts w:ascii="Calibri" w:eastAsia="PMingLiU" w:hAnsi="Calibri" w:cs="Calibri"/>
          <w:b/>
          <w:color w:val="00188F"/>
        </w:rPr>
        <w:t>、</w:t>
      </w:r>
      <w:r w:rsidRPr="00C5102B">
        <w:rPr>
          <w:rFonts w:ascii="Calibri" w:eastAsia="PMingLiU" w:hAnsi="Calibri" w:cs="Calibri"/>
          <w:b/>
          <w:color w:val="00188F"/>
        </w:rPr>
        <w:t>Microsoft Azure Cosmos DB for Table</w:t>
      </w:r>
    </w:p>
    <w:p w14:paraId="5B891C19"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3607DFD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容器</w:t>
      </w:r>
      <w:r w:rsidRPr="009E2DF0">
        <w:rPr>
          <w:rFonts w:eastAsia="PMingLiU"/>
        </w:rPr>
        <w:t>」係指資料項目的容器，以及交易和查詢的度量單位。</w:t>
      </w:r>
    </w:p>
    <w:p w14:paraId="672254F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已使用的</w:t>
      </w:r>
      <w:r w:rsidRPr="009E2DF0">
        <w:rPr>
          <w:rFonts w:eastAsia="PMingLiU"/>
          <w:b/>
          <w:color w:val="00188F"/>
        </w:rPr>
        <w:t xml:space="preserve"> RU</w:t>
      </w:r>
      <w:r w:rsidRPr="009E2DF0">
        <w:rPr>
          <w:rFonts w:eastAsia="PMingLiU"/>
        </w:rPr>
        <w:t>」係指某一指定秒內</w:t>
      </w:r>
      <w:r w:rsidRPr="009E2DF0">
        <w:rPr>
          <w:rFonts w:eastAsia="PMingLiU"/>
        </w:rPr>
        <w:t xml:space="preserve"> Azure Cosmos DB </w:t>
      </w:r>
      <w:r w:rsidRPr="009E2DF0">
        <w:rPr>
          <w:rFonts w:eastAsia="PMingLiU"/>
        </w:rPr>
        <w:t>容器所處理之全部要求已使用的要求單位總數。</w:t>
      </w:r>
    </w:p>
    <w:p w14:paraId="2B22E4E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資料庫帳戶</w:t>
      </w:r>
      <w:r w:rsidRPr="009E2DF0">
        <w:rPr>
          <w:rFonts w:eastAsia="PMingLiU"/>
        </w:rPr>
        <w:t>」係指</w:t>
      </w:r>
      <w:r w:rsidRPr="009E2DF0">
        <w:rPr>
          <w:rFonts w:eastAsia="PMingLiU"/>
        </w:rPr>
        <w:t xml:space="preserve"> Azure Cosmos DB </w:t>
      </w:r>
      <w:r w:rsidRPr="009E2DF0">
        <w:rPr>
          <w:rFonts w:eastAsia="PMingLiU"/>
        </w:rPr>
        <w:t>資源模型中的頂層資源。</w:t>
      </w:r>
      <w:r w:rsidRPr="009E2DF0">
        <w:rPr>
          <w:rFonts w:eastAsia="PMingLiU"/>
        </w:rPr>
        <w:t xml:space="preserve">Azure Cosmos DB </w:t>
      </w:r>
      <w:r w:rsidRPr="009E2DF0">
        <w:rPr>
          <w:rFonts w:eastAsia="PMingLiU"/>
        </w:rPr>
        <w:t>資料庫帳戶包含一個或多個資料庫。</w:t>
      </w:r>
    </w:p>
    <w:p w14:paraId="74B4ED00"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失敗要求數</w:t>
      </w:r>
      <w:r w:rsidRPr="009E2DF0">
        <w:rPr>
          <w:rFonts w:eastAsia="PMingLiU"/>
        </w:rPr>
        <w:t>」係指在總要求數當中，傳回錯誤碼或無法在下表所列的最大上限時間內傳回成功碼的所有要求總和。</w:t>
      </w:r>
    </w:p>
    <w:p w14:paraId="5BF50CD6"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color w:val="00188F"/>
        </w:rPr>
        <w:t>失敗讀取要求數</w:t>
      </w:r>
      <w:r w:rsidRPr="009E2DF0">
        <w:rPr>
          <w:rFonts w:eastAsia="PMingLiU"/>
        </w:rPr>
        <w:t>」係指在總讀取要求數當中，傳回錯誤碼或無法在下表所列的最大上限時間內傳回成功碼的要求數。</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1FF9EAC" w14:textId="77777777" w:rsidTr="003C4FD2">
        <w:trPr>
          <w:tblHeader/>
        </w:trPr>
        <w:tc>
          <w:tcPr>
            <w:tcW w:w="5400" w:type="dxa"/>
            <w:shd w:val="clear" w:color="auto" w:fill="0072C6"/>
          </w:tcPr>
          <w:p w14:paraId="3B503A7C"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作業</w:t>
            </w:r>
          </w:p>
        </w:tc>
        <w:tc>
          <w:tcPr>
            <w:tcW w:w="5400" w:type="dxa"/>
            <w:shd w:val="clear" w:color="auto" w:fill="0072C6"/>
          </w:tcPr>
          <w:p w14:paraId="0FE07BF2"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處理延遲的最大上限</w:t>
            </w:r>
          </w:p>
        </w:tc>
      </w:tr>
      <w:tr w:rsidR="009E2DF0" w:rsidRPr="009E2DF0" w14:paraId="0AE156AC" w14:textId="77777777" w:rsidTr="003C4FD2">
        <w:tc>
          <w:tcPr>
            <w:tcW w:w="5400" w:type="dxa"/>
          </w:tcPr>
          <w:p w14:paraId="36770952" w14:textId="77777777" w:rsidR="009E2DF0" w:rsidRPr="009E2DF0" w:rsidRDefault="009E2DF0" w:rsidP="003C4FD2">
            <w:pPr>
              <w:pStyle w:val="ProductList-OfferingBody"/>
              <w:rPr>
                <w:rFonts w:eastAsia="PMingLiU"/>
              </w:rPr>
            </w:pPr>
            <w:r w:rsidRPr="009E2DF0">
              <w:rPr>
                <w:rFonts w:eastAsia="PMingLiU"/>
              </w:rPr>
              <w:t>資源作業</w:t>
            </w:r>
          </w:p>
        </w:tc>
        <w:tc>
          <w:tcPr>
            <w:tcW w:w="5400" w:type="dxa"/>
          </w:tcPr>
          <w:p w14:paraId="0FAD6AA8"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 xml:space="preserve">5 </w:t>
            </w:r>
            <w:r w:rsidRPr="009E2DF0">
              <w:rPr>
                <w:rFonts w:ascii="Calibri" w:eastAsia="PMingLiU" w:hAnsi="Calibri"/>
              </w:rPr>
              <w:t>秒</w:t>
            </w:r>
          </w:p>
        </w:tc>
      </w:tr>
      <w:tr w:rsidR="009E2DF0" w:rsidRPr="009E2DF0" w14:paraId="6196381A" w14:textId="77777777" w:rsidTr="003C4FD2">
        <w:tc>
          <w:tcPr>
            <w:tcW w:w="5400" w:type="dxa"/>
          </w:tcPr>
          <w:p w14:paraId="01C6BB56" w14:textId="77777777" w:rsidR="009E2DF0" w:rsidRPr="009E2DF0" w:rsidRDefault="009E2DF0" w:rsidP="003C4FD2">
            <w:pPr>
              <w:pStyle w:val="ProductList-OfferingBody"/>
              <w:rPr>
                <w:rFonts w:eastAsia="PMingLiU"/>
              </w:rPr>
            </w:pPr>
            <w:r w:rsidRPr="009E2DF0">
              <w:rPr>
                <w:rFonts w:eastAsia="PMingLiU"/>
              </w:rPr>
              <w:t>媒體作業</w:t>
            </w:r>
          </w:p>
        </w:tc>
        <w:tc>
          <w:tcPr>
            <w:tcW w:w="5400" w:type="dxa"/>
          </w:tcPr>
          <w:p w14:paraId="400D8438" w14:textId="77777777" w:rsidR="009E2DF0" w:rsidRPr="009E2DF0" w:rsidRDefault="009E2DF0" w:rsidP="003C4FD2">
            <w:pPr>
              <w:pStyle w:val="ProductList-OfferingBody"/>
              <w:rPr>
                <w:rFonts w:eastAsia="PMingLiU"/>
              </w:rPr>
            </w:pPr>
            <w:r w:rsidRPr="009E2DF0">
              <w:rPr>
                <w:rFonts w:eastAsia="PMingLiU"/>
              </w:rPr>
              <w:t xml:space="preserve">60 </w:t>
            </w:r>
            <w:r w:rsidRPr="009E2DF0">
              <w:rPr>
                <w:rFonts w:eastAsia="PMingLiU"/>
              </w:rPr>
              <w:t>秒</w:t>
            </w:r>
          </w:p>
        </w:tc>
      </w:tr>
    </w:tbl>
    <w:p w14:paraId="3F0CCC70" w14:textId="77777777" w:rsidR="009E2DF0" w:rsidRPr="009E2DF0" w:rsidRDefault="009E2DF0" w:rsidP="00A957E0">
      <w:pPr>
        <w:spacing w:before="120" w:after="0" w:line="240" w:lineRule="auto"/>
        <w:rPr>
          <w:rFonts w:eastAsia="PMingLiU"/>
          <w:sz w:val="18"/>
        </w:rPr>
      </w:pPr>
      <w:r w:rsidRPr="009E2DF0">
        <w:rPr>
          <w:rFonts w:eastAsia="PMingLiU"/>
          <w:sz w:val="18"/>
        </w:rPr>
        <w:t>「</w:t>
      </w:r>
      <w:r w:rsidRPr="009E2DF0">
        <w:rPr>
          <w:rFonts w:eastAsia="PMingLiU"/>
          <w:b/>
          <w:color w:val="00188F"/>
          <w:sz w:val="18"/>
        </w:rPr>
        <w:t>已分配的</w:t>
      </w:r>
      <w:r w:rsidRPr="009E2DF0">
        <w:rPr>
          <w:rFonts w:eastAsia="PMingLiU"/>
          <w:b/>
          <w:color w:val="00188F"/>
          <w:sz w:val="18"/>
        </w:rPr>
        <w:t xml:space="preserve"> RU</w:t>
      </w:r>
      <w:r w:rsidRPr="009E2DF0">
        <w:rPr>
          <w:rFonts w:eastAsia="PMingLiU"/>
          <w:sz w:val="18"/>
        </w:rPr>
        <w:t>」係指在某一指定秒內指定之</w:t>
      </w:r>
      <w:r w:rsidRPr="009E2DF0">
        <w:rPr>
          <w:rFonts w:eastAsia="PMingLiU"/>
          <w:sz w:val="18"/>
        </w:rPr>
        <w:t xml:space="preserve"> Azure </w:t>
      </w:r>
      <w:r w:rsidRPr="009E2DF0">
        <w:rPr>
          <w:rStyle w:val="ProductList-BodyChar"/>
          <w:rFonts w:eastAsia="PMingLiU"/>
        </w:rPr>
        <w:t>Cosmos DB</w:t>
      </w:r>
      <w:r w:rsidRPr="009E2DF0">
        <w:rPr>
          <w:rFonts w:eastAsia="PMingLiU"/>
          <w:sz w:val="18"/>
        </w:rPr>
        <w:t xml:space="preserve"> </w:t>
      </w:r>
      <w:r w:rsidRPr="009E2DF0">
        <w:rPr>
          <w:rFonts w:eastAsia="PMingLiU"/>
          <w:sz w:val="18"/>
        </w:rPr>
        <w:t>容器中已分配的要求單位總數。</w:t>
      </w:r>
    </w:p>
    <w:p w14:paraId="690BAAF8" w14:textId="77777777" w:rsidR="009E2DF0" w:rsidRPr="009E2DF0" w:rsidRDefault="009E2DF0" w:rsidP="009E2DF0">
      <w:pPr>
        <w:spacing w:after="0" w:line="240" w:lineRule="auto"/>
        <w:rPr>
          <w:rFonts w:eastAsia="PMingLiU"/>
          <w:color w:val="000000" w:themeColor="text1"/>
          <w:sz w:val="18"/>
        </w:rPr>
      </w:pPr>
      <w:r w:rsidRPr="009E2DF0">
        <w:rPr>
          <w:rFonts w:eastAsia="PMingLiU"/>
          <w:b/>
          <w:bCs/>
          <w:color w:val="00188F"/>
          <w:sz w:val="18"/>
        </w:rPr>
        <w:t>「已佈建的輸送量資源」</w:t>
      </w:r>
      <w:r w:rsidRPr="009E2DF0">
        <w:rPr>
          <w:rFonts w:eastAsia="PMingLiU"/>
          <w:color w:val="000000" w:themeColor="text1"/>
          <w:sz w:val="18"/>
        </w:rPr>
        <w:t>係指在已佈建的輸送量模式中設定的</w:t>
      </w:r>
      <w:r w:rsidRPr="009E2DF0">
        <w:rPr>
          <w:rFonts w:eastAsia="PMingLiU"/>
          <w:color w:val="000000" w:themeColor="text1"/>
          <w:sz w:val="18"/>
        </w:rPr>
        <w:t xml:space="preserve"> Azure Cosmos DB </w:t>
      </w:r>
      <w:r w:rsidRPr="009E2DF0">
        <w:rPr>
          <w:rFonts w:eastAsia="PMingLiU"/>
          <w:color w:val="000000" w:themeColor="text1"/>
          <w:sz w:val="18"/>
        </w:rPr>
        <w:t>容器，已佈建的</w:t>
      </w:r>
      <w:r w:rsidRPr="009E2DF0">
        <w:rPr>
          <w:rFonts w:eastAsia="PMingLiU"/>
          <w:color w:val="000000" w:themeColor="text1"/>
          <w:sz w:val="18"/>
        </w:rPr>
        <w:t xml:space="preserve"> RU </w:t>
      </w:r>
      <w:r w:rsidRPr="009E2DF0">
        <w:rPr>
          <w:rFonts w:eastAsia="PMingLiU"/>
          <w:color w:val="000000" w:themeColor="text1"/>
          <w:sz w:val="18"/>
        </w:rPr>
        <w:t>數量在此計費。</w:t>
      </w:r>
    </w:p>
    <w:p w14:paraId="7FAAD477"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速率限制要求數</w:t>
      </w:r>
      <w:r w:rsidRPr="009E2DF0">
        <w:rPr>
          <w:rFonts w:eastAsia="PMingLiU"/>
          <w:sz w:val="18"/>
        </w:rPr>
        <w:t>」係指從</w:t>
      </w:r>
      <w:r w:rsidRPr="009E2DF0">
        <w:rPr>
          <w:rFonts w:eastAsia="PMingLiU"/>
          <w:sz w:val="18"/>
        </w:rPr>
        <w:t xml:space="preserve"> Azure Cosmos DB </w:t>
      </w:r>
      <w:r w:rsidRPr="009E2DF0">
        <w:rPr>
          <w:rFonts w:eastAsia="PMingLiU"/>
          <w:sz w:val="18"/>
        </w:rPr>
        <w:t>容器傳回</w:t>
      </w:r>
      <w:r w:rsidRPr="009E2DF0">
        <w:rPr>
          <w:rFonts w:eastAsia="PMingLiU"/>
          <w:sz w:val="18"/>
        </w:rPr>
        <w:t xml:space="preserve"> 429 </w:t>
      </w:r>
      <w:r w:rsidRPr="009E2DF0">
        <w:rPr>
          <w:rFonts w:eastAsia="PMingLiU"/>
          <w:sz w:val="18"/>
        </w:rPr>
        <w:t>狀態碼之要求數，其指出已使用的</w:t>
      </w:r>
      <w:r w:rsidRPr="009E2DF0">
        <w:rPr>
          <w:rFonts w:eastAsia="PMingLiU"/>
          <w:sz w:val="18"/>
        </w:rPr>
        <w:t xml:space="preserve"> RU </w:t>
      </w:r>
      <w:r w:rsidRPr="009E2DF0">
        <w:rPr>
          <w:rFonts w:eastAsia="PMingLiU"/>
          <w:sz w:val="18"/>
        </w:rPr>
        <w:t>超過某一指定秒內容器中的磁碟分割之分配</w:t>
      </w:r>
      <w:r w:rsidRPr="009E2DF0">
        <w:rPr>
          <w:rFonts w:eastAsia="PMingLiU"/>
          <w:sz w:val="18"/>
        </w:rPr>
        <w:t xml:space="preserve"> RU</w:t>
      </w:r>
      <w:r w:rsidRPr="009E2DF0">
        <w:rPr>
          <w:rFonts w:eastAsia="PMingLiU"/>
          <w:sz w:val="18"/>
        </w:rPr>
        <w:t>。</w:t>
      </w:r>
    </w:p>
    <w:p w14:paraId="57A5DA6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要求單位</w:t>
      </w:r>
      <w:r w:rsidRPr="009E2DF0">
        <w:rPr>
          <w:rFonts w:eastAsia="PMingLiU"/>
          <w:b/>
          <w:color w:val="00188F"/>
        </w:rPr>
        <w:t xml:space="preserve"> (RU)</w:t>
      </w:r>
      <w:r w:rsidRPr="009E2DF0">
        <w:rPr>
          <w:rFonts w:eastAsia="PMingLiU"/>
        </w:rPr>
        <w:t>」係指</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中之輸送量度量。</w:t>
      </w:r>
    </w:p>
    <w:p w14:paraId="10B8A75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資源</w:t>
      </w:r>
      <w:r w:rsidRPr="009E2DF0">
        <w:rPr>
          <w:rFonts w:eastAsia="PMingLiU"/>
        </w:rPr>
        <w:t>」係指與資料庫帳戶有關的一組</w:t>
      </w:r>
      <w:r w:rsidRPr="009E2DF0">
        <w:rPr>
          <w:rFonts w:eastAsia="PMingLiU"/>
        </w:rPr>
        <w:t xml:space="preserve"> URI </w:t>
      </w:r>
      <w:r w:rsidRPr="009E2DF0">
        <w:rPr>
          <w:rFonts w:eastAsia="PMingLiU"/>
        </w:rPr>
        <w:t>位址實體。</w:t>
      </w:r>
    </w:p>
    <w:p w14:paraId="16F7989C" w14:textId="77777777" w:rsidR="009E2DF0" w:rsidRPr="009E2DF0" w:rsidRDefault="009E2DF0" w:rsidP="009E2DF0">
      <w:pPr>
        <w:pStyle w:val="ProductList-Body"/>
        <w:spacing w:after="40"/>
        <w:rPr>
          <w:rFonts w:eastAsia="PMingLiU"/>
          <w:color w:val="000000" w:themeColor="text1"/>
        </w:rPr>
      </w:pPr>
      <w:r w:rsidRPr="009E2DF0">
        <w:rPr>
          <w:rFonts w:eastAsia="PMingLiU"/>
          <w:b/>
          <w:bCs/>
          <w:color w:val="00188F"/>
        </w:rPr>
        <w:t>「無伺服器資源」</w:t>
      </w:r>
      <w:r w:rsidRPr="009E2DF0">
        <w:rPr>
          <w:rFonts w:eastAsia="PMingLiU"/>
          <w:color w:val="000000" w:themeColor="text1"/>
        </w:rPr>
        <w:t>係指在無伺服器模式中設定的</w:t>
      </w:r>
      <w:r w:rsidRPr="009E2DF0">
        <w:rPr>
          <w:rFonts w:eastAsia="PMingLiU"/>
          <w:color w:val="000000" w:themeColor="text1"/>
        </w:rPr>
        <w:t xml:space="preserve"> Azure Cosmos DB </w:t>
      </w:r>
      <w:r w:rsidRPr="009E2DF0">
        <w:rPr>
          <w:rFonts w:eastAsia="PMingLiU"/>
          <w:color w:val="000000" w:themeColor="text1"/>
        </w:rPr>
        <w:t>容器，已佈建的</w:t>
      </w:r>
      <w:r w:rsidRPr="009E2DF0">
        <w:rPr>
          <w:rFonts w:eastAsia="PMingLiU"/>
          <w:color w:val="000000" w:themeColor="text1"/>
        </w:rPr>
        <w:t xml:space="preserve"> RU </w:t>
      </w:r>
      <w:r w:rsidRPr="009E2DF0">
        <w:rPr>
          <w:rFonts w:eastAsia="PMingLiU"/>
          <w:color w:val="000000" w:themeColor="text1"/>
        </w:rPr>
        <w:t>數量在此計費。</w:t>
      </w:r>
    </w:p>
    <w:p w14:paraId="33A6456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成功要求數</w:t>
      </w:r>
      <w:r w:rsidRPr="009E2DF0">
        <w:rPr>
          <w:rFonts w:eastAsia="PMingLiU"/>
        </w:rPr>
        <w:t>」係指總要求數減掉失敗要求數。</w:t>
      </w:r>
    </w:p>
    <w:p w14:paraId="0CC16B1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總讀取要求數</w:t>
      </w:r>
      <w:r w:rsidRPr="009E2DF0">
        <w:rPr>
          <w:rFonts w:eastAsia="PMingLiU"/>
        </w:rPr>
        <w:t>」係指特定</w:t>
      </w:r>
      <w:r w:rsidRPr="009E2DF0">
        <w:rPr>
          <w:rFonts w:eastAsia="PMingLiU"/>
        </w:rPr>
        <w:t xml:space="preserve"> Azure </w:t>
      </w:r>
      <w:r w:rsidRPr="009E2DF0">
        <w:rPr>
          <w:rFonts w:eastAsia="PMingLiU"/>
        </w:rPr>
        <w:t>訂閱的適用期間內，於一小時內針對資源進行的所有讀取要求集合，包括速率限制要求數和所有失敗讀取要求數。</w:t>
      </w:r>
    </w:p>
    <w:p w14:paraId="73372A8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」係指特定</w:t>
      </w:r>
      <w:r w:rsidRPr="009E2DF0">
        <w:rPr>
          <w:rFonts w:eastAsia="PMingLiU"/>
        </w:rPr>
        <w:t xml:space="preserve"> Azure </w:t>
      </w:r>
      <w:r w:rsidRPr="009E2DF0">
        <w:rPr>
          <w:rFonts w:eastAsia="PMingLiU"/>
        </w:rPr>
        <w:t>訂閱的適用期間內，於一小時內針對資源進行的所有要求集合，包括速率限制要求數和所有失敗要求數。</w:t>
      </w:r>
    </w:p>
    <w:p w14:paraId="26683618" w14:textId="77777777" w:rsidR="009E2DF0" w:rsidRPr="009E2DF0" w:rsidRDefault="009E2DF0" w:rsidP="009E2DF0">
      <w:pPr>
        <w:pStyle w:val="ProductList-Body"/>
        <w:rPr>
          <w:rFonts w:eastAsia="PMingLiU"/>
          <w:b/>
          <w:color w:val="00188F"/>
        </w:rPr>
      </w:pPr>
    </w:p>
    <w:p w14:paraId="06F00CAA" w14:textId="77777777" w:rsidR="009E2DF0" w:rsidRPr="009E2DF0" w:rsidRDefault="009E2DF0" w:rsidP="009E2DF0">
      <w:pPr>
        <w:pStyle w:val="ProductList-Body"/>
        <w:rPr>
          <w:rFonts w:eastAsia="PMingLiU"/>
          <w:b/>
          <w:color w:val="00188F"/>
        </w:rPr>
      </w:pPr>
      <w:r w:rsidRPr="009E2DF0">
        <w:rPr>
          <w:rFonts w:eastAsia="PMingLiU"/>
          <w:b/>
          <w:color w:val="00188F"/>
        </w:rPr>
        <w:t>可用性</w:t>
      </w:r>
      <w:r w:rsidRPr="009E2DF0">
        <w:rPr>
          <w:rFonts w:eastAsia="PMingLiU"/>
          <w:b/>
          <w:color w:val="00188F"/>
        </w:rPr>
        <w:t xml:space="preserve"> SLA</w:t>
      </w:r>
    </w:p>
    <w:p w14:paraId="42229659" w14:textId="7D7BA3F3"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讀取錯誤率</w:t>
      </w:r>
      <w:r w:rsidRPr="009E2DF0">
        <w:rPr>
          <w:rFonts w:eastAsia="PMingLiU"/>
        </w:rPr>
        <w:t>」係指在指定的一小時間隔期間，將失敗的讀取要求總數除以特定</w:t>
      </w:r>
      <w:r w:rsidRPr="009E2DF0">
        <w:rPr>
          <w:rFonts w:eastAsia="PMingLiU"/>
        </w:rPr>
        <w:t xml:space="preserve"> Azure </w:t>
      </w:r>
      <w:r w:rsidRPr="009E2DF0">
        <w:rPr>
          <w:rFonts w:eastAsia="PMingLiU"/>
        </w:rPr>
        <w:t>訂閱期間所有資源的讀取要求總數。</w:t>
      </w:r>
      <w:r w:rsidR="003C4FD2">
        <w:rPr>
          <w:rFonts w:eastAsia="PMingLiU"/>
        </w:rPr>
        <w:br/>
      </w:r>
      <w:r w:rsidRPr="009E2DF0">
        <w:rPr>
          <w:rFonts w:eastAsia="PMingLiU"/>
        </w:rPr>
        <w:t>若讀取要求總數在指定的一小時間隔內為零，則該時間間隔的讀取錯誤率為</w:t>
      </w:r>
      <w:r w:rsidRPr="009E2DF0">
        <w:rPr>
          <w:rFonts w:eastAsia="PMingLiU"/>
        </w:rPr>
        <w:t xml:space="preserve"> 0%</w:t>
      </w:r>
      <w:r w:rsidRPr="009E2DF0">
        <w:rPr>
          <w:rFonts w:eastAsia="PMingLiU"/>
        </w:rPr>
        <w:t>。</w:t>
      </w:r>
    </w:p>
    <w:p w14:paraId="43EE9DD6"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錯誤率</w:t>
      </w:r>
      <w:r w:rsidRPr="009E2DF0">
        <w:rPr>
          <w:rFonts w:eastAsia="PMingLiU"/>
        </w:rPr>
        <w:t>」係指在指定的一小時間隔期間，將失敗的要求總數除以特定</w:t>
      </w:r>
      <w:r w:rsidRPr="009E2DF0">
        <w:rPr>
          <w:rFonts w:eastAsia="PMingLiU"/>
        </w:rPr>
        <w:t xml:space="preserve"> Azure </w:t>
      </w:r>
      <w:r w:rsidRPr="009E2DF0">
        <w:rPr>
          <w:rFonts w:eastAsia="PMingLiU"/>
        </w:rPr>
        <w:t>訂閱期間所有資源的要求總數。若要求總數在指定的一小時間隔內為零，則該時間間隔的錯誤率為</w:t>
      </w:r>
      <w:r w:rsidRPr="009E2DF0">
        <w:rPr>
          <w:rFonts w:eastAsia="PMingLiU"/>
        </w:rPr>
        <w:t xml:space="preserve"> 0%</w:t>
      </w:r>
      <w:r w:rsidRPr="009E2DF0">
        <w:rPr>
          <w:rFonts w:eastAsia="PMingLiU"/>
        </w:rPr>
        <w:t>。</w:t>
      </w:r>
    </w:p>
    <w:p w14:paraId="3429FBDA"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平均錯誤率</w:t>
      </w:r>
      <w:r w:rsidRPr="009E2DF0">
        <w:rPr>
          <w:rFonts w:eastAsia="PMingLiU"/>
        </w:rPr>
        <w:t>」係指適用期間中，每小時的錯誤率總和除以適用期間中的總時數所得結果。</w:t>
      </w:r>
    </w:p>
    <w:p w14:paraId="49AF9D42" w14:textId="77777777" w:rsidR="009E2DF0" w:rsidRPr="009E2DF0" w:rsidRDefault="009E2DF0" w:rsidP="009E2DF0">
      <w:pPr>
        <w:pStyle w:val="ProductList-Body"/>
        <w:ind w:left="360"/>
        <w:rPr>
          <w:rFonts w:eastAsia="PMingLiU" w:cstheme="minorHAnsi"/>
          <w:color w:val="000000" w:themeColor="text1"/>
        </w:rPr>
      </w:pPr>
      <w:r w:rsidRPr="009E2DF0">
        <w:rPr>
          <w:rFonts w:eastAsia="PMingLiU"/>
        </w:rPr>
        <w:t>適用期間的「</w:t>
      </w:r>
      <w:r w:rsidRPr="009E2DF0">
        <w:rPr>
          <w:rFonts w:eastAsia="PMingLiU"/>
          <w:b/>
          <w:color w:val="0072C6"/>
        </w:rPr>
        <w:t>平均讀取錯誤率</w:t>
      </w:r>
      <w:r w:rsidRPr="009E2DF0">
        <w:rPr>
          <w:rFonts w:eastAsia="PMingLiU"/>
        </w:rPr>
        <w:t>」係指適用期間中，每小時的讀取錯誤率總和除以適用期間中的總時數所得結果。</w:t>
      </w:r>
    </w:p>
    <w:p w14:paraId="7130B641" w14:textId="77777777" w:rsidR="009E2DF0" w:rsidRPr="009E2DF0" w:rsidRDefault="009E2DF0" w:rsidP="009E2DF0">
      <w:pPr>
        <w:pStyle w:val="ProductList-Body"/>
        <w:ind w:left="360"/>
        <w:rPr>
          <w:rFonts w:eastAsia="PMingLiU"/>
        </w:rPr>
      </w:pPr>
      <w:r w:rsidRPr="009E2DF0">
        <w:rPr>
          <w:rFonts w:eastAsia="PMingLiU"/>
        </w:rPr>
        <w:t>經由資料庫帳戶部署</w:t>
      </w:r>
      <w:r w:rsidRPr="009E2DF0">
        <w:rPr>
          <w:rFonts w:eastAsia="PMingLiU"/>
        </w:rPr>
        <w:t xml:space="preserve"> Azure Cosmos DB </w:t>
      </w:r>
      <w:r w:rsidRPr="009E2DF0">
        <w:rPr>
          <w:rFonts w:eastAsia="PMingLiU"/>
        </w:rPr>
        <w:t>服務的</w:t>
      </w:r>
      <w:r w:rsidRPr="009E2DF0">
        <w:rPr>
          <w:rFonts w:eastAsia="PMingLiU"/>
          <w:b/>
          <w:color w:val="0072C6"/>
        </w:rPr>
        <w:t>「可用性百分比，單一地區」</w:t>
      </w:r>
      <w:r w:rsidRPr="009E2DF0">
        <w:rPr>
          <w:rFonts w:eastAsia="PMingLiU"/>
        </w:rPr>
        <w:t>，在資料庫帳戶範圍限定在設定了五種一致性等級中任何一個的單一</w:t>
      </w:r>
      <w:r w:rsidRPr="009E2DF0">
        <w:rPr>
          <w:rFonts w:eastAsia="PMingLiU"/>
        </w:rPr>
        <w:t xml:space="preserve"> Azure </w:t>
      </w:r>
      <w:r w:rsidRPr="009E2DF0">
        <w:rPr>
          <w:rFonts w:eastAsia="PMingLiU"/>
        </w:rPr>
        <w:t>地區時，其計算方式為在適用期間內，以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74CCCE2D" w14:textId="77777777" w:rsidR="009E2DF0" w:rsidRPr="009E2DF0" w:rsidRDefault="009E2DF0" w:rsidP="009E6A5E">
      <w:pPr>
        <w:pStyle w:val="ProductList-Body"/>
        <w:keepNext/>
        <w:ind w:left="360"/>
        <w:rPr>
          <w:rFonts w:eastAsia="PMingLiU"/>
        </w:rPr>
      </w:pPr>
      <w:r w:rsidRPr="009E2DF0">
        <w:rPr>
          <w:rFonts w:eastAsia="PMingLiU"/>
        </w:rPr>
        <w:t>可用性百分比係使用下列公式表示：</w:t>
      </w:r>
    </w:p>
    <w:p w14:paraId="78D908D0" w14:textId="734BCE45" w:rsidR="009E2DF0" w:rsidRPr="009E2DF0" w:rsidRDefault="004F1731" w:rsidP="00954CAD">
      <w:pPr>
        <w:pStyle w:val="ListParagraph"/>
        <w:spacing w:after="0"/>
        <w:contextualSpacing w:val="0"/>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3934139E"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05DC87EB" w14:textId="77777777" w:rsidTr="003C4FD2">
        <w:trPr>
          <w:tblHeader/>
        </w:trPr>
        <w:tc>
          <w:tcPr>
            <w:tcW w:w="5220" w:type="dxa"/>
            <w:shd w:val="clear" w:color="auto" w:fill="0072C6"/>
          </w:tcPr>
          <w:p w14:paraId="1DE1583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可用性百分比</w:t>
            </w:r>
          </w:p>
        </w:tc>
        <w:tc>
          <w:tcPr>
            <w:tcW w:w="5220" w:type="dxa"/>
            <w:shd w:val="clear" w:color="auto" w:fill="0072C6"/>
          </w:tcPr>
          <w:p w14:paraId="6901D1D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08F90F" w14:textId="77777777" w:rsidTr="003C4FD2">
        <w:tc>
          <w:tcPr>
            <w:tcW w:w="5220" w:type="dxa"/>
          </w:tcPr>
          <w:p w14:paraId="7856EF2D"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3A22830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CA5F86E" w14:textId="77777777" w:rsidTr="003C4FD2">
        <w:tc>
          <w:tcPr>
            <w:tcW w:w="5220" w:type="dxa"/>
          </w:tcPr>
          <w:p w14:paraId="48478EA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7C38DDE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C6933B2" w14:textId="77777777" w:rsidR="009E2DF0" w:rsidRPr="009E2DF0" w:rsidRDefault="009E2DF0" w:rsidP="003B598D">
      <w:pPr>
        <w:pStyle w:val="ProductList-Body"/>
        <w:spacing w:before="120"/>
        <w:ind w:left="360"/>
        <w:rPr>
          <w:rFonts w:eastAsia="PMingLiU"/>
          <w:color w:val="000000" w:themeColor="text1"/>
        </w:rPr>
      </w:pPr>
      <w:r w:rsidRPr="009E2DF0">
        <w:rPr>
          <w:rFonts w:eastAsia="PMingLiU"/>
        </w:rPr>
        <w:t>經由資料庫帳戶部署</w:t>
      </w:r>
      <w:r w:rsidRPr="009E2DF0">
        <w:rPr>
          <w:rFonts w:eastAsia="PMingLiU"/>
        </w:rPr>
        <w:t xml:space="preserve"> Azure Cosmos DB </w:t>
      </w:r>
      <w:r w:rsidRPr="009E2DF0">
        <w:rPr>
          <w:rFonts w:eastAsia="PMingLiU"/>
        </w:rPr>
        <w:t>服務的</w:t>
      </w:r>
      <w:r w:rsidRPr="009E2DF0">
        <w:rPr>
          <w:rFonts w:eastAsia="PMingLiU"/>
          <w:b/>
          <w:bCs/>
          <w:color w:val="00188F"/>
        </w:rPr>
        <w:t>「可用性百分比，具可用性區域的單一地區</w:t>
      </w:r>
      <w:r w:rsidRPr="009E2DF0">
        <w:rPr>
          <w:rFonts w:eastAsia="PMingLiU"/>
          <w:b/>
          <w:bCs/>
          <w:color w:val="00188F"/>
        </w:rPr>
        <w:t xml:space="preserve"> (SR-AZ)</w:t>
      </w:r>
      <w:r w:rsidRPr="009E2DF0">
        <w:rPr>
          <w:rFonts w:eastAsia="PMingLiU"/>
          <w:b/>
          <w:bCs/>
          <w:color w:val="00188F"/>
        </w:rPr>
        <w:t>」</w:t>
      </w:r>
      <w:r w:rsidRPr="009E2DF0">
        <w:rPr>
          <w:rFonts w:eastAsia="PMingLiU"/>
          <w:color w:val="000000" w:themeColor="text1"/>
        </w:rPr>
        <w:t>，在該資料庫帳戶範圍限定在設定了可用性區域和五種一致性等級中任何一個的單一</w:t>
      </w:r>
      <w:r w:rsidRPr="009E2DF0">
        <w:rPr>
          <w:rFonts w:eastAsia="PMingLiU"/>
          <w:color w:val="000000" w:themeColor="text1"/>
        </w:rPr>
        <w:t xml:space="preserve"> Azure </w:t>
      </w:r>
      <w:r w:rsidRPr="009E2DF0">
        <w:rPr>
          <w:rFonts w:eastAsia="PMingLiU"/>
          <w:color w:val="000000" w:themeColor="text1"/>
        </w:rPr>
        <w:t>地區時，其計算方式為在適用期間內，以</w:t>
      </w:r>
      <w:r w:rsidRPr="009E2DF0">
        <w:rPr>
          <w:rFonts w:eastAsia="PMingLiU"/>
          <w:color w:val="000000" w:themeColor="text1"/>
        </w:rPr>
        <w:t xml:space="preserve"> 100% </w:t>
      </w:r>
      <w:r w:rsidRPr="009E2DF0">
        <w:rPr>
          <w:rFonts w:eastAsia="PMingLiU"/>
          <w:color w:val="000000" w:themeColor="text1"/>
        </w:rPr>
        <w:t>減去特定</w:t>
      </w:r>
      <w:r w:rsidRPr="009E2DF0">
        <w:rPr>
          <w:rFonts w:eastAsia="PMingLiU"/>
          <w:color w:val="000000" w:themeColor="text1"/>
        </w:rPr>
        <w:t xml:space="preserve"> Microsoft Azure </w:t>
      </w:r>
      <w:r w:rsidRPr="009E2DF0">
        <w:rPr>
          <w:rFonts w:eastAsia="PMingLiU"/>
          <w:color w:val="000000" w:themeColor="text1"/>
        </w:rPr>
        <w:t>訂閱之平均錯誤率。</w:t>
      </w:r>
    </w:p>
    <w:p w14:paraId="1AF129FA" w14:textId="77777777" w:rsidR="009E2DF0" w:rsidRPr="009E2DF0" w:rsidRDefault="009E2DF0" w:rsidP="009E2DF0">
      <w:pPr>
        <w:pStyle w:val="ProductList-Body"/>
        <w:ind w:left="360"/>
        <w:rPr>
          <w:rFonts w:eastAsia="PMingLiU"/>
          <w:color w:val="000000" w:themeColor="text1"/>
        </w:rPr>
      </w:pPr>
      <w:r w:rsidRPr="009E2DF0">
        <w:rPr>
          <w:rFonts w:eastAsia="PMingLiU"/>
          <w:color w:val="000000" w:themeColor="text1"/>
        </w:rPr>
        <w:t>「可用性百分比」係使用下列公式表示：</w:t>
      </w:r>
    </w:p>
    <w:p w14:paraId="3CD7727B" w14:textId="4244EEB2" w:rsidR="009E2DF0" w:rsidRPr="009E2DF0" w:rsidRDefault="004F1731" w:rsidP="00954CAD">
      <w:pPr>
        <w:pStyle w:val="ListParagraph"/>
        <w:spacing w:after="0"/>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304FBE10"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738EA784" w14:textId="77777777" w:rsidTr="003C4FD2">
        <w:trPr>
          <w:tblHeader/>
        </w:trPr>
        <w:tc>
          <w:tcPr>
            <w:tcW w:w="5220" w:type="dxa"/>
            <w:shd w:val="clear" w:color="auto" w:fill="0072C6"/>
          </w:tcPr>
          <w:p w14:paraId="7E3B3C6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可用性百分比</w:t>
            </w:r>
            <w:r w:rsidRPr="009E2DF0">
              <w:rPr>
                <w:rFonts w:eastAsia="PMingLiU"/>
                <w:color w:val="FFFFFF" w:themeColor="background1"/>
              </w:rPr>
              <w:t xml:space="preserve"> (SR-AZ)</w:t>
            </w:r>
          </w:p>
        </w:tc>
        <w:tc>
          <w:tcPr>
            <w:tcW w:w="5220" w:type="dxa"/>
            <w:shd w:val="clear" w:color="auto" w:fill="0072C6"/>
          </w:tcPr>
          <w:p w14:paraId="418A593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A13FF10" w14:textId="77777777" w:rsidTr="003C4FD2">
        <w:tc>
          <w:tcPr>
            <w:tcW w:w="5220" w:type="dxa"/>
          </w:tcPr>
          <w:p w14:paraId="42BD66CB" w14:textId="77777777" w:rsidR="009E2DF0" w:rsidRPr="009E2DF0" w:rsidRDefault="009E2DF0" w:rsidP="003C4FD2">
            <w:pPr>
              <w:pStyle w:val="ProductList-OfferingBody"/>
              <w:jc w:val="center"/>
              <w:rPr>
                <w:rFonts w:eastAsia="PMingLiU"/>
              </w:rPr>
            </w:pPr>
            <w:r w:rsidRPr="009E2DF0">
              <w:rPr>
                <w:rFonts w:eastAsia="PMingLiU"/>
              </w:rPr>
              <w:t>&lt; 99.995%</w:t>
            </w:r>
          </w:p>
        </w:tc>
        <w:tc>
          <w:tcPr>
            <w:tcW w:w="5220" w:type="dxa"/>
          </w:tcPr>
          <w:p w14:paraId="771D4CB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46653FD" w14:textId="77777777" w:rsidTr="003C4FD2">
        <w:tc>
          <w:tcPr>
            <w:tcW w:w="5220" w:type="dxa"/>
          </w:tcPr>
          <w:p w14:paraId="2C2CDDD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5047FA9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854B26B" w14:textId="77777777" w:rsidR="009E2DF0" w:rsidRPr="009E2DF0" w:rsidRDefault="009E2DF0" w:rsidP="003B598D">
      <w:pPr>
        <w:pStyle w:val="ProductList-Body"/>
        <w:spacing w:before="120"/>
        <w:ind w:left="360"/>
        <w:rPr>
          <w:rFonts w:eastAsia="PMingLiU"/>
        </w:rPr>
      </w:pPr>
      <w:r w:rsidRPr="009E2DF0">
        <w:rPr>
          <w:rFonts w:eastAsia="PMingLiU"/>
        </w:rPr>
        <w:t>經由資料庫帳戶所部署</w:t>
      </w:r>
      <w:r w:rsidRPr="009E2DF0">
        <w:rPr>
          <w:rFonts w:eastAsia="PMingLiU"/>
        </w:rPr>
        <w:t xml:space="preserve"> Azure Cosmos DB </w:t>
      </w:r>
      <w:r w:rsidRPr="009E2DF0">
        <w:rPr>
          <w:rFonts w:eastAsia="PMingLiU"/>
        </w:rPr>
        <w:t>服務的</w:t>
      </w:r>
      <w:r w:rsidRPr="009E2DF0">
        <w:rPr>
          <w:rFonts w:eastAsia="PMingLiU"/>
          <w:b/>
          <w:color w:val="0072C6"/>
        </w:rPr>
        <w:t>「讀取可用性百分比，多個地區</w:t>
      </w:r>
      <w:r w:rsidRPr="009E2DF0">
        <w:rPr>
          <w:rFonts w:eastAsia="PMingLiU"/>
        </w:rPr>
        <w:t>」，在該資料庫帳戶設定為跨越兩個或更多個地區時，其計算方式為在適用期間內，以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訂閱之平均讀取錯誤率。</w:t>
      </w:r>
    </w:p>
    <w:p w14:paraId="144DB39A" w14:textId="77777777" w:rsidR="009E2DF0" w:rsidRPr="009E2DF0" w:rsidRDefault="009E2DF0" w:rsidP="009E2DF0">
      <w:pPr>
        <w:pStyle w:val="ProductList-Body"/>
        <w:ind w:left="360"/>
        <w:rPr>
          <w:rFonts w:eastAsia="PMingLiU"/>
        </w:rPr>
      </w:pPr>
      <w:r w:rsidRPr="009E2DF0">
        <w:rPr>
          <w:rFonts w:eastAsia="PMingLiU"/>
        </w:rPr>
        <w:t>讀取可用性百分比係使用下列公式表示：</w:t>
      </w:r>
    </w:p>
    <w:p w14:paraId="22251307" w14:textId="77777777" w:rsidR="009E2DF0" w:rsidRPr="009E2DF0" w:rsidRDefault="009E2DF0" w:rsidP="00954CAD">
      <w:pPr>
        <w:pStyle w:val="ListParagraph"/>
        <w:spacing w:after="0"/>
        <w:jc w:val="center"/>
        <w:rPr>
          <w:rFonts w:ascii="Cambria Math" w:eastAsia="PMingLiU" w:hAnsi="Cambria Math" w:cs="Tahoma"/>
          <w:i/>
          <w:sz w:val="18"/>
          <w:szCs w:val="18"/>
        </w:rPr>
      </w:pPr>
      <w:r w:rsidRPr="009E2DF0">
        <w:rPr>
          <w:rFonts w:ascii="Cambria Math" w:eastAsia="PMingLiU" w:hAnsi="Cambria Math" w:cs="Tahoma"/>
          <w:i/>
          <w:sz w:val="18"/>
          <w:szCs w:val="18"/>
        </w:rPr>
        <w:t xml:space="preserve">100% – </w:t>
      </w:r>
      <w:r w:rsidRPr="009E2DF0">
        <w:rPr>
          <w:rFonts w:ascii="Cambria Math" w:eastAsia="PMingLiU" w:hAnsi="Cambria Math" w:cs="Tahoma"/>
          <w:i/>
          <w:sz w:val="18"/>
          <w:szCs w:val="18"/>
        </w:rPr>
        <w:t>平均讀取錯誤率</w:t>
      </w:r>
    </w:p>
    <w:p w14:paraId="0357C465" w14:textId="77777777" w:rsidR="009E2DF0" w:rsidRPr="009E2DF0" w:rsidRDefault="009E2DF0" w:rsidP="009E2DF0">
      <w:pPr>
        <w:pStyle w:val="ProductList-Body"/>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5359362E" w14:textId="77777777" w:rsidTr="003C4FD2">
        <w:trPr>
          <w:tblHeader/>
        </w:trPr>
        <w:tc>
          <w:tcPr>
            <w:tcW w:w="5220" w:type="dxa"/>
            <w:shd w:val="clear" w:color="auto" w:fill="0072C6"/>
          </w:tcPr>
          <w:p w14:paraId="591609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讀取可用性百分比</w:t>
            </w:r>
          </w:p>
        </w:tc>
        <w:tc>
          <w:tcPr>
            <w:tcW w:w="5220" w:type="dxa"/>
            <w:shd w:val="clear" w:color="auto" w:fill="0072C6"/>
          </w:tcPr>
          <w:p w14:paraId="3D8285F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075A447" w14:textId="77777777" w:rsidTr="003C4FD2">
        <w:tc>
          <w:tcPr>
            <w:tcW w:w="5220" w:type="dxa"/>
          </w:tcPr>
          <w:p w14:paraId="2080756E" w14:textId="77777777" w:rsidR="009E2DF0" w:rsidRPr="009E2DF0" w:rsidRDefault="009E2DF0" w:rsidP="003C4FD2">
            <w:pPr>
              <w:pStyle w:val="ProductList-OfferingBody"/>
              <w:jc w:val="center"/>
              <w:rPr>
                <w:rFonts w:eastAsia="PMingLiU"/>
              </w:rPr>
            </w:pPr>
            <w:r w:rsidRPr="009E2DF0">
              <w:rPr>
                <w:rFonts w:eastAsia="PMingLiU"/>
              </w:rPr>
              <w:t>&lt; 99.999%</w:t>
            </w:r>
          </w:p>
        </w:tc>
        <w:tc>
          <w:tcPr>
            <w:tcW w:w="5220" w:type="dxa"/>
          </w:tcPr>
          <w:p w14:paraId="7B25B3F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FE73E51" w14:textId="77777777" w:rsidTr="003C4FD2">
        <w:tc>
          <w:tcPr>
            <w:tcW w:w="5220" w:type="dxa"/>
          </w:tcPr>
          <w:p w14:paraId="6C2C35B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7716C74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D11FBC6" w14:textId="77777777" w:rsidR="009E2DF0" w:rsidRPr="009E2DF0" w:rsidRDefault="009E2DF0" w:rsidP="003B598D">
      <w:pPr>
        <w:pStyle w:val="ProductList-Body"/>
        <w:spacing w:before="120"/>
        <w:ind w:left="360"/>
        <w:rPr>
          <w:rFonts w:eastAsia="PMingLiU"/>
        </w:rPr>
      </w:pPr>
      <w:r w:rsidRPr="009E2DF0">
        <w:rPr>
          <w:rFonts w:eastAsia="PMingLiU"/>
        </w:rPr>
        <w:t>經由資料庫帳戶部署</w:t>
      </w:r>
      <w:r w:rsidRPr="009E2DF0">
        <w:rPr>
          <w:rFonts w:eastAsia="PMingLiU"/>
        </w:rPr>
        <w:t xml:space="preserve"> Azure Cosmos DB </w:t>
      </w:r>
      <w:r w:rsidRPr="009E2DF0">
        <w:rPr>
          <w:rFonts w:eastAsia="PMingLiU"/>
        </w:rPr>
        <w:t>服務的</w:t>
      </w:r>
      <w:r w:rsidRPr="009E2DF0">
        <w:rPr>
          <w:rFonts w:eastAsia="PMingLiU"/>
          <w:b/>
          <w:color w:val="0072C6"/>
        </w:rPr>
        <w:t>「多個寫入地點可用性百分比</w:t>
      </w:r>
      <w:r w:rsidRPr="009E2DF0">
        <w:rPr>
          <w:rFonts w:eastAsia="PMingLiU"/>
        </w:rPr>
        <w:t>」，在該資料庫帳戶設定為在多個可寫入地點跨越多個</w:t>
      </w:r>
      <w:r w:rsidRPr="009E2DF0">
        <w:rPr>
          <w:rFonts w:eastAsia="PMingLiU"/>
        </w:rPr>
        <w:t xml:space="preserve"> Azure </w:t>
      </w:r>
      <w:r w:rsidRPr="009E2DF0">
        <w:rPr>
          <w:rFonts w:eastAsia="PMingLiU"/>
        </w:rPr>
        <w:t>地區時，其計算方式為在適用期間內，以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45F4CA59" w14:textId="77777777" w:rsidR="009E2DF0" w:rsidRPr="009E2DF0" w:rsidRDefault="009E2DF0" w:rsidP="009E2DF0">
      <w:pPr>
        <w:pStyle w:val="ProductList-Body"/>
        <w:ind w:left="360"/>
        <w:rPr>
          <w:rFonts w:eastAsia="PMingLiU"/>
          <w:color w:val="00188F"/>
        </w:rPr>
      </w:pPr>
      <w:r w:rsidRPr="009E2DF0">
        <w:rPr>
          <w:rFonts w:eastAsia="PMingLiU"/>
        </w:rPr>
        <w:t>「可用性百分比」係使用下列公式表示：</w:t>
      </w:r>
    </w:p>
    <w:p w14:paraId="339E0D10" w14:textId="77777777" w:rsidR="009E2DF0" w:rsidRPr="009E2DF0" w:rsidRDefault="009E2DF0" w:rsidP="00954CAD">
      <w:pPr>
        <w:pStyle w:val="ListParagraph"/>
        <w:spacing w:after="0"/>
        <w:jc w:val="center"/>
        <w:rPr>
          <w:rFonts w:ascii="Cambria Math" w:eastAsia="PMingLiU" w:hAnsi="Cambria Math" w:cs="Tahoma"/>
          <w:i/>
          <w:sz w:val="18"/>
          <w:szCs w:val="18"/>
        </w:rPr>
      </w:pPr>
      <w:r w:rsidRPr="009E2DF0">
        <w:rPr>
          <w:rFonts w:ascii="Cambria Math" w:eastAsia="PMingLiU" w:hAnsi="Cambria Math" w:cs="Tahoma"/>
          <w:i/>
          <w:sz w:val="18"/>
          <w:szCs w:val="18"/>
        </w:rPr>
        <w:lastRenderedPageBreak/>
        <w:t>上線時間</w:t>
      </w:r>
      <w:r w:rsidRPr="009E2DF0">
        <w:rPr>
          <w:rFonts w:ascii="Cambria Math" w:eastAsia="PMingLiU" w:hAnsi="Cambria Math" w:cs="Tahoma"/>
          <w:i/>
          <w:sz w:val="18"/>
          <w:szCs w:val="18"/>
        </w:rPr>
        <w:t xml:space="preserve"> % = 100% - </w:t>
      </w:r>
      <w:r w:rsidRPr="009E2DF0">
        <w:rPr>
          <w:rFonts w:ascii="Cambria Math" w:eastAsia="PMingLiU" w:hAnsi="Cambria Math" w:cs="Tahoma"/>
          <w:i/>
          <w:sz w:val="18"/>
          <w:szCs w:val="18"/>
        </w:rPr>
        <w:t>平均錯誤率</w:t>
      </w:r>
    </w:p>
    <w:p w14:paraId="5167E5D8" w14:textId="77777777" w:rsidR="009E2DF0" w:rsidRPr="009E2DF0" w:rsidRDefault="009E2DF0" w:rsidP="009E2DF0">
      <w:pPr>
        <w:pStyle w:val="ProductList-Body"/>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3149EBF8" w14:textId="77777777" w:rsidTr="003C4FD2">
        <w:trPr>
          <w:tblHeader/>
        </w:trPr>
        <w:tc>
          <w:tcPr>
            <w:tcW w:w="5220" w:type="dxa"/>
            <w:shd w:val="clear" w:color="auto" w:fill="0072C6"/>
          </w:tcPr>
          <w:p w14:paraId="19E970C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多個寫入地點可用性百分比</w:t>
            </w:r>
          </w:p>
        </w:tc>
        <w:tc>
          <w:tcPr>
            <w:tcW w:w="5220" w:type="dxa"/>
            <w:shd w:val="clear" w:color="auto" w:fill="0072C6"/>
          </w:tcPr>
          <w:p w14:paraId="2B99407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E6C99DD" w14:textId="77777777" w:rsidTr="003C4FD2">
        <w:tc>
          <w:tcPr>
            <w:tcW w:w="5220" w:type="dxa"/>
          </w:tcPr>
          <w:p w14:paraId="7BEE566B" w14:textId="77777777" w:rsidR="009E2DF0" w:rsidRPr="009E2DF0" w:rsidRDefault="009E2DF0" w:rsidP="003C4FD2">
            <w:pPr>
              <w:pStyle w:val="ProductList-OfferingBody"/>
              <w:jc w:val="center"/>
              <w:rPr>
                <w:rFonts w:eastAsia="PMingLiU"/>
              </w:rPr>
            </w:pPr>
            <w:r w:rsidRPr="009E2DF0">
              <w:rPr>
                <w:rFonts w:eastAsia="PMingLiU"/>
              </w:rPr>
              <w:t>&lt; 99.999%</w:t>
            </w:r>
          </w:p>
        </w:tc>
        <w:tc>
          <w:tcPr>
            <w:tcW w:w="5220" w:type="dxa"/>
          </w:tcPr>
          <w:p w14:paraId="0176321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176F73E" w14:textId="77777777" w:rsidTr="003C4FD2">
        <w:tc>
          <w:tcPr>
            <w:tcW w:w="5220" w:type="dxa"/>
          </w:tcPr>
          <w:p w14:paraId="1757704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107B339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B01E8D1" w14:textId="77777777" w:rsidR="009E2DF0" w:rsidRPr="009E2DF0" w:rsidRDefault="009E2DF0" w:rsidP="009E2DF0">
      <w:pPr>
        <w:pStyle w:val="ProductList-Body"/>
        <w:tabs>
          <w:tab w:val="clear" w:pos="360"/>
        </w:tabs>
        <w:rPr>
          <w:rFonts w:eastAsia="PMingLiU"/>
          <w:b/>
          <w:color w:val="00188F"/>
        </w:rPr>
      </w:pPr>
      <w:r w:rsidRPr="009E2DF0">
        <w:rPr>
          <w:rFonts w:eastAsia="PMingLiU"/>
          <w:b/>
          <w:color w:val="00188F"/>
        </w:rPr>
        <w:t>輸送量</w:t>
      </w:r>
      <w:r w:rsidRPr="009E2DF0">
        <w:rPr>
          <w:rFonts w:eastAsia="PMingLiU"/>
          <w:b/>
          <w:color w:val="00188F"/>
        </w:rPr>
        <w:t xml:space="preserve"> SLA</w:t>
      </w:r>
    </w:p>
    <w:p w14:paraId="434D8F57"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失敗要求數輸送量</w:t>
      </w:r>
      <w:r w:rsidRPr="009E2DF0">
        <w:rPr>
          <w:rFonts w:eastAsia="PMingLiU"/>
        </w:rPr>
        <w:t>」係指在已使用的</w:t>
      </w:r>
      <w:r w:rsidRPr="009E2DF0">
        <w:rPr>
          <w:rFonts w:eastAsia="PMingLiU"/>
        </w:rPr>
        <w:t xml:space="preserve"> RU </w:t>
      </w:r>
      <w:r w:rsidRPr="009E2DF0">
        <w:rPr>
          <w:rFonts w:eastAsia="PMingLiU"/>
        </w:rPr>
        <w:t>超過某一指定秒內容器中的磁碟分割之分配</w:t>
      </w:r>
      <w:r w:rsidRPr="009E2DF0">
        <w:rPr>
          <w:rFonts w:eastAsia="PMingLiU"/>
        </w:rPr>
        <w:t xml:space="preserve"> RU </w:t>
      </w:r>
      <w:r w:rsidRPr="009E2DF0">
        <w:rPr>
          <w:rFonts w:eastAsia="PMingLiU"/>
        </w:rPr>
        <w:t>之前，導致錯誤碼的流速控制之要求數。</w:t>
      </w:r>
    </w:p>
    <w:p w14:paraId="1180C85C"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錯誤率</w:t>
      </w:r>
      <w:r w:rsidRPr="009E2DF0">
        <w:rPr>
          <w:rFonts w:eastAsia="PMingLiU"/>
        </w:rPr>
        <w:t>」係指在指定的一小時間隔期間，將失敗要求數輸送量除以特定</w:t>
      </w:r>
      <w:r w:rsidRPr="009E2DF0">
        <w:rPr>
          <w:rFonts w:eastAsia="PMingLiU"/>
        </w:rPr>
        <w:t xml:space="preserve"> Azure </w:t>
      </w:r>
      <w:r w:rsidRPr="009E2DF0">
        <w:rPr>
          <w:rFonts w:eastAsia="PMingLiU"/>
        </w:rPr>
        <w:t>訂閱期間所有資源的要求總數。若要求總數在指定的一小時間隔內為零，則該時間間隔的錯誤率為</w:t>
      </w:r>
      <w:r w:rsidRPr="009E2DF0">
        <w:rPr>
          <w:rFonts w:eastAsia="PMingLiU"/>
        </w:rPr>
        <w:t xml:space="preserve"> 0%</w:t>
      </w:r>
      <w:r w:rsidRPr="009E2DF0">
        <w:rPr>
          <w:rFonts w:eastAsia="PMingLiU"/>
        </w:rPr>
        <w:t>。</w:t>
      </w:r>
    </w:p>
    <w:p w14:paraId="14933D67"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平均錯誤率</w:t>
      </w:r>
      <w:r w:rsidRPr="009E2DF0">
        <w:rPr>
          <w:rFonts w:eastAsia="PMingLiU"/>
        </w:rPr>
        <w:t>」係指適用期間中，每小時的錯誤率總和除以適用期間中的總時數所得結果。</w:t>
      </w:r>
    </w:p>
    <w:p w14:paraId="6FA752EF" w14:textId="77777777" w:rsidR="009E2DF0" w:rsidRPr="009E2DF0" w:rsidRDefault="009E2DF0" w:rsidP="009E2DF0">
      <w:pPr>
        <w:pStyle w:val="ProductList-Body"/>
        <w:ind w:left="360"/>
        <w:rPr>
          <w:rFonts w:eastAsia="PMingLiU"/>
        </w:rPr>
      </w:pPr>
      <w:r w:rsidRPr="009E2DF0">
        <w:rPr>
          <w:rFonts w:eastAsia="PMingLiU"/>
        </w:rPr>
        <w:t xml:space="preserve">Azure Cosmos </w:t>
      </w:r>
      <w:r w:rsidRPr="009E2DF0">
        <w:rPr>
          <w:rStyle w:val="ProductList-BodyChar"/>
          <w:rFonts w:eastAsia="PMingLiU"/>
        </w:rPr>
        <w:t>DB</w:t>
      </w:r>
      <w:r w:rsidRPr="009E2DF0">
        <w:rPr>
          <w:rFonts w:eastAsia="PMingLiU"/>
        </w:rPr>
        <w:t xml:space="preserve"> </w:t>
      </w:r>
      <w:r w:rsidRPr="009E2DF0">
        <w:rPr>
          <w:rFonts w:eastAsia="PMingLiU"/>
        </w:rPr>
        <w:t>服務之「</w:t>
      </w:r>
      <w:r w:rsidRPr="009E2DF0">
        <w:rPr>
          <w:rFonts w:eastAsia="PMingLiU"/>
          <w:b/>
          <w:color w:val="0072C6"/>
        </w:rPr>
        <w:t>輸送量百分比</w:t>
      </w:r>
      <w:r w:rsidRPr="009E2DF0">
        <w:rPr>
          <w:rFonts w:eastAsia="PMingLiU"/>
        </w:rPr>
        <w:t>」的計算方式為在適用期間內，以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012595B6" w14:textId="77777777" w:rsidR="009E2DF0" w:rsidRPr="009E2DF0" w:rsidRDefault="009E2DF0" w:rsidP="009E6A5E">
      <w:pPr>
        <w:pStyle w:val="ProductList-Body"/>
        <w:keepNext/>
        <w:ind w:left="360"/>
        <w:rPr>
          <w:rFonts w:eastAsia="PMingLiU"/>
        </w:rPr>
      </w:pPr>
      <w:r w:rsidRPr="009E2DF0">
        <w:rPr>
          <w:rFonts w:eastAsia="PMingLiU"/>
        </w:rPr>
        <w:t>「輸送量百分比」係使用下列公式表示：</w:t>
      </w:r>
    </w:p>
    <w:p w14:paraId="37811223" w14:textId="77516A03" w:rsidR="009E2DF0" w:rsidRPr="009E2DF0" w:rsidRDefault="004F1731" w:rsidP="00954CAD">
      <w:pPr>
        <w:pStyle w:val="ProductList-Body"/>
        <w:rPr>
          <w:rFonts w:ascii="Cambria Math" w:eastAsia="PMingLiU" w:hAnsi="Cambria Math" w:cs="Tahoma"/>
          <w:i/>
          <w:sz w:val="12"/>
          <w:szCs w:val="12"/>
        </w:rPr>
      </w:pPr>
      <m:oMathPara>
        <m:oMath>
          <m:r>
            <m:rPr>
              <m:nor/>
            </m:rPr>
            <w:rPr>
              <w:rFonts w:ascii="Cambria Math" w:eastAsia="PMingLiU" w:hAnsi="Cambria Math" w:cs="Tahoma"/>
              <w:i/>
              <w:szCs w:val="18"/>
            </w:rPr>
            <m:t xml:space="preserve">100% - </m:t>
          </m:r>
          <m:r>
            <m:rPr>
              <m:nor/>
            </m:rPr>
            <w:rPr>
              <w:rFonts w:ascii="Cambria Math" w:eastAsia="PMingLiU" w:hAnsi="Cambria Math" w:cs="Tahoma" w:hint="eastAsia"/>
              <w:i/>
              <w:szCs w:val="18"/>
            </w:rPr>
            <m:t>平均錯誤率</m:t>
          </m:r>
        </m:oMath>
      </m:oMathPara>
    </w:p>
    <w:p w14:paraId="6DA187D7"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43BBDD08" w14:textId="77777777" w:rsidTr="003C4FD2">
        <w:trPr>
          <w:tblHeader/>
        </w:trPr>
        <w:tc>
          <w:tcPr>
            <w:tcW w:w="5220" w:type="dxa"/>
            <w:shd w:val="clear" w:color="auto" w:fill="0072C6"/>
          </w:tcPr>
          <w:p w14:paraId="68E5316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輸送量百分比</w:t>
            </w:r>
          </w:p>
        </w:tc>
        <w:tc>
          <w:tcPr>
            <w:tcW w:w="5220" w:type="dxa"/>
            <w:shd w:val="clear" w:color="auto" w:fill="0072C6"/>
          </w:tcPr>
          <w:p w14:paraId="3BA4FE4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E42D281" w14:textId="77777777" w:rsidTr="003C4FD2">
        <w:tc>
          <w:tcPr>
            <w:tcW w:w="5220" w:type="dxa"/>
          </w:tcPr>
          <w:p w14:paraId="191B63A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4ACBFA0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FC1376E" w14:textId="77777777" w:rsidTr="003C4FD2">
        <w:tc>
          <w:tcPr>
            <w:tcW w:w="5220" w:type="dxa"/>
          </w:tcPr>
          <w:p w14:paraId="3492660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6F61A34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887CAC5" w14:textId="77777777" w:rsidR="009E2DF0" w:rsidRPr="009E2DF0" w:rsidRDefault="009E2DF0" w:rsidP="009E2DF0">
      <w:pPr>
        <w:pStyle w:val="ProductList-Body"/>
        <w:tabs>
          <w:tab w:val="clear" w:pos="360"/>
        </w:tabs>
        <w:rPr>
          <w:rFonts w:eastAsia="PMingLiU"/>
          <w:b/>
          <w:color w:val="00188F"/>
        </w:rPr>
      </w:pPr>
      <w:r w:rsidRPr="009E2DF0">
        <w:rPr>
          <w:rFonts w:eastAsia="PMingLiU"/>
          <w:b/>
          <w:color w:val="00188F"/>
        </w:rPr>
        <w:t>一致性</w:t>
      </w:r>
      <w:r w:rsidRPr="009E2DF0">
        <w:rPr>
          <w:rFonts w:eastAsia="PMingLiU"/>
          <w:b/>
          <w:color w:val="00188F"/>
        </w:rPr>
        <w:t xml:space="preserve"> SLA</w:t>
      </w:r>
    </w:p>
    <w:p w14:paraId="6C7ACFF1"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K</w:t>
      </w:r>
      <w:r w:rsidRPr="009E2DF0">
        <w:rPr>
          <w:rFonts w:eastAsia="PMingLiU"/>
        </w:rPr>
        <w:t>」係指讀取延隔於寫入之後的特定資料項目之版本數。</w:t>
      </w:r>
    </w:p>
    <w:p w14:paraId="3E88425E"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T</w:t>
      </w:r>
      <w:r w:rsidRPr="009E2DF0">
        <w:rPr>
          <w:rFonts w:eastAsia="PMingLiU"/>
        </w:rPr>
        <w:t>」係指某一指定的時間間隔。</w:t>
      </w:r>
    </w:p>
    <w:p w14:paraId="0C66E6B2"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一致性等級</w:t>
      </w:r>
      <w:r w:rsidRPr="009E2DF0">
        <w:rPr>
          <w:rFonts w:eastAsia="PMingLiU"/>
        </w:rPr>
        <w:t>」係指可支援一致性保證之特定讀取要求的設定。下表擷取與一致性等級相關的保證。請注意，工作階段、限定過期、一致前置詞及最終一致性等級皆稱為「寬鬆」。</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2166AC9F" w14:textId="77777777" w:rsidTr="003C4FD2">
        <w:trPr>
          <w:tblHeader/>
        </w:trPr>
        <w:tc>
          <w:tcPr>
            <w:tcW w:w="5220" w:type="dxa"/>
            <w:shd w:val="clear" w:color="auto" w:fill="0072C6"/>
          </w:tcPr>
          <w:p w14:paraId="62ACE645"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一致性等級</w:t>
            </w:r>
          </w:p>
        </w:tc>
        <w:tc>
          <w:tcPr>
            <w:tcW w:w="5220" w:type="dxa"/>
            <w:shd w:val="clear" w:color="auto" w:fill="0072C6"/>
          </w:tcPr>
          <w:p w14:paraId="1E0ADA55"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一致性保證</w:t>
            </w:r>
          </w:p>
        </w:tc>
      </w:tr>
      <w:tr w:rsidR="009E2DF0" w:rsidRPr="009E2DF0" w14:paraId="04DD6B4F" w14:textId="77777777" w:rsidTr="003C4FD2">
        <w:tc>
          <w:tcPr>
            <w:tcW w:w="5220" w:type="dxa"/>
          </w:tcPr>
          <w:p w14:paraId="7AF91D02" w14:textId="77777777" w:rsidR="009E2DF0" w:rsidRPr="009E2DF0" w:rsidRDefault="009E2DF0" w:rsidP="003C4FD2">
            <w:pPr>
              <w:pStyle w:val="ProductList-OfferingBody"/>
              <w:rPr>
                <w:rFonts w:eastAsia="PMingLiU"/>
              </w:rPr>
            </w:pPr>
            <w:r w:rsidRPr="009E2DF0">
              <w:rPr>
                <w:rFonts w:eastAsia="PMingLiU"/>
              </w:rPr>
              <w:t>強式</w:t>
            </w:r>
          </w:p>
        </w:tc>
        <w:tc>
          <w:tcPr>
            <w:tcW w:w="5220" w:type="dxa"/>
          </w:tcPr>
          <w:p w14:paraId="41DAE058" w14:textId="77777777" w:rsidR="009E2DF0" w:rsidRPr="009E2DF0" w:rsidRDefault="009E2DF0" w:rsidP="003C4FD2">
            <w:pPr>
              <w:pStyle w:val="ProductList-OfferingBody"/>
              <w:rPr>
                <w:rFonts w:eastAsia="PMingLiU"/>
              </w:rPr>
            </w:pPr>
            <w:r w:rsidRPr="009E2DF0">
              <w:rPr>
                <w:rFonts w:eastAsia="PMingLiU"/>
              </w:rPr>
              <w:t>線性化能力</w:t>
            </w:r>
          </w:p>
        </w:tc>
      </w:tr>
      <w:tr w:rsidR="009E2DF0" w:rsidRPr="009E2DF0" w14:paraId="19BA27C6" w14:textId="77777777" w:rsidTr="003C4FD2">
        <w:tc>
          <w:tcPr>
            <w:tcW w:w="5220" w:type="dxa"/>
          </w:tcPr>
          <w:p w14:paraId="3D6A7949" w14:textId="77777777" w:rsidR="009E2DF0" w:rsidRPr="009E2DF0" w:rsidRDefault="009E2DF0" w:rsidP="003C4FD2">
            <w:pPr>
              <w:pStyle w:val="ProductList-OfferingBody"/>
              <w:rPr>
                <w:rFonts w:eastAsia="PMingLiU"/>
              </w:rPr>
            </w:pPr>
            <w:r w:rsidRPr="009E2DF0">
              <w:rPr>
                <w:rFonts w:eastAsia="PMingLiU"/>
              </w:rPr>
              <w:t>工作階段</w:t>
            </w:r>
          </w:p>
        </w:tc>
        <w:tc>
          <w:tcPr>
            <w:tcW w:w="5220" w:type="dxa"/>
          </w:tcPr>
          <w:p w14:paraId="38BBB937"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讀取您自己的寫入</w:t>
            </w:r>
            <w:r w:rsidRPr="009E2DF0">
              <w:rPr>
                <w:rFonts w:ascii="Calibri" w:eastAsia="PMingLiU" w:hAnsi="Calibri"/>
              </w:rPr>
              <w:t xml:space="preserve"> (</w:t>
            </w:r>
            <w:r w:rsidRPr="009E2DF0">
              <w:rPr>
                <w:rFonts w:ascii="Calibri" w:eastAsia="PMingLiU" w:hAnsi="Calibri"/>
              </w:rPr>
              <w:t>於寫入地區內</w:t>
            </w:r>
            <w:r w:rsidRPr="009E2DF0">
              <w:rPr>
                <w:rFonts w:ascii="Calibri" w:eastAsia="PMingLiU" w:hAnsi="Calibri"/>
              </w:rPr>
              <w:t>)</w:t>
            </w:r>
          </w:p>
          <w:p w14:paraId="14BD48B4" w14:textId="77777777" w:rsidR="009E2DF0" w:rsidRPr="009E2DF0" w:rsidRDefault="009E2DF0" w:rsidP="003C4FD2">
            <w:pPr>
              <w:pStyle w:val="ProductList-Body"/>
              <w:rPr>
                <w:rFonts w:eastAsia="PMingLiU"/>
                <w:sz w:val="16"/>
                <w:szCs w:val="16"/>
              </w:rPr>
            </w:pPr>
            <w:r w:rsidRPr="009E2DF0">
              <w:rPr>
                <w:rFonts w:eastAsia="PMingLiU"/>
                <w:sz w:val="16"/>
                <w:szCs w:val="16"/>
              </w:rPr>
              <w:t>單純讀取</w:t>
            </w:r>
          </w:p>
          <w:p w14:paraId="3C9ACD13" w14:textId="77777777" w:rsidR="009E2DF0" w:rsidRPr="009E2DF0" w:rsidRDefault="009E2DF0" w:rsidP="003C4FD2">
            <w:pPr>
              <w:pStyle w:val="ProductList-Body"/>
              <w:rPr>
                <w:rFonts w:eastAsia="PMingLiU"/>
              </w:rPr>
            </w:pPr>
            <w:r w:rsidRPr="009E2DF0">
              <w:rPr>
                <w:rFonts w:eastAsia="PMingLiU"/>
                <w:sz w:val="16"/>
                <w:szCs w:val="16"/>
              </w:rPr>
              <w:t>一致前置詞</w:t>
            </w:r>
          </w:p>
        </w:tc>
      </w:tr>
      <w:tr w:rsidR="009E2DF0" w:rsidRPr="009E2DF0" w14:paraId="073C4F82" w14:textId="77777777" w:rsidTr="003C4FD2">
        <w:tc>
          <w:tcPr>
            <w:tcW w:w="5220" w:type="dxa"/>
          </w:tcPr>
          <w:p w14:paraId="1594908D" w14:textId="77777777" w:rsidR="009E2DF0" w:rsidRPr="009E2DF0" w:rsidRDefault="009E2DF0" w:rsidP="003C4FD2">
            <w:pPr>
              <w:pStyle w:val="ProductList-OfferingBody"/>
              <w:rPr>
                <w:rFonts w:eastAsia="PMingLiU"/>
              </w:rPr>
            </w:pPr>
            <w:r w:rsidRPr="009E2DF0">
              <w:rPr>
                <w:rFonts w:eastAsia="PMingLiU"/>
              </w:rPr>
              <w:t>限定過期</w:t>
            </w:r>
          </w:p>
        </w:tc>
        <w:tc>
          <w:tcPr>
            <w:tcW w:w="5220" w:type="dxa"/>
          </w:tcPr>
          <w:p w14:paraId="7F7A3ED8"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讀取您自己的寫入</w:t>
            </w:r>
            <w:r w:rsidRPr="009E2DF0">
              <w:rPr>
                <w:rFonts w:ascii="Calibri" w:eastAsia="PMingLiU" w:hAnsi="Calibri"/>
              </w:rPr>
              <w:t xml:space="preserve"> (</w:t>
            </w:r>
            <w:r w:rsidRPr="009E2DF0">
              <w:rPr>
                <w:rFonts w:ascii="Calibri" w:eastAsia="PMingLiU" w:hAnsi="Calibri"/>
              </w:rPr>
              <w:t>於寫入地區內</w:t>
            </w:r>
            <w:r w:rsidRPr="009E2DF0">
              <w:rPr>
                <w:rFonts w:ascii="Calibri" w:eastAsia="PMingLiU" w:hAnsi="Calibri"/>
              </w:rPr>
              <w:t>)</w:t>
            </w:r>
          </w:p>
          <w:p w14:paraId="0FC9EB91" w14:textId="77777777" w:rsidR="009E2DF0" w:rsidRPr="009E2DF0" w:rsidRDefault="009E2DF0" w:rsidP="003C4FD2">
            <w:pPr>
              <w:pStyle w:val="ProductList-Body"/>
              <w:rPr>
                <w:rFonts w:eastAsia="PMingLiU"/>
                <w:sz w:val="16"/>
                <w:szCs w:val="16"/>
              </w:rPr>
            </w:pPr>
            <w:r w:rsidRPr="009E2DF0">
              <w:rPr>
                <w:rFonts w:eastAsia="PMingLiU"/>
                <w:sz w:val="16"/>
                <w:szCs w:val="16"/>
              </w:rPr>
              <w:t>單純讀取</w:t>
            </w:r>
            <w:r w:rsidRPr="009E2DF0">
              <w:rPr>
                <w:rFonts w:eastAsia="PMingLiU"/>
                <w:sz w:val="16"/>
                <w:szCs w:val="16"/>
              </w:rPr>
              <w:t xml:space="preserve"> (</w:t>
            </w:r>
            <w:r w:rsidRPr="009E2DF0">
              <w:rPr>
                <w:rFonts w:eastAsia="PMingLiU"/>
                <w:sz w:val="16"/>
                <w:szCs w:val="16"/>
              </w:rPr>
              <w:t>於某一地區內</w:t>
            </w:r>
            <w:r w:rsidRPr="009E2DF0">
              <w:rPr>
                <w:rFonts w:eastAsia="PMingLiU"/>
                <w:sz w:val="16"/>
                <w:szCs w:val="16"/>
              </w:rPr>
              <w:t>)</w:t>
            </w:r>
          </w:p>
          <w:p w14:paraId="505EE055" w14:textId="77777777" w:rsidR="009E2DF0" w:rsidRPr="009E2DF0" w:rsidRDefault="009E2DF0" w:rsidP="003C4FD2">
            <w:pPr>
              <w:pStyle w:val="ProductList-OfferingBody"/>
              <w:rPr>
                <w:rFonts w:eastAsia="PMingLiU"/>
                <w:szCs w:val="16"/>
              </w:rPr>
            </w:pPr>
            <w:r w:rsidRPr="009E2DF0">
              <w:rPr>
                <w:rFonts w:eastAsia="PMingLiU"/>
                <w:szCs w:val="16"/>
              </w:rPr>
              <w:t>一致前置詞</w:t>
            </w:r>
          </w:p>
          <w:p w14:paraId="62D101BB" w14:textId="77777777" w:rsidR="009E2DF0" w:rsidRPr="009E2DF0" w:rsidRDefault="009E2DF0" w:rsidP="003C4FD2">
            <w:pPr>
              <w:pStyle w:val="ProductList-Body"/>
              <w:rPr>
                <w:rFonts w:eastAsia="PMingLiU"/>
                <w:sz w:val="16"/>
                <w:szCs w:val="16"/>
              </w:rPr>
            </w:pPr>
            <w:r w:rsidRPr="009E2DF0">
              <w:rPr>
                <w:rFonts w:eastAsia="PMingLiU"/>
                <w:sz w:val="16"/>
                <w:szCs w:val="16"/>
              </w:rPr>
              <w:t>過期限定</w:t>
            </w:r>
            <w:r w:rsidRPr="009E2DF0">
              <w:rPr>
                <w:rFonts w:eastAsia="PMingLiU"/>
                <w:sz w:val="16"/>
                <w:szCs w:val="16"/>
              </w:rPr>
              <w:t xml:space="preserve"> &lt; K</w:t>
            </w:r>
            <w:r w:rsidRPr="009E2DF0">
              <w:rPr>
                <w:rFonts w:eastAsia="PMingLiU"/>
                <w:sz w:val="16"/>
                <w:szCs w:val="16"/>
              </w:rPr>
              <w:t>、</w:t>
            </w:r>
            <w:r w:rsidRPr="009E2DF0">
              <w:rPr>
                <w:rFonts w:eastAsia="PMingLiU"/>
                <w:sz w:val="16"/>
                <w:szCs w:val="16"/>
              </w:rPr>
              <w:t>T</w:t>
            </w:r>
          </w:p>
        </w:tc>
      </w:tr>
      <w:tr w:rsidR="009E2DF0" w:rsidRPr="009E2DF0" w14:paraId="218D6E29" w14:textId="77777777" w:rsidTr="003C4FD2">
        <w:tc>
          <w:tcPr>
            <w:tcW w:w="5220" w:type="dxa"/>
          </w:tcPr>
          <w:p w14:paraId="2FC2E945" w14:textId="77777777" w:rsidR="009E2DF0" w:rsidRPr="009E2DF0" w:rsidRDefault="009E2DF0" w:rsidP="003C4FD2">
            <w:pPr>
              <w:pStyle w:val="ProductList-OfferingBody"/>
              <w:rPr>
                <w:rFonts w:eastAsia="PMingLiU"/>
              </w:rPr>
            </w:pPr>
            <w:r w:rsidRPr="009E2DF0">
              <w:rPr>
                <w:rFonts w:eastAsia="PMingLiU"/>
              </w:rPr>
              <w:t>一致前置詞</w:t>
            </w:r>
          </w:p>
        </w:tc>
        <w:tc>
          <w:tcPr>
            <w:tcW w:w="5220" w:type="dxa"/>
          </w:tcPr>
          <w:p w14:paraId="637BDB00"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一致前置詞</w:t>
            </w:r>
          </w:p>
        </w:tc>
      </w:tr>
      <w:tr w:rsidR="009E2DF0" w:rsidRPr="009E2DF0" w14:paraId="5F377E32" w14:textId="77777777" w:rsidTr="003C4FD2">
        <w:tc>
          <w:tcPr>
            <w:tcW w:w="5220" w:type="dxa"/>
          </w:tcPr>
          <w:p w14:paraId="49C7E898" w14:textId="77777777" w:rsidR="009E2DF0" w:rsidRPr="009E2DF0" w:rsidRDefault="009E2DF0" w:rsidP="003C4FD2">
            <w:pPr>
              <w:pStyle w:val="ProductList-OfferingBody"/>
              <w:rPr>
                <w:rFonts w:eastAsia="PMingLiU"/>
              </w:rPr>
            </w:pPr>
            <w:r w:rsidRPr="009E2DF0">
              <w:rPr>
                <w:rFonts w:eastAsia="PMingLiU"/>
              </w:rPr>
              <w:t>最終</w:t>
            </w:r>
          </w:p>
        </w:tc>
        <w:tc>
          <w:tcPr>
            <w:tcW w:w="5220" w:type="dxa"/>
          </w:tcPr>
          <w:p w14:paraId="1532F6EC" w14:textId="77777777" w:rsidR="009E2DF0" w:rsidRPr="009E2DF0" w:rsidRDefault="009E2DF0" w:rsidP="003C4FD2">
            <w:pPr>
              <w:pStyle w:val="ProductList-OfferingBody"/>
              <w:rPr>
                <w:rFonts w:eastAsia="PMingLiU"/>
              </w:rPr>
            </w:pPr>
            <w:r w:rsidRPr="009E2DF0">
              <w:rPr>
                <w:rFonts w:eastAsia="PMingLiU"/>
              </w:rPr>
              <w:t>最終</w:t>
            </w:r>
          </w:p>
        </w:tc>
      </w:tr>
    </w:tbl>
    <w:p w14:paraId="33C27668" w14:textId="77777777" w:rsidR="009E2DF0" w:rsidRPr="009E2DF0" w:rsidRDefault="009E2DF0" w:rsidP="003B598D">
      <w:pPr>
        <w:pStyle w:val="ProductList-Body"/>
        <w:spacing w:before="120"/>
        <w:ind w:left="360"/>
        <w:rPr>
          <w:rFonts w:eastAsia="PMingLiU"/>
        </w:rPr>
      </w:pPr>
      <w:r w:rsidRPr="009E2DF0">
        <w:rPr>
          <w:rFonts w:eastAsia="PMingLiU"/>
        </w:rPr>
        <w:t>「</w:t>
      </w:r>
      <w:r w:rsidRPr="009E2DF0">
        <w:rPr>
          <w:rFonts w:eastAsia="PMingLiU"/>
          <w:b/>
          <w:color w:val="0072C6"/>
        </w:rPr>
        <w:t>一致性違規率</w:t>
      </w:r>
      <w:r w:rsidRPr="009E2DF0">
        <w:rPr>
          <w:rFonts w:eastAsia="PMingLiU"/>
        </w:rPr>
        <w:t>」係指將指定的一小時間隔內，在特定</w:t>
      </w:r>
      <w:r w:rsidRPr="009E2DF0">
        <w:rPr>
          <w:rFonts w:eastAsia="PMingLiU"/>
        </w:rPr>
        <w:t xml:space="preserve"> Azure </w:t>
      </w:r>
      <w:r w:rsidRPr="009E2DF0">
        <w:rPr>
          <w:rFonts w:eastAsia="PMingLiU"/>
        </w:rPr>
        <w:t>訂閱期間的所有資源中，執行針對選定之一致性等級所指定的一致性保證時所無法提供的成功要求數，除以總要求數所得結果。若要求總數在指定的一小時間隔內為零，則該一致性違規率為</w:t>
      </w:r>
      <w:r w:rsidRPr="009E2DF0">
        <w:rPr>
          <w:rFonts w:eastAsia="PMingLiU"/>
        </w:rPr>
        <w:t xml:space="preserve"> 0%</w:t>
      </w:r>
      <w:r w:rsidRPr="009E2DF0">
        <w:rPr>
          <w:rFonts w:eastAsia="PMingLiU"/>
        </w:rPr>
        <w:t>。</w:t>
      </w:r>
    </w:p>
    <w:p w14:paraId="46454048"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平均一致性違規率</w:t>
      </w:r>
      <w:r w:rsidRPr="009E2DF0">
        <w:rPr>
          <w:rFonts w:eastAsia="PMingLiU"/>
        </w:rPr>
        <w:t>」係指適用期間中每小時的一致性違規率總和除以計費月份中的總時數所得結果。</w:t>
      </w:r>
    </w:p>
    <w:p w14:paraId="69BFF574" w14:textId="77777777" w:rsidR="009E2DF0" w:rsidRPr="009E2DF0" w:rsidRDefault="009E2DF0" w:rsidP="009E2DF0">
      <w:pPr>
        <w:pStyle w:val="ProductList-Body"/>
        <w:ind w:left="360"/>
        <w:rPr>
          <w:rFonts w:eastAsia="PMingLiU"/>
        </w:rPr>
      </w:pPr>
      <w:r w:rsidRPr="009E2DF0">
        <w:rPr>
          <w:rFonts w:eastAsia="PMingLiU"/>
        </w:rPr>
        <w:t xml:space="preserve">Azure Cosmos </w:t>
      </w:r>
      <w:r w:rsidRPr="009E2DF0">
        <w:rPr>
          <w:rStyle w:val="ProductList-BodyChar"/>
          <w:rFonts w:eastAsia="PMingLiU"/>
        </w:rPr>
        <w:t>DB</w:t>
      </w:r>
      <w:r w:rsidRPr="009E2DF0">
        <w:rPr>
          <w:rFonts w:eastAsia="PMingLiU"/>
        </w:rPr>
        <w:t xml:space="preserve"> </w:t>
      </w:r>
      <w:r w:rsidRPr="009E2DF0">
        <w:rPr>
          <w:rFonts w:eastAsia="PMingLiU"/>
        </w:rPr>
        <w:t>服務之「</w:t>
      </w:r>
      <w:r w:rsidRPr="009E2DF0">
        <w:rPr>
          <w:rFonts w:eastAsia="PMingLiU"/>
          <w:b/>
          <w:color w:val="0072C6"/>
        </w:rPr>
        <w:t>一致性取得百分比</w:t>
      </w:r>
      <w:r w:rsidRPr="009E2DF0">
        <w:rPr>
          <w:rFonts w:eastAsia="PMingLiU"/>
        </w:rPr>
        <w:t>」的計算方式為在適用期間內，從</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訂閱之平均一致性違規率。</w:t>
      </w:r>
    </w:p>
    <w:p w14:paraId="0438412E" w14:textId="0B4D9A4A" w:rsidR="009E2DF0" w:rsidRPr="009E2DF0" w:rsidRDefault="009E2DF0" w:rsidP="009E2DF0">
      <w:pPr>
        <w:pStyle w:val="ProductList-Body"/>
        <w:ind w:left="360"/>
        <w:rPr>
          <w:rFonts w:eastAsia="PMingLiU"/>
        </w:rPr>
      </w:pPr>
      <w:r w:rsidRPr="009E2DF0">
        <w:rPr>
          <w:rFonts w:eastAsia="PMingLiU"/>
          <w:b/>
          <w:color w:val="0072C6"/>
        </w:rPr>
        <w:t>一致性百分比</w:t>
      </w:r>
      <w:r w:rsidRPr="008719DE">
        <w:rPr>
          <w:rFonts w:eastAsia="PMingLiU"/>
          <w:b/>
          <w:color w:val="0072C6"/>
        </w:rPr>
        <w:t>：</w:t>
      </w:r>
      <w:r w:rsidRPr="009E2DF0">
        <w:rPr>
          <w:rFonts w:eastAsia="PMingLiU"/>
        </w:rPr>
        <w:t>就</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服務而言，計算方式為在適用期間中，以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訂閱之平均一</w:t>
      </w:r>
      <w:r w:rsidR="003C4FD2">
        <w:rPr>
          <w:rFonts w:eastAsia="PMingLiU"/>
        </w:rPr>
        <w:br/>
      </w:r>
      <w:r w:rsidRPr="009E2DF0">
        <w:rPr>
          <w:rFonts w:eastAsia="PMingLiU"/>
        </w:rPr>
        <w:t>致性違規率。</w:t>
      </w:r>
    </w:p>
    <w:p w14:paraId="7D29339C" w14:textId="77777777" w:rsidR="009E2DF0" w:rsidRPr="009E2DF0" w:rsidRDefault="009E2DF0" w:rsidP="009E2DF0">
      <w:pPr>
        <w:pStyle w:val="ProductList-Body"/>
        <w:ind w:left="360"/>
        <w:rPr>
          <w:rFonts w:eastAsia="PMingLiU"/>
        </w:rPr>
      </w:pPr>
      <w:r w:rsidRPr="009E2DF0">
        <w:rPr>
          <w:rFonts w:eastAsia="PMingLiU"/>
        </w:rPr>
        <w:t>「一致性百分比」係使用下列公式表示：</w:t>
      </w:r>
    </w:p>
    <w:p w14:paraId="1A7D0FEF" w14:textId="5461ABA6" w:rsidR="009E2DF0" w:rsidRPr="009E2DF0" w:rsidRDefault="004F1731" w:rsidP="00954CAD">
      <w:pPr>
        <w:pStyle w:val="ListParagraph"/>
        <w:spacing w:after="0"/>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平均一致性違規率</m:t>
          </m:r>
        </m:oMath>
      </m:oMathPara>
    </w:p>
    <w:p w14:paraId="4AD91126"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2FED4E0F" w14:textId="77777777" w:rsidTr="003C4FD2">
        <w:trPr>
          <w:tblHeader/>
        </w:trPr>
        <w:tc>
          <w:tcPr>
            <w:tcW w:w="5220" w:type="dxa"/>
            <w:shd w:val="clear" w:color="auto" w:fill="0072C6"/>
          </w:tcPr>
          <w:p w14:paraId="0473CA0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一致性取得百分比</w:t>
            </w:r>
          </w:p>
        </w:tc>
        <w:tc>
          <w:tcPr>
            <w:tcW w:w="5220" w:type="dxa"/>
            <w:shd w:val="clear" w:color="auto" w:fill="0072C6"/>
          </w:tcPr>
          <w:p w14:paraId="691A459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9E9B40D" w14:textId="77777777" w:rsidTr="003C4FD2">
        <w:tc>
          <w:tcPr>
            <w:tcW w:w="5220" w:type="dxa"/>
          </w:tcPr>
          <w:p w14:paraId="3DD86DDD"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32FB9E0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F2D3D2A" w14:textId="77777777" w:rsidTr="003C4FD2">
        <w:tc>
          <w:tcPr>
            <w:tcW w:w="5220" w:type="dxa"/>
          </w:tcPr>
          <w:p w14:paraId="15AD443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331DF42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72B9F24" w14:textId="77777777" w:rsidR="009E2DF0" w:rsidRPr="009E2DF0" w:rsidRDefault="009E2DF0" w:rsidP="009E2DF0">
      <w:pPr>
        <w:pStyle w:val="ProductList-Body"/>
        <w:tabs>
          <w:tab w:val="clear" w:pos="360"/>
        </w:tabs>
        <w:rPr>
          <w:rFonts w:eastAsia="PMingLiU"/>
          <w:b/>
          <w:color w:val="00188F"/>
        </w:rPr>
      </w:pPr>
      <w:r w:rsidRPr="009E2DF0">
        <w:rPr>
          <w:rFonts w:eastAsia="PMingLiU"/>
          <w:b/>
          <w:color w:val="00188F"/>
        </w:rPr>
        <w:t>延遲性</w:t>
      </w:r>
      <w:r w:rsidRPr="009E2DF0">
        <w:rPr>
          <w:rFonts w:eastAsia="PMingLiU"/>
          <w:b/>
          <w:color w:val="00188F"/>
        </w:rPr>
        <w:t xml:space="preserve"> SLA</w:t>
      </w:r>
    </w:p>
    <w:p w14:paraId="4F84FB2C"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應用程式</w:t>
      </w:r>
      <w:r w:rsidRPr="009E2DF0">
        <w:rPr>
          <w:rFonts w:eastAsia="PMingLiU"/>
        </w:rPr>
        <w:t>」係指在已啟用加速網路之本機</w:t>
      </w:r>
      <w:r w:rsidRPr="009E2DF0">
        <w:rPr>
          <w:rFonts w:eastAsia="PMingLiU"/>
        </w:rPr>
        <w:t xml:space="preserve"> Azure </w:t>
      </w:r>
      <w:r w:rsidRPr="009E2DF0">
        <w:rPr>
          <w:rFonts w:eastAsia="PMingLiU"/>
        </w:rPr>
        <w:t>區域內部署之</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應用程式，其使用的</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用戶端</w:t>
      </w:r>
      <w:r w:rsidRPr="009E2DF0">
        <w:rPr>
          <w:rFonts w:eastAsia="PMingLiU"/>
        </w:rPr>
        <w:t xml:space="preserve"> SDK </w:t>
      </w:r>
      <w:r w:rsidRPr="009E2DF0">
        <w:rPr>
          <w:rFonts w:eastAsia="PMingLiU"/>
        </w:rPr>
        <w:t>已設定為對適用期間中特定</w:t>
      </w:r>
      <w:r w:rsidRPr="009E2DF0">
        <w:rPr>
          <w:rFonts w:eastAsia="PMingLiU"/>
        </w:rPr>
        <w:t xml:space="preserve"> Microsoft Azure </w:t>
      </w:r>
      <w:r w:rsidRPr="009E2DF0">
        <w:rPr>
          <w:rFonts w:eastAsia="PMingLiU"/>
        </w:rPr>
        <w:t>訂閱進行</w:t>
      </w:r>
      <w:r w:rsidRPr="009E2DF0">
        <w:rPr>
          <w:rFonts w:eastAsia="PMingLiU"/>
        </w:rPr>
        <w:t xml:space="preserve"> TCP </w:t>
      </w:r>
      <w:r w:rsidRPr="009E2DF0">
        <w:rPr>
          <w:rFonts w:eastAsia="PMingLiU"/>
        </w:rPr>
        <w:t>直接連線。</w:t>
      </w:r>
    </w:p>
    <w:p w14:paraId="3BA4B1AF"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N</w:t>
      </w:r>
      <w:r w:rsidRPr="009E2DF0">
        <w:rPr>
          <w:rFonts w:eastAsia="PMingLiU"/>
        </w:rPr>
        <w:t>」係指在指定的某一小時內，指定應用程式對於酬載大小小於或等於</w:t>
      </w:r>
      <w:r w:rsidRPr="009E2DF0">
        <w:rPr>
          <w:rFonts w:eastAsia="PMingLiU"/>
        </w:rPr>
        <w:t xml:space="preserve"> 1 KB </w:t>
      </w:r>
      <w:r w:rsidRPr="009E2DF0">
        <w:rPr>
          <w:rFonts w:eastAsia="PMingLiU"/>
        </w:rPr>
        <w:t>之作業，執行資料項目讀取或資料項目寫入作業，其成功要求數。</w:t>
      </w:r>
    </w:p>
    <w:p w14:paraId="3841533A"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S</w:t>
      </w:r>
      <w:r w:rsidRPr="009E2DF0">
        <w:rPr>
          <w:rFonts w:eastAsia="PMingLiU"/>
        </w:rPr>
        <w:t>」係指在指定的某一小時內，指定應用程式對於酬載大小小於或等於</w:t>
      </w:r>
      <w:r w:rsidRPr="009E2DF0">
        <w:rPr>
          <w:rFonts w:eastAsia="PMingLiU"/>
        </w:rPr>
        <w:t xml:space="preserve"> 1 KB </w:t>
      </w:r>
      <w:r w:rsidRPr="009E2DF0">
        <w:rPr>
          <w:rFonts w:eastAsia="PMingLiU"/>
        </w:rPr>
        <w:t>之作業，執行資料項目讀取或資料項目寫入作業，其依遞增排序之成功要求回應次數的延遲性排序集合。</w:t>
      </w:r>
    </w:p>
    <w:p w14:paraId="3D22AAF1" w14:textId="77777777" w:rsidR="009E2DF0" w:rsidRPr="009E2DF0" w:rsidRDefault="009E2DF0" w:rsidP="009E2DF0">
      <w:pPr>
        <w:pStyle w:val="ListParagraph"/>
        <w:spacing w:after="0" w:line="240" w:lineRule="auto"/>
        <w:ind w:left="360"/>
        <w:rPr>
          <w:rFonts w:eastAsia="PMingLiU"/>
          <w:sz w:val="18"/>
        </w:rPr>
      </w:pPr>
      <w:r w:rsidRPr="009E2DF0">
        <w:rPr>
          <w:rStyle w:val="ProductList-BodyChar"/>
          <w:rFonts w:eastAsia="PMingLiU"/>
        </w:rPr>
        <w:lastRenderedPageBreak/>
        <w:t>「</w:t>
      </w:r>
      <w:r w:rsidRPr="009E2DF0">
        <w:rPr>
          <w:rStyle w:val="ProductList-BodyChar"/>
          <w:rFonts w:eastAsia="PMingLiU"/>
          <w:b/>
          <w:color w:val="0072C6"/>
        </w:rPr>
        <w:t>序數順位</w:t>
      </w:r>
      <w:r w:rsidRPr="009E2DF0">
        <w:rPr>
          <w:rStyle w:val="ProductList-BodyChar"/>
          <w:rFonts w:eastAsia="PMingLiU"/>
        </w:rPr>
        <w:t>」係指使用以下公式表示之最近序數方法的第</w:t>
      </w:r>
      <w:r w:rsidRPr="009E2DF0">
        <w:rPr>
          <w:rStyle w:val="ProductList-BodyChar"/>
          <w:rFonts w:eastAsia="PMingLiU"/>
        </w:rPr>
        <w:t xml:space="preserve"> 99 </w:t>
      </w:r>
      <w:r w:rsidRPr="009E2DF0">
        <w:rPr>
          <w:rStyle w:val="ProductList-BodyChar"/>
          <w:rFonts w:eastAsia="PMingLiU"/>
        </w:rPr>
        <w:t>個百分位數</w:t>
      </w:r>
      <w:r w:rsidRPr="008719DE">
        <w:rPr>
          <w:rStyle w:val="ProductList-BodyChar"/>
          <w:rFonts w:eastAsia="PMingLiU"/>
        </w:rPr>
        <w:t>：</w:t>
      </w:r>
    </w:p>
    <w:p w14:paraId="2DADC9FC" w14:textId="59B940C3" w:rsidR="009E2DF0" w:rsidRPr="009E2DF0" w:rsidRDefault="004F1731" w:rsidP="00573708">
      <w:pPr>
        <w:pStyle w:val="ListParagraph"/>
        <w:spacing w:before="120" w:after="0" w:line="240" w:lineRule="auto"/>
        <w:ind w:left="360"/>
        <w:contextualSpacing w:val="0"/>
        <w:rPr>
          <w:rFonts w:ascii="Cambria Math" w:eastAsia="PMingLiU" w:hAnsi="Cambria Math" w:cs="Tahoma"/>
          <w:i/>
          <w:sz w:val="12"/>
          <w:szCs w:val="12"/>
        </w:rPr>
      </w:pPr>
      <m:oMathPara>
        <m:oMath>
          <m:r>
            <w:rPr>
              <w:rFonts w:ascii="Cambria Math" w:eastAsia="PMingLiU" w:hAnsi="Cambria Math" w:cs="Tahoma" w:hint="eastAsia"/>
              <w:sz w:val="18"/>
              <w:szCs w:val="18"/>
            </w:rPr>
            <m:t>序數順位</m:t>
          </m:r>
          <m:r>
            <w:rPr>
              <w:rFonts w:ascii="Cambria Math" w:eastAsia="PMingLiU" w:hAnsi="Cambria Math" w:cs="Tahoma"/>
              <w:sz w:val="18"/>
              <w:szCs w:val="18"/>
            </w:rPr>
            <m:t xml:space="preserve">= </m:t>
          </m:r>
          <m:f>
            <m:fPr>
              <m:ctrlPr>
                <w:rPr>
                  <w:rFonts w:ascii="Cambria Math" w:eastAsia="PMingLiU" w:hAnsi="Cambria Math" w:cs="Tahoma"/>
                  <w:i/>
                  <w:sz w:val="18"/>
                  <w:szCs w:val="18"/>
                </w:rPr>
              </m:ctrlPr>
            </m:fPr>
            <m:num>
              <m:r>
                <w:rPr>
                  <w:rFonts w:ascii="Cambria Math" w:eastAsia="PMingLiU" w:hAnsi="Cambria Math" w:cs="Tahoma"/>
                  <w:sz w:val="18"/>
                  <w:szCs w:val="18"/>
                </w:rPr>
                <m:t>99</m:t>
              </m:r>
            </m:num>
            <m:den>
              <m:r>
                <m:rPr>
                  <m:nor/>
                </m:rPr>
                <w:rPr>
                  <w:rFonts w:ascii="Cambria Math" w:eastAsia="PMingLiU" w:hAnsi="Cambria Math" w:cs="Tahoma"/>
                  <w:i/>
                  <w:sz w:val="18"/>
                  <w:szCs w:val="18"/>
                </w:rPr>
                <m:t>100</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N</m:t>
          </m:r>
        </m:oMath>
      </m:oMathPara>
    </w:p>
    <w:p w14:paraId="7F2A9A4A"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 xml:space="preserve">P99 </w:t>
      </w:r>
      <w:r w:rsidRPr="009E2DF0">
        <w:rPr>
          <w:rFonts w:eastAsia="PMingLiU"/>
          <w:b/>
          <w:color w:val="0072C6"/>
        </w:rPr>
        <w:t>延遲性</w:t>
      </w:r>
      <w:r w:rsidRPr="009E2DF0">
        <w:rPr>
          <w:rFonts w:eastAsia="PMingLiU"/>
        </w:rPr>
        <w:t>」係指</w:t>
      </w:r>
      <w:r w:rsidRPr="009E2DF0">
        <w:rPr>
          <w:rFonts w:eastAsia="PMingLiU"/>
        </w:rPr>
        <w:t xml:space="preserve"> S </w:t>
      </w:r>
      <w:r w:rsidRPr="009E2DF0">
        <w:rPr>
          <w:rFonts w:eastAsia="PMingLiU"/>
        </w:rPr>
        <w:t>之序數順位的值。</w:t>
      </w:r>
    </w:p>
    <w:p w14:paraId="206E0F9B"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延遲過長時數</w:t>
      </w:r>
      <w:r w:rsidRPr="009E2DF0">
        <w:rPr>
          <w:rFonts w:eastAsia="PMingLiU"/>
        </w:rPr>
        <w:t>」係指在一小時間隔內，應用程式所提交之成功要求數中，結果是</w:t>
      </w:r>
      <w:r w:rsidRPr="009E2DF0">
        <w:rPr>
          <w:rFonts w:eastAsia="PMingLiU"/>
        </w:rPr>
        <w:t xml:space="preserve"> P99 </w:t>
      </w:r>
      <w:r w:rsidRPr="009E2DF0">
        <w:rPr>
          <w:rFonts w:eastAsia="PMingLiU"/>
        </w:rPr>
        <w:t>延遲性大於或等於</w:t>
      </w:r>
      <w:r w:rsidRPr="009E2DF0">
        <w:rPr>
          <w:rFonts w:eastAsia="PMingLiU"/>
        </w:rPr>
        <w:t xml:space="preserve"> 10ms (</w:t>
      </w:r>
      <w:r w:rsidRPr="009E2DF0">
        <w:rPr>
          <w:rFonts w:eastAsia="PMingLiU"/>
        </w:rPr>
        <w:t>資料項目讀取</w:t>
      </w:r>
      <w:r w:rsidRPr="009E2DF0">
        <w:rPr>
          <w:rFonts w:eastAsia="PMingLiU"/>
        </w:rPr>
        <w:t xml:space="preserve">) </w:t>
      </w:r>
      <w:r w:rsidRPr="009E2DF0">
        <w:rPr>
          <w:rFonts w:eastAsia="PMingLiU"/>
        </w:rPr>
        <w:t>或</w:t>
      </w:r>
      <w:r w:rsidRPr="009E2DF0">
        <w:rPr>
          <w:rFonts w:eastAsia="PMingLiU"/>
        </w:rPr>
        <w:t xml:space="preserve"> 10ms (</w:t>
      </w:r>
      <w:r w:rsidRPr="009E2DF0">
        <w:rPr>
          <w:rFonts w:eastAsia="PMingLiU"/>
        </w:rPr>
        <w:t>資料項目寫入</w:t>
      </w:r>
      <w:r w:rsidRPr="009E2DF0">
        <w:rPr>
          <w:rFonts w:eastAsia="PMingLiU"/>
        </w:rPr>
        <w:t xml:space="preserve">) </w:t>
      </w:r>
      <w:r w:rsidRPr="009E2DF0">
        <w:rPr>
          <w:rFonts w:eastAsia="PMingLiU"/>
        </w:rPr>
        <w:t>之作業的總數。若在指定的一小時間隔內成功要求數為零，則該時間間隔的延遲過長時數為</w:t>
      </w:r>
      <w:r w:rsidRPr="009E2DF0">
        <w:rPr>
          <w:rFonts w:eastAsia="PMingLiU"/>
        </w:rPr>
        <w:t xml:space="preserve"> 0</w:t>
      </w:r>
      <w:r w:rsidRPr="009E2DF0">
        <w:rPr>
          <w:rFonts w:eastAsia="PMingLiU"/>
        </w:rPr>
        <w:t>。</w:t>
      </w:r>
    </w:p>
    <w:p w14:paraId="39597790"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平均延遲過長率</w:t>
      </w:r>
      <w:r w:rsidRPr="009E2DF0">
        <w:rPr>
          <w:rFonts w:eastAsia="PMingLiU"/>
        </w:rPr>
        <w:t>」係指適用期間中的延遲過長時數總和除以總時數所得結果。</w:t>
      </w:r>
    </w:p>
    <w:p w14:paraId="384CA961" w14:textId="77777777" w:rsidR="009E2DF0" w:rsidRPr="009E2DF0" w:rsidRDefault="009E2DF0" w:rsidP="009E2DF0">
      <w:pPr>
        <w:pStyle w:val="ProductList-Body"/>
        <w:ind w:left="360"/>
        <w:rPr>
          <w:rFonts w:eastAsia="PMingLiU"/>
        </w:rPr>
      </w:pPr>
      <w:r w:rsidRPr="009E2DF0">
        <w:rPr>
          <w:rFonts w:eastAsia="PMingLiU"/>
        </w:rPr>
        <w:t>經由資料庫帳戶所部署指定</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應用程式的「</w:t>
      </w:r>
      <w:r w:rsidRPr="009E2DF0">
        <w:rPr>
          <w:rFonts w:eastAsia="PMingLiU"/>
          <w:b/>
          <w:color w:val="0072C6"/>
        </w:rPr>
        <w:t xml:space="preserve">P99 </w:t>
      </w:r>
      <w:r w:rsidRPr="009E2DF0">
        <w:rPr>
          <w:rFonts w:eastAsia="PMingLiU"/>
          <w:b/>
          <w:color w:val="0072C6"/>
        </w:rPr>
        <w:t>延遲性取得百分比</w:t>
      </w:r>
      <w:r w:rsidRPr="009E2DF0">
        <w:rPr>
          <w:rFonts w:eastAsia="PMingLiU"/>
        </w:rPr>
        <w:t>」範圍限定在一個</w:t>
      </w:r>
      <w:r w:rsidRPr="009E2DF0">
        <w:rPr>
          <w:rFonts w:eastAsia="PMingLiU"/>
        </w:rPr>
        <w:t xml:space="preserve"> Azure </w:t>
      </w:r>
      <w:r w:rsidRPr="009E2DF0">
        <w:rPr>
          <w:rFonts w:eastAsia="PMingLiU"/>
        </w:rPr>
        <w:t>地區，並設定為五種一致性等級中的任一，或是資料庫帳戶跨越多重地區，設定為四種寬鬆之一致性等級中的任一，計算方式為在適用期間內，從</w:t>
      </w:r>
      <w:r w:rsidRPr="009E2DF0">
        <w:rPr>
          <w:rFonts w:eastAsia="PMingLiU"/>
        </w:rPr>
        <w:t xml:space="preserve"> 100% </w:t>
      </w:r>
      <w:r w:rsidRPr="009E2DF0">
        <w:rPr>
          <w:rFonts w:eastAsia="PMingLiU"/>
        </w:rPr>
        <w:t>減掉特定</w:t>
      </w:r>
      <w:r w:rsidRPr="009E2DF0">
        <w:rPr>
          <w:rFonts w:eastAsia="PMingLiU"/>
        </w:rPr>
        <w:t xml:space="preserve"> Microsoft Azure </w:t>
      </w:r>
      <w:r w:rsidRPr="009E2DF0">
        <w:rPr>
          <w:rFonts w:eastAsia="PMingLiU"/>
        </w:rPr>
        <w:t>訂閱之平均延遲過長率。</w:t>
      </w:r>
    </w:p>
    <w:p w14:paraId="700AAE73" w14:textId="77777777" w:rsidR="009E2DF0" w:rsidRPr="009E2DF0" w:rsidRDefault="009E2DF0" w:rsidP="009E2DF0">
      <w:pPr>
        <w:pStyle w:val="ProductList-Body"/>
        <w:ind w:left="360"/>
        <w:rPr>
          <w:rFonts w:eastAsia="PMingLiU"/>
        </w:rPr>
      </w:pPr>
      <w:r w:rsidRPr="009E2DF0">
        <w:rPr>
          <w:rFonts w:eastAsia="PMingLiU"/>
        </w:rPr>
        <w:t xml:space="preserve">P99 </w:t>
      </w:r>
      <w:r w:rsidRPr="009E2DF0">
        <w:rPr>
          <w:rFonts w:eastAsia="PMingLiU"/>
        </w:rPr>
        <w:t>延遲性取得百分比係使用下列公式表示：</w:t>
      </w:r>
    </w:p>
    <w:p w14:paraId="1CDCF1F9" w14:textId="2151062E" w:rsidR="009E2DF0" w:rsidRPr="009E2DF0" w:rsidRDefault="00BB3DEB" w:rsidP="00AA2E4C">
      <w:pPr>
        <w:pStyle w:val="ProductList-Body"/>
        <w:rPr>
          <w:rFonts w:ascii="Cambria Math" w:eastAsia="PMingLiU" w:hAnsi="Cambria Math" w:cs="Tahoma"/>
          <w:i/>
          <w:sz w:val="12"/>
          <w:szCs w:val="12"/>
        </w:rPr>
      </w:pPr>
      <m:oMathPara>
        <m:oMath>
          <m:r>
            <m:rPr>
              <m:nor/>
            </m:rPr>
            <w:rPr>
              <w:rFonts w:ascii="Cambria Math" w:eastAsia="PMingLiU" w:hAnsi="Cambria Math" w:cs="Tahoma"/>
              <w:i/>
              <w:szCs w:val="18"/>
            </w:rPr>
            <m:t xml:space="preserve">100% - </m:t>
          </m:r>
          <m:r>
            <m:rPr>
              <m:nor/>
            </m:rPr>
            <w:rPr>
              <w:rFonts w:ascii="Cambria Math" w:eastAsia="PMingLiU" w:hAnsi="Cambria Math" w:cs="Tahoma" w:hint="eastAsia"/>
              <w:i/>
              <w:szCs w:val="18"/>
            </w:rPr>
            <m:t>平均延遲過長率</m:t>
          </m:r>
        </m:oMath>
      </m:oMathPara>
    </w:p>
    <w:p w14:paraId="0141FAD5"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559FCACF" w14:textId="77777777" w:rsidTr="003C4FD2">
        <w:trPr>
          <w:tblHeader/>
        </w:trPr>
        <w:tc>
          <w:tcPr>
            <w:tcW w:w="5220" w:type="dxa"/>
            <w:shd w:val="clear" w:color="auto" w:fill="0072C6"/>
          </w:tcPr>
          <w:p w14:paraId="5B407D8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 xml:space="preserve">P99 </w:t>
            </w:r>
            <w:r w:rsidRPr="009E2DF0">
              <w:rPr>
                <w:rFonts w:eastAsia="PMingLiU"/>
                <w:color w:val="FFFFFF" w:themeColor="background1"/>
              </w:rPr>
              <w:t>延遲性取得百分比</w:t>
            </w:r>
          </w:p>
        </w:tc>
        <w:tc>
          <w:tcPr>
            <w:tcW w:w="5220" w:type="dxa"/>
            <w:shd w:val="clear" w:color="auto" w:fill="0072C6"/>
          </w:tcPr>
          <w:p w14:paraId="541C1D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EDD5E0A" w14:textId="77777777" w:rsidTr="003C4FD2">
        <w:tc>
          <w:tcPr>
            <w:tcW w:w="5220" w:type="dxa"/>
          </w:tcPr>
          <w:p w14:paraId="6E34465B"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667C051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9F461D3" w14:textId="77777777" w:rsidTr="003C4FD2">
        <w:tc>
          <w:tcPr>
            <w:tcW w:w="5220" w:type="dxa"/>
          </w:tcPr>
          <w:p w14:paraId="4D6D6F1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7A4A92F3"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96" w:name="_Toc513395510"/>
    <w:bookmarkStart w:id="197" w:name="_Hlk513540106"/>
    <w:p w14:paraId="4F59A4B5" w14:textId="2E72255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10916A" w14:textId="77777777" w:rsidR="009E2DF0" w:rsidRPr="009E2DF0" w:rsidRDefault="009E2DF0" w:rsidP="00A5547A">
      <w:pPr>
        <w:pStyle w:val="ProductList-Offering2Heading"/>
        <w:tabs>
          <w:tab w:val="clear" w:pos="360"/>
          <w:tab w:val="clear" w:pos="720"/>
          <w:tab w:val="clear" w:pos="1080"/>
        </w:tabs>
        <w:outlineLvl w:val="2"/>
        <w:rPr>
          <w:rFonts w:eastAsia="PMingLiU"/>
        </w:rPr>
      </w:pPr>
      <w:bookmarkStart w:id="198" w:name="_Toc457821546"/>
      <w:bookmarkStart w:id="199" w:name="_Toc52348948"/>
      <w:bookmarkStart w:id="200" w:name="_Toc212559285"/>
      <w:bookmarkStart w:id="201" w:name="_Toc52348927"/>
      <w:r w:rsidRPr="009E2DF0">
        <w:rPr>
          <w:rFonts w:eastAsia="PMingLiU"/>
        </w:rPr>
        <w:t>資料目錄</w:t>
      </w:r>
      <w:bookmarkEnd w:id="198"/>
      <w:bookmarkEnd w:id="199"/>
      <w:bookmarkEnd w:id="200"/>
    </w:p>
    <w:p w14:paraId="3FA76B4C"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14CC09A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」係指在適用期間內已訂購之資料目錄的總分鐘數。</w:t>
      </w:r>
    </w:p>
    <w:p w14:paraId="729AB9E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項目</w:t>
      </w:r>
      <w:r w:rsidRPr="009E2DF0">
        <w:rPr>
          <w:rFonts w:eastAsia="PMingLiU"/>
        </w:rPr>
        <w:t>」係指資料目錄中的任何目錄物件註冊項目</w:t>
      </w:r>
      <w:r w:rsidRPr="009E2DF0">
        <w:rPr>
          <w:rFonts w:eastAsia="PMingLiU"/>
        </w:rPr>
        <w:t xml:space="preserve"> (</w:t>
      </w:r>
      <w:r w:rsidRPr="009E2DF0">
        <w:rPr>
          <w:rFonts w:eastAsia="PMingLiU"/>
        </w:rPr>
        <w:t>例如表格、檢視、量測、叢集或報表</w:t>
      </w:r>
      <w:r w:rsidRPr="009E2DF0">
        <w:rPr>
          <w:rFonts w:eastAsia="PMingLiU"/>
        </w:rPr>
        <w:t>)</w:t>
      </w:r>
      <w:r w:rsidRPr="009E2DF0">
        <w:rPr>
          <w:rFonts w:eastAsia="PMingLiU"/>
        </w:rPr>
        <w:t>。</w:t>
      </w:r>
    </w:p>
    <w:p w14:paraId="34DAF79D" w14:textId="77777777" w:rsidR="009E2DF0" w:rsidRPr="009E2DF0" w:rsidRDefault="009E2DF0" w:rsidP="009E2DF0">
      <w:pPr>
        <w:pStyle w:val="ProductList-Body"/>
        <w:rPr>
          <w:rFonts w:eastAsia="PMingLiU"/>
          <w:color w:val="000000" w:themeColor="text1"/>
        </w:rPr>
      </w:pPr>
      <w:r w:rsidRPr="009E2DF0">
        <w:rPr>
          <w:rFonts w:eastAsia="PMingLiU"/>
        </w:rPr>
        <w:t>「</w:t>
      </w:r>
      <w:r w:rsidRPr="009E2DF0">
        <w:rPr>
          <w:rFonts w:eastAsia="PMingLiU"/>
          <w:b/>
          <w:color w:val="00188F"/>
        </w:rPr>
        <w:t>可用分鐘數上限</w:t>
      </w:r>
      <w:r w:rsidRPr="009E2DF0">
        <w:rPr>
          <w:rFonts w:eastAsia="PMingLiU"/>
        </w:rPr>
        <w:t>」</w:t>
      </w:r>
      <w:r w:rsidRPr="009E2DF0">
        <w:rPr>
          <w:rFonts w:eastAsia="PMingLiU" w:cs="Segoe UI"/>
          <w:color w:val="000000" w:themeColor="text1"/>
        </w:rPr>
        <w:t>係指在適用期間，針對指定的</w:t>
      </w:r>
      <w:r w:rsidRPr="009E2DF0">
        <w:rPr>
          <w:rFonts w:eastAsia="PMingLiU" w:cs="Segoe UI"/>
          <w:color w:val="000000" w:themeColor="text1"/>
        </w:rPr>
        <w:t xml:space="preserve"> Microsoft Azure </w:t>
      </w:r>
      <w:r w:rsidRPr="009E2DF0">
        <w:rPr>
          <w:rFonts w:eastAsia="PMingLiU" w:cs="Segoe UI"/>
          <w:color w:val="000000" w:themeColor="text1"/>
        </w:rPr>
        <w:t>訂閱之相關資料目錄進行部署之所有部署分鐘數總和。</w:t>
      </w:r>
    </w:p>
    <w:p w14:paraId="4F59FF1A"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HAnsi"/>
          <w:sz w:val="18"/>
          <w:szCs w:val="18"/>
        </w:rPr>
      </w:pPr>
      <w:r w:rsidRPr="009E2DF0">
        <w:rPr>
          <w:rFonts w:asciiTheme="minorHAnsi" w:hAnsiTheme="minorHAnsi" w:cstheme="minorBidi"/>
          <w:b/>
          <w:color w:val="00188F"/>
          <w:sz w:val="18"/>
          <w:szCs w:val="22"/>
        </w:rPr>
        <w:t>停機時間</w:t>
      </w:r>
      <w:r w:rsidRPr="008719DE">
        <w:rPr>
          <w:rFonts w:asciiTheme="minorHAnsi" w:hAnsiTheme="minorHAnsi" w:cstheme="minorBidi"/>
          <w:b/>
          <w:color w:val="00188F"/>
          <w:sz w:val="18"/>
          <w:szCs w:val="22"/>
        </w:rPr>
        <w:t>：</w:t>
      </w:r>
      <w:r w:rsidRPr="009E2DF0">
        <w:rPr>
          <w:rFonts w:asciiTheme="minorHAnsi" w:hAnsiTheme="minorHAnsi" w:cstheme="minorBidi"/>
          <w:sz w:val="18"/>
          <w:szCs w:val="22"/>
        </w:rPr>
        <w:t>係指無法使用資料目錄期間之總累積部署分鐘數。如果在某分鐘內，管理員在資料目錄中新增或移除使用者之一切嘗試，或是使用者為了註冊、搜尋或刪除項目而對資料目錄執行</w:t>
      </w:r>
      <w:r w:rsidRPr="009E2DF0">
        <w:rPr>
          <w:rFonts w:asciiTheme="minorHAnsi" w:hAnsiTheme="minorHAnsi" w:cstheme="minorBidi"/>
          <w:sz w:val="18"/>
          <w:szCs w:val="22"/>
        </w:rPr>
        <w:t xml:space="preserve"> API </w:t>
      </w:r>
      <w:r w:rsidRPr="009E2DF0">
        <w:rPr>
          <w:rFonts w:asciiTheme="minorHAnsi" w:hAnsiTheme="minorHAnsi" w:cstheme="minorBidi"/>
          <w:sz w:val="18"/>
          <w:szCs w:val="22"/>
        </w:rPr>
        <w:t>呼叫之一切嘗試，均傳回錯誤碼，或並未在</w:t>
      </w:r>
      <w:r w:rsidRPr="009E2DF0">
        <w:rPr>
          <w:rFonts w:asciiTheme="minorHAnsi" w:hAnsiTheme="minorHAnsi" w:cstheme="minorBidi"/>
          <w:sz w:val="18"/>
          <w:szCs w:val="22"/>
        </w:rPr>
        <w:t xml:space="preserve"> 5 </w:t>
      </w:r>
      <w:r w:rsidRPr="009E2DF0">
        <w:rPr>
          <w:rFonts w:asciiTheme="minorHAnsi" w:hAnsiTheme="minorHAnsi" w:cstheme="minorBidi"/>
          <w:sz w:val="18"/>
          <w:szCs w:val="22"/>
        </w:rPr>
        <w:t>分鐘內傳回回應，則該分鐘便視為無法供特定資料目錄使用。</w:t>
      </w:r>
    </w:p>
    <w:p w14:paraId="4A9C63B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C44A8A3" w14:textId="77777777" w:rsidR="000F2AFE" w:rsidRPr="009E2DF0" w:rsidRDefault="00000000" w:rsidP="003B598D">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4D922E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36B344F" w14:textId="77777777" w:rsidTr="003C4FD2">
        <w:trPr>
          <w:tblHeader/>
        </w:trPr>
        <w:tc>
          <w:tcPr>
            <w:tcW w:w="5400" w:type="dxa"/>
            <w:shd w:val="clear" w:color="auto" w:fill="0072C6"/>
          </w:tcPr>
          <w:p w14:paraId="391BE74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E8585C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108D75A" w14:textId="77777777" w:rsidTr="003C4FD2">
        <w:tc>
          <w:tcPr>
            <w:tcW w:w="5400" w:type="dxa"/>
          </w:tcPr>
          <w:p w14:paraId="22C299E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E983A7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D23A207" w14:textId="77777777" w:rsidTr="003C4FD2">
        <w:tc>
          <w:tcPr>
            <w:tcW w:w="5400" w:type="dxa"/>
          </w:tcPr>
          <w:p w14:paraId="5B3A80E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E6FABED"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02" w:name="_Toc457821547"/>
    <w:p w14:paraId="6B0BB4FE" w14:textId="26B3C23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B2B54E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03" w:name="_Toc212559286"/>
      <w:bookmarkStart w:id="204" w:name="_Toc52348949"/>
      <w:r w:rsidRPr="009E2DF0">
        <w:rPr>
          <w:rFonts w:eastAsia="PMingLiU"/>
        </w:rPr>
        <w:t xml:space="preserve">Azure </w:t>
      </w:r>
      <w:r w:rsidRPr="009E2DF0">
        <w:rPr>
          <w:rFonts w:eastAsia="PMingLiU"/>
        </w:rPr>
        <w:t>資料總管</w:t>
      </w:r>
      <w:r w:rsidRPr="009E2DF0">
        <w:rPr>
          <w:rFonts w:eastAsia="PMingLiU"/>
        </w:rPr>
        <w:t xml:space="preserve"> (Kusto)</w:t>
      </w:r>
      <w:bookmarkEnd w:id="203"/>
    </w:p>
    <w:p w14:paraId="08661498"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4F30AE6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叢集</w:t>
      </w:r>
      <w:r w:rsidRPr="009E2DF0">
        <w:rPr>
          <w:rFonts w:eastAsia="PMingLiU"/>
        </w:rPr>
        <w:t>」亦即由</w:t>
      </w:r>
      <w:r w:rsidRPr="009E2DF0">
        <w:rPr>
          <w:rFonts w:eastAsia="PMingLiU"/>
        </w:rPr>
        <w:t xml:space="preserve"> Azure Data Explorer (ADX) </w:t>
      </w:r>
      <w:r w:rsidRPr="009E2DF0">
        <w:rPr>
          <w:rFonts w:eastAsia="PMingLiU"/>
        </w:rPr>
        <w:t>運行的叢集。</w:t>
      </w:r>
    </w:p>
    <w:p w14:paraId="4701EE5C"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Data Explorer </w:t>
      </w:r>
      <w:r w:rsidRPr="009E2DF0">
        <w:rPr>
          <w:rFonts w:eastAsia="PMingLiU"/>
          <w:b/>
          <w:bCs/>
          <w:color w:val="00188F"/>
        </w:rPr>
        <w:t>的上線時間計算及服務等級</w:t>
      </w:r>
    </w:p>
    <w:p w14:paraId="3022091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」係指為客戶在</w:t>
      </w:r>
      <w:r w:rsidRPr="009E2DF0">
        <w:rPr>
          <w:rFonts w:eastAsia="PMingLiU"/>
        </w:rPr>
        <w:t xml:space="preserve"> Microsoft Azure </w:t>
      </w:r>
      <w:r w:rsidRPr="009E2DF0">
        <w:rPr>
          <w:rFonts w:eastAsia="PMingLiU"/>
        </w:rPr>
        <w:t>訂閱的適用期間所部署之指定叢集分配的總分鐘數。</w:t>
      </w:r>
    </w:p>
    <w:p w14:paraId="24C30CF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」係指可用分鐘數上限之中，叢集無法使用的總分鐘數。如果某分鐘內持續試圖建立與叢集的連線均回覆錯誤碼，則該分鐘便視為無法供特定叢集使用。</w:t>
      </w:r>
    </w:p>
    <w:p w14:paraId="1869661D" w14:textId="77777777" w:rsidR="009E2DF0" w:rsidRPr="009E2DF0" w:rsidRDefault="009E2DF0" w:rsidP="009E2DF0">
      <w:pPr>
        <w:pStyle w:val="ProductList-Body"/>
        <w:rPr>
          <w:rFonts w:eastAsia="PMingLiU"/>
        </w:rPr>
      </w:pPr>
      <w:r w:rsidRPr="009E2DF0">
        <w:rPr>
          <w:rFonts w:eastAsia="PMingLiU"/>
        </w:rPr>
        <w:t xml:space="preserve">Azure Data Explorer </w:t>
      </w:r>
      <w:r w:rsidRPr="009E2DF0">
        <w:rPr>
          <w:rFonts w:eastAsia="PMingLiU"/>
        </w:rPr>
        <w:t>的「</w:t>
      </w:r>
      <w:r w:rsidRPr="009E2DF0">
        <w:rPr>
          <w:rFonts w:eastAsia="PMingLiU"/>
          <w:b/>
          <w:color w:val="00188F"/>
        </w:rPr>
        <w:t>上線時間百分比</w:t>
      </w:r>
      <w:r w:rsidRPr="009E2DF0">
        <w:rPr>
          <w:rFonts w:eastAsia="PMingLiU"/>
        </w:rPr>
        <w:t>」計算方式是可用分鐘數上限減掉停機時間，再除以可用分鐘數上限。</w:t>
      </w:r>
    </w:p>
    <w:p w14:paraId="0FBC183E"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60CCFF28" w14:textId="77777777" w:rsidR="004F7641" w:rsidRPr="009E2DF0" w:rsidRDefault="00000000" w:rsidP="00AA2E4C">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BBB2DB1" w14:textId="77777777" w:rsidR="00AA2E4C" w:rsidRDefault="00AA2E4C" w:rsidP="00B9496A">
      <w:pPr>
        <w:pStyle w:val="ProductList-Body"/>
        <w:keepNext/>
        <w:rPr>
          <w:rFonts w:eastAsia="PMingLiU"/>
          <w:b/>
          <w:color w:val="00188F"/>
          <w:lang w:val="en-US"/>
        </w:rPr>
      </w:pPr>
    </w:p>
    <w:p w14:paraId="371D0649" w14:textId="10F03F5B" w:rsidR="00AA2E4C" w:rsidRPr="00AA2E4C" w:rsidRDefault="009E2DF0" w:rsidP="00B9496A">
      <w:pPr>
        <w:pStyle w:val="ProductList-Body"/>
        <w:keepNext/>
        <w:rPr>
          <w:rFonts w:eastAsia="PMingLiU"/>
          <w:b/>
          <w:color w:val="00188F"/>
          <w:lang w:val="en-US"/>
        </w:rPr>
      </w:pPr>
      <w:r w:rsidRPr="009E2DF0">
        <w:rPr>
          <w:rFonts w:eastAsia="PMingLiU"/>
          <w:b/>
          <w:color w:val="00188F"/>
        </w:rPr>
        <w:t>下列服務等級及服務折讓亦適用於客戶對服務之使用：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79B8099" w14:textId="77777777" w:rsidTr="003C4FD2">
        <w:trPr>
          <w:tblHeader/>
        </w:trPr>
        <w:tc>
          <w:tcPr>
            <w:tcW w:w="5400" w:type="dxa"/>
            <w:shd w:val="clear" w:color="auto" w:fill="0072C6"/>
          </w:tcPr>
          <w:p w14:paraId="4A0F26F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257A68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7F95A9" w14:textId="77777777" w:rsidTr="003C4FD2">
        <w:tc>
          <w:tcPr>
            <w:tcW w:w="5400" w:type="dxa"/>
            <w:tcBorders>
              <w:bottom w:val="single" w:sz="4" w:space="0" w:color="000000" w:themeColor="text1"/>
            </w:tcBorders>
          </w:tcPr>
          <w:p w14:paraId="63A1505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bottom w:val="single" w:sz="4" w:space="0" w:color="000000" w:themeColor="text1"/>
            </w:tcBorders>
          </w:tcPr>
          <w:p w14:paraId="3E93DC8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90F7DDB" w14:textId="77777777" w:rsidTr="003C4FD2">
        <w:tc>
          <w:tcPr>
            <w:tcW w:w="5400" w:type="dxa"/>
            <w:tcBorders>
              <w:bottom w:val="single" w:sz="4" w:space="0" w:color="auto"/>
            </w:tcBorders>
          </w:tcPr>
          <w:p w14:paraId="3E9D48D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33002EC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25C142C" w14:textId="70A1B1A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17EBF1E"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05" w:name="_Toc212559287"/>
      <w:r w:rsidRPr="009E2DF0">
        <w:rPr>
          <w:rFonts w:eastAsia="PMingLiU"/>
        </w:rPr>
        <w:t>Azure Data Factory</w:t>
      </w:r>
      <w:bookmarkEnd w:id="205"/>
      <w:r w:rsidRPr="009E2DF0">
        <w:rPr>
          <w:rFonts w:eastAsia="PMingLiU"/>
        </w:rPr>
        <w:t xml:space="preserve"> </w:t>
      </w:r>
      <w:bookmarkEnd w:id="202"/>
      <w:bookmarkEnd w:id="204"/>
    </w:p>
    <w:p w14:paraId="6676A149"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701660FB" w14:textId="77777777" w:rsidR="009E2DF0" w:rsidRPr="009E6A5E" w:rsidRDefault="009E2DF0" w:rsidP="009E2DF0">
      <w:pPr>
        <w:pStyle w:val="ProductList-Body"/>
        <w:rPr>
          <w:rFonts w:eastAsia="PMingLiU"/>
          <w:spacing w:val="-4"/>
        </w:rPr>
      </w:pPr>
      <w:r w:rsidRPr="009E6A5E">
        <w:rPr>
          <w:rFonts w:eastAsia="PMingLiU"/>
          <w:spacing w:val="-4"/>
        </w:rPr>
        <w:t>「</w:t>
      </w:r>
      <w:r w:rsidRPr="009E6A5E">
        <w:rPr>
          <w:rFonts w:eastAsia="PMingLiU"/>
          <w:b/>
          <w:color w:val="00188F"/>
          <w:spacing w:val="-4"/>
        </w:rPr>
        <w:t>資源</w:t>
      </w:r>
      <w:r w:rsidRPr="009E6A5E">
        <w:rPr>
          <w:rFonts w:eastAsia="PMingLiU"/>
          <w:spacing w:val="-4"/>
        </w:rPr>
        <w:t>」係指於</w:t>
      </w:r>
      <w:r w:rsidRPr="009E6A5E">
        <w:rPr>
          <w:rFonts w:eastAsia="PMingLiU"/>
          <w:spacing w:val="-4"/>
        </w:rPr>
        <w:t xml:space="preserve"> Data Factory </w:t>
      </w:r>
      <w:r w:rsidRPr="009E6A5E">
        <w:rPr>
          <w:rFonts w:eastAsia="PMingLiU"/>
          <w:spacing w:val="-4"/>
        </w:rPr>
        <w:t>內建立的整合執行階段</w:t>
      </w:r>
      <w:r w:rsidRPr="009E6A5E">
        <w:rPr>
          <w:rFonts w:eastAsia="PMingLiU"/>
          <w:spacing w:val="-4"/>
        </w:rPr>
        <w:t xml:space="preserve"> (</w:t>
      </w:r>
      <w:r w:rsidRPr="009E6A5E">
        <w:rPr>
          <w:rFonts w:eastAsia="PMingLiU"/>
          <w:spacing w:val="-4"/>
        </w:rPr>
        <w:t>包括</w:t>
      </w:r>
      <w:r w:rsidRPr="009E6A5E">
        <w:rPr>
          <w:rFonts w:eastAsia="PMingLiU"/>
          <w:spacing w:val="-4"/>
        </w:rPr>
        <w:t xml:space="preserve"> Azure</w:t>
      </w:r>
      <w:r w:rsidRPr="009E6A5E">
        <w:rPr>
          <w:rFonts w:eastAsia="PMingLiU"/>
          <w:spacing w:val="-4"/>
        </w:rPr>
        <w:t>、</w:t>
      </w:r>
      <w:r w:rsidRPr="009E6A5E">
        <w:rPr>
          <w:rFonts w:eastAsia="PMingLiU"/>
          <w:spacing w:val="-4"/>
        </w:rPr>
        <w:t xml:space="preserve">SSIS </w:t>
      </w:r>
      <w:r w:rsidRPr="009E6A5E">
        <w:rPr>
          <w:rFonts w:eastAsia="PMingLiU"/>
          <w:spacing w:val="-4"/>
        </w:rPr>
        <w:t>和自我裝載的整合執行階段</w:t>
      </w:r>
      <w:r w:rsidRPr="009E6A5E">
        <w:rPr>
          <w:rFonts w:eastAsia="PMingLiU"/>
          <w:spacing w:val="-4"/>
        </w:rPr>
        <w:t>)</w:t>
      </w:r>
      <w:r w:rsidRPr="009E6A5E">
        <w:rPr>
          <w:rFonts w:eastAsia="PMingLiU"/>
          <w:spacing w:val="-4"/>
        </w:rPr>
        <w:t>、觸發程序、管道、資料集及連結服務。</w:t>
      </w:r>
    </w:p>
    <w:p w14:paraId="259379D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活動執行</w:t>
      </w:r>
      <w:r w:rsidRPr="009E2DF0">
        <w:rPr>
          <w:rFonts w:eastAsia="PMingLiU"/>
        </w:rPr>
        <w:t>」係指活動的執行或嘗試執行。</w:t>
      </w:r>
    </w:p>
    <w:p w14:paraId="7723A5BD"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Data Factory API </w:t>
      </w:r>
      <w:r w:rsidRPr="009E2DF0">
        <w:rPr>
          <w:rFonts w:eastAsia="PMingLiU"/>
          <w:b/>
          <w:bCs/>
          <w:color w:val="00188F"/>
        </w:rPr>
        <w:t>呼叫的上線時間計算</w:t>
      </w:r>
    </w:p>
    <w:p w14:paraId="2D9A4D01"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1388F74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」係指在特定</w:t>
      </w:r>
      <w:r w:rsidRPr="009E2DF0">
        <w:rPr>
          <w:rFonts w:eastAsia="PMingLiU"/>
        </w:rPr>
        <w:t xml:space="preserve"> Microsoft Azure </w:t>
      </w:r>
      <w:r w:rsidRPr="009E2DF0">
        <w:rPr>
          <w:rFonts w:eastAsia="PMingLiU"/>
        </w:rPr>
        <w:t>訂閱的適用期間內，針對資源執行作業的所有要求數總和，但不包含已排除要求數。</w:t>
      </w:r>
    </w:p>
    <w:p w14:paraId="088254E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已排除要求數</w:t>
      </w:r>
      <w:r w:rsidRPr="009E2DF0">
        <w:rPr>
          <w:rFonts w:eastAsia="PMingLiU"/>
        </w:rPr>
        <w:t>」是指產生</w:t>
      </w:r>
      <w:r w:rsidRPr="009E2DF0">
        <w:rPr>
          <w:rFonts w:eastAsia="PMingLiU"/>
        </w:rPr>
        <w:t xml:space="preserve"> HTTP 4xx </w:t>
      </w:r>
      <w:r w:rsidRPr="009E2DF0">
        <w:rPr>
          <w:rFonts w:eastAsia="PMingLiU"/>
        </w:rPr>
        <w:t>狀態碼</w:t>
      </w:r>
      <w:r w:rsidRPr="009E2DF0">
        <w:rPr>
          <w:rFonts w:eastAsia="PMingLiU"/>
        </w:rPr>
        <w:t xml:space="preserve"> (HTTP 408 </w:t>
      </w:r>
      <w:r w:rsidRPr="009E2DF0">
        <w:rPr>
          <w:rFonts w:eastAsia="PMingLiU"/>
        </w:rPr>
        <w:t>狀態碼除外</w:t>
      </w:r>
      <w:r w:rsidRPr="009E2DF0">
        <w:rPr>
          <w:rFonts w:eastAsia="PMingLiU"/>
        </w:rPr>
        <w:t xml:space="preserve">) </w:t>
      </w:r>
      <w:r w:rsidRPr="009E2DF0">
        <w:rPr>
          <w:rFonts w:eastAsia="PMingLiU"/>
        </w:rPr>
        <w:t>的要求總和。</w:t>
      </w:r>
    </w:p>
    <w:p w14:paraId="0B00D98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失敗要求數</w:t>
      </w:r>
      <w:r w:rsidRPr="009E2DF0">
        <w:rPr>
          <w:rFonts w:eastAsia="PMingLiU"/>
        </w:rPr>
        <w:t>」係指在總要求數當中，傳回錯誤碼、傳回</w:t>
      </w:r>
      <w:r w:rsidRPr="009E2DF0">
        <w:rPr>
          <w:rFonts w:eastAsia="PMingLiU"/>
        </w:rPr>
        <w:t xml:space="preserve"> HTTP 408 </w:t>
      </w:r>
      <w:r w:rsidRPr="009E2DF0">
        <w:rPr>
          <w:rFonts w:eastAsia="PMingLiU"/>
        </w:rPr>
        <w:t>狀態碼，或無法在</w:t>
      </w:r>
      <w:r w:rsidRPr="009E2DF0">
        <w:rPr>
          <w:rFonts w:eastAsia="PMingLiU"/>
        </w:rPr>
        <w:t xml:space="preserve"> 2 </w:t>
      </w:r>
      <w:r w:rsidRPr="009E2DF0">
        <w:rPr>
          <w:rFonts w:eastAsia="PMingLiU"/>
        </w:rPr>
        <w:t>分鐘內回傳成功碼的所有要求總和。</w:t>
      </w:r>
    </w:p>
    <w:p w14:paraId="2395CE8F" w14:textId="77777777" w:rsidR="009E2DF0" w:rsidRPr="009E6A5E" w:rsidRDefault="009E2DF0" w:rsidP="009E2DF0">
      <w:pPr>
        <w:pStyle w:val="ProductList-Body"/>
        <w:rPr>
          <w:rFonts w:eastAsia="PMingLiU"/>
          <w:spacing w:val="-4"/>
        </w:rPr>
      </w:pPr>
      <w:r w:rsidRPr="009E6A5E">
        <w:rPr>
          <w:rFonts w:eastAsia="PMingLiU"/>
          <w:spacing w:val="-4"/>
        </w:rPr>
        <w:t>對</w:t>
      </w:r>
      <w:r w:rsidRPr="009E6A5E">
        <w:rPr>
          <w:rFonts w:eastAsia="PMingLiU"/>
          <w:spacing w:val="-4"/>
        </w:rPr>
        <w:t xml:space="preserve"> Data Factory </w:t>
      </w:r>
      <w:r w:rsidRPr="009E6A5E">
        <w:rPr>
          <w:rFonts w:eastAsia="PMingLiU"/>
          <w:spacing w:val="-4"/>
        </w:rPr>
        <w:t>服務進行之</w:t>
      </w:r>
      <w:r w:rsidRPr="009E6A5E">
        <w:rPr>
          <w:rFonts w:eastAsia="PMingLiU"/>
          <w:spacing w:val="-4"/>
        </w:rPr>
        <w:t xml:space="preserve"> API </w:t>
      </w:r>
      <w:r w:rsidRPr="009E6A5E">
        <w:rPr>
          <w:rFonts w:eastAsia="PMingLiU"/>
          <w:spacing w:val="-4"/>
        </w:rPr>
        <w:t>呼叫的「</w:t>
      </w:r>
      <w:r w:rsidRPr="009E6A5E">
        <w:rPr>
          <w:rFonts w:eastAsia="PMingLiU"/>
          <w:b/>
          <w:color w:val="00188F"/>
          <w:spacing w:val="-4"/>
        </w:rPr>
        <w:t>上線時間百分比</w:t>
      </w:r>
      <w:r w:rsidRPr="009E6A5E">
        <w:rPr>
          <w:rFonts w:eastAsia="PMingLiU"/>
          <w:spacing w:val="-4"/>
        </w:rPr>
        <w:t>」的計算方式為適用期間內，特定</w:t>
      </w:r>
      <w:r w:rsidRPr="009E6A5E">
        <w:rPr>
          <w:rFonts w:eastAsia="PMingLiU"/>
          <w:spacing w:val="-4"/>
        </w:rPr>
        <w:t xml:space="preserve"> Microsoft Azure </w:t>
      </w:r>
      <w:r w:rsidRPr="009E6A5E">
        <w:rPr>
          <w:rFonts w:eastAsia="PMingLiU"/>
          <w:spacing w:val="-4"/>
        </w:rPr>
        <w:t>訂閱之總要求數減掉失敗要求數，再除以總要求數。</w:t>
      </w:r>
    </w:p>
    <w:p w14:paraId="45220E94"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077C1AAD" w14:textId="5B40CC4B" w:rsidR="009E2DF0" w:rsidRPr="009E2DF0" w:rsidRDefault="00BB3DEB" w:rsidP="00AA2E4C">
      <w:pPr>
        <w:spacing w:after="120" w:line="240" w:lineRule="auto"/>
        <w:rPr>
          <w:rFonts w:ascii="Cambria Math" w:eastAsia="PMingLiU" w:hAnsi="Cambria Math" w:cs="Tahoma"/>
          <w:i/>
          <w:color w:val="000000" w:themeColor="text1"/>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m:t>
          </m:r>
          <m:f>
            <m:fPr>
              <m:ctrlPr>
                <w:rPr>
                  <w:rFonts w:ascii="Cambria Math" w:eastAsia="PMingLiU" w:hAnsi="Cambria Math" w:cs="Tahoma"/>
                  <w:color w:val="000000" w:themeColor="text1"/>
                  <w:sz w:val="18"/>
                  <w:szCs w:val="18"/>
                </w:rPr>
              </m:ctrlPr>
            </m:fPr>
            <m:num>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總要求數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失敗要求數</m:t>
              </m:r>
              <m:r>
                <w:rPr>
                  <w:rFonts w:ascii="Cambria Math" w:eastAsia="PMingLiU" w:hAnsi="Cambria Math" w:cs="Tahoma"/>
                  <w:color w:val="000000" w:themeColor="text1"/>
                  <w:sz w:val="18"/>
                  <w:szCs w:val="18"/>
                </w:rPr>
                <m:t>)</m:t>
              </m:r>
            </m:num>
            <m:den>
              <m:r>
                <w:rPr>
                  <w:rFonts w:ascii="Cambria Math" w:eastAsia="PMingLiU" w:hAnsi="Cambria Math" w:cs="Tahoma" w:hint="eastAsia"/>
                  <w:color w:val="000000" w:themeColor="text1"/>
                  <w:sz w:val="18"/>
                  <w:szCs w:val="18"/>
                </w:rPr>
                <m:t>總要求數</m:t>
              </m:r>
            </m:den>
          </m:f>
        </m:oMath>
      </m:oMathPara>
    </w:p>
    <w:p w14:paraId="3F180762" w14:textId="6FF0FCC9" w:rsidR="009E2DF0" w:rsidRPr="00B9496A" w:rsidRDefault="009E2DF0" w:rsidP="009E2DF0">
      <w:pPr>
        <w:pStyle w:val="ProductList-Body"/>
        <w:rPr>
          <w:rFonts w:eastAsia="PMingLiU"/>
          <w:b/>
          <w:bCs/>
          <w:color w:val="00008F"/>
        </w:rPr>
      </w:pPr>
      <w:r w:rsidRPr="00B9496A">
        <w:rPr>
          <w:rFonts w:eastAsia="PMingLiU"/>
          <w:b/>
          <w:bCs/>
          <w:color w:val="00008F"/>
        </w:rPr>
        <w:t>下列服務折讓亦適用於客戶在</w:t>
      </w:r>
      <w:r w:rsidRPr="00B9496A">
        <w:rPr>
          <w:rFonts w:eastAsia="PMingLiU"/>
          <w:b/>
          <w:bCs/>
          <w:color w:val="00008F"/>
        </w:rPr>
        <w:t xml:space="preserve"> Data Factory </w:t>
      </w:r>
      <w:r w:rsidRPr="00B9496A">
        <w:rPr>
          <w:rFonts w:eastAsia="PMingLiU"/>
          <w:b/>
          <w:bCs/>
          <w:color w:val="00008F"/>
        </w:rPr>
        <w:t>服務內對</w:t>
      </w:r>
      <w:r w:rsidRPr="00B9496A">
        <w:rPr>
          <w:rFonts w:eastAsia="PMingLiU"/>
          <w:b/>
          <w:bCs/>
          <w:color w:val="00008F"/>
        </w:rPr>
        <w:t xml:space="preserve"> API </w:t>
      </w:r>
      <w:r w:rsidRPr="00B9496A">
        <w:rPr>
          <w:rFonts w:eastAsia="PMingLiU"/>
          <w:b/>
          <w:bCs/>
          <w:color w:val="00008F"/>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D9B19D" w14:textId="77777777" w:rsidTr="003C4FD2">
        <w:trPr>
          <w:tblHeader/>
        </w:trPr>
        <w:tc>
          <w:tcPr>
            <w:tcW w:w="5400" w:type="dxa"/>
            <w:shd w:val="clear" w:color="auto" w:fill="0072C6"/>
          </w:tcPr>
          <w:p w14:paraId="17E01EB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C06D30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B5C8BAB" w14:textId="77777777" w:rsidTr="003C4FD2">
        <w:tc>
          <w:tcPr>
            <w:tcW w:w="5400" w:type="dxa"/>
          </w:tcPr>
          <w:p w14:paraId="467FD59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131B79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DD7C929" w14:textId="77777777" w:rsidTr="003C4FD2">
        <w:tc>
          <w:tcPr>
            <w:tcW w:w="5400" w:type="dxa"/>
          </w:tcPr>
          <w:p w14:paraId="0867165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5D09457"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A4D17F7" w14:textId="77777777" w:rsidR="009E2DF0" w:rsidRPr="009E2DF0" w:rsidRDefault="009E2DF0" w:rsidP="003B598D">
      <w:pPr>
        <w:pStyle w:val="ProductList-Body"/>
        <w:keepNext/>
        <w:spacing w:before="120"/>
        <w:rPr>
          <w:rFonts w:eastAsia="PMingLiU"/>
          <w:b/>
          <w:bCs/>
          <w:color w:val="00188F"/>
        </w:rPr>
      </w:pPr>
      <w:r w:rsidRPr="009E2DF0">
        <w:rPr>
          <w:rFonts w:eastAsia="PMingLiU"/>
          <w:b/>
          <w:bCs/>
          <w:color w:val="00188F"/>
        </w:rPr>
        <w:t xml:space="preserve">Data Factory </w:t>
      </w:r>
      <w:r w:rsidRPr="009E2DF0">
        <w:rPr>
          <w:rFonts w:eastAsia="PMingLiU"/>
          <w:b/>
          <w:bCs/>
          <w:color w:val="00188F"/>
        </w:rPr>
        <w:t>活動執行的上線時間計算</w:t>
      </w:r>
    </w:p>
    <w:p w14:paraId="3A9D320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3B95F5F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活動執行總數</w:t>
      </w:r>
      <w:r w:rsidRPr="009E2DF0">
        <w:rPr>
          <w:rFonts w:eastAsia="PMingLiU" w:cs="Tahoma"/>
        </w:rPr>
        <w:t>」係指特定</w:t>
      </w:r>
      <w:r w:rsidRPr="009E2DF0">
        <w:rPr>
          <w:rFonts w:eastAsia="PMingLiU" w:cs="Tahoma"/>
        </w:rPr>
        <w:t xml:space="preserve"> Microsoft Azure </w:t>
      </w:r>
      <w:r w:rsidRPr="009E2DF0">
        <w:rPr>
          <w:rFonts w:eastAsia="PMingLiU" w:cs="Tahoma"/>
        </w:rPr>
        <w:t>訂閱的適用期間所嘗試執行的活動總數。</w:t>
      </w:r>
    </w:p>
    <w:p w14:paraId="0309C506" w14:textId="77777777" w:rsidR="009E2DF0" w:rsidRPr="009E6A5E" w:rsidRDefault="009E2DF0" w:rsidP="009E2DF0">
      <w:pPr>
        <w:pStyle w:val="ProductList-Body"/>
        <w:rPr>
          <w:rFonts w:eastAsia="PMingLiU"/>
          <w:spacing w:val="-6"/>
        </w:rPr>
      </w:pPr>
      <w:r w:rsidRPr="009E6A5E">
        <w:rPr>
          <w:rFonts w:eastAsia="PMingLiU"/>
          <w:spacing w:val="-6"/>
        </w:rPr>
        <w:t>「</w:t>
      </w:r>
      <w:r w:rsidRPr="009E6A5E">
        <w:rPr>
          <w:rFonts w:eastAsia="PMingLiU"/>
          <w:b/>
          <w:color w:val="00188F"/>
          <w:spacing w:val="-6"/>
        </w:rPr>
        <w:t>已延遲活動執行數</w:t>
      </w:r>
      <w:r w:rsidRPr="009E6A5E">
        <w:rPr>
          <w:rFonts w:eastAsia="PMingLiU"/>
          <w:spacing w:val="-6"/>
        </w:rPr>
        <w:t>」係指嘗試執行活動的總數，雖然所有執行該活動所需的相依性皆已滿足，但未在預定執行時間的後</w:t>
      </w:r>
      <w:r w:rsidRPr="009E6A5E">
        <w:rPr>
          <w:rFonts w:eastAsia="PMingLiU"/>
          <w:spacing w:val="-6"/>
        </w:rPr>
        <w:t xml:space="preserve"> 4 </w:t>
      </w:r>
      <w:r w:rsidRPr="009E6A5E">
        <w:rPr>
          <w:rFonts w:eastAsia="PMingLiU"/>
          <w:spacing w:val="-6"/>
        </w:rPr>
        <w:t>分鐘內開始執行。</w:t>
      </w:r>
    </w:p>
    <w:p w14:paraId="07090ACC" w14:textId="7BEA7345" w:rsidR="009E2DF0" w:rsidRPr="009E2DF0" w:rsidRDefault="009E2DF0" w:rsidP="009E2DF0">
      <w:pPr>
        <w:pStyle w:val="ProductList-Body"/>
        <w:rPr>
          <w:rFonts w:eastAsia="PMingLiU"/>
          <w:color w:val="000000" w:themeColor="text1"/>
        </w:rPr>
      </w:pPr>
      <w:r w:rsidRPr="009E2DF0">
        <w:rPr>
          <w:rFonts w:eastAsia="PMingLiU"/>
        </w:rPr>
        <w:t xml:space="preserve">Data Factory </w:t>
      </w:r>
      <w:r w:rsidRPr="009E2DF0">
        <w:rPr>
          <w:rFonts w:eastAsia="PMingLiU"/>
        </w:rPr>
        <w:t>服務之</w:t>
      </w:r>
      <w:r w:rsidRPr="003C4FD2">
        <w:rPr>
          <w:rFonts w:eastAsia="PMingLiU"/>
        </w:rPr>
        <w:t>「</w:t>
      </w:r>
      <w:r w:rsidRPr="009E2DF0">
        <w:rPr>
          <w:rFonts w:eastAsia="PMingLiU"/>
          <w:b/>
          <w:color w:val="00188F"/>
        </w:rPr>
        <w:t>上線時間百分比</w:t>
      </w:r>
      <w:r w:rsidRPr="009E2DF0">
        <w:rPr>
          <w:rFonts w:eastAsia="PMingLiU"/>
        </w:rPr>
        <w:t>」</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訂閱之活動執行總數減去已延遲活動執行數，</w:t>
      </w:r>
      <w:r w:rsidR="009E6A5E">
        <w:rPr>
          <w:rFonts w:eastAsia="PMingLiU"/>
          <w:color w:val="000000" w:themeColor="text1"/>
        </w:rPr>
        <w:br/>
      </w:r>
      <w:r w:rsidRPr="009E2DF0">
        <w:rPr>
          <w:rFonts w:eastAsia="PMingLiU"/>
          <w:color w:val="000000" w:themeColor="text1"/>
        </w:rPr>
        <w:t>再除以活動執行總數。</w:t>
      </w:r>
    </w:p>
    <w:p w14:paraId="00EFE651"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14681783" w14:textId="617F641F" w:rsidR="009E2DF0" w:rsidRPr="009E2DF0" w:rsidRDefault="00000000" w:rsidP="00954CAD">
      <w:pPr>
        <w:spacing w:after="120" w:line="240" w:lineRule="auto"/>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活動執行總數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已延遲活動執行數</m:t>
              </m:r>
            </m:num>
            <m:den>
              <m:r>
                <w:rPr>
                  <w:rFonts w:ascii="Cambria Math" w:eastAsia="PMingLiU" w:hAnsi="Cambria Math" w:cs="Tahoma" w:hint="eastAsia"/>
                  <w:color w:val="000000" w:themeColor="text1"/>
                  <w:sz w:val="18"/>
                  <w:szCs w:val="18"/>
                </w:rPr>
                <m:t>活動執行總數</m:t>
              </m:r>
            </m:den>
          </m:f>
          <m:r>
            <w:rPr>
              <w:rFonts w:ascii="Cambria Math" w:eastAsia="PMingLiU" w:hAnsi="Cambria Math" w:cs="Tahoma"/>
              <w:color w:val="000000" w:themeColor="text1"/>
              <w:sz w:val="18"/>
              <w:szCs w:val="18"/>
            </w:rPr>
            <m:t xml:space="preserve"> x 100</m:t>
          </m:r>
        </m:oMath>
      </m:oMathPara>
    </w:p>
    <w:p w14:paraId="785AA995"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下列服務等級及服務折讓亦適用於客戶在</w:t>
      </w:r>
      <w:r w:rsidRPr="009E2DF0">
        <w:rPr>
          <w:rFonts w:eastAsia="PMingLiU"/>
          <w:b/>
          <w:color w:val="00188F"/>
        </w:rPr>
        <w:t xml:space="preserve"> Data Factory </w:t>
      </w:r>
      <w:r w:rsidRPr="009E2DF0">
        <w:rPr>
          <w:rFonts w:eastAsia="PMingLiU"/>
          <w:b/>
          <w:color w:val="00188F"/>
        </w:rPr>
        <w:t>服務中的活動執行：</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63B4A55" w14:textId="77777777" w:rsidTr="003C4FD2">
        <w:trPr>
          <w:tblHeader/>
        </w:trPr>
        <w:tc>
          <w:tcPr>
            <w:tcW w:w="5400" w:type="dxa"/>
            <w:shd w:val="clear" w:color="auto" w:fill="0072C6"/>
          </w:tcPr>
          <w:p w14:paraId="4928A90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7E98FB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D5E883C" w14:textId="77777777" w:rsidTr="003C4FD2">
        <w:tc>
          <w:tcPr>
            <w:tcW w:w="5400" w:type="dxa"/>
            <w:tcBorders>
              <w:bottom w:val="single" w:sz="4" w:space="0" w:color="000000" w:themeColor="text1"/>
            </w:tcBorders>
          </w:tcPr>
          <w:p w14:paraId="7B9F531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bottom w:val="single" w:sz="4" w:space="0" w:color="000000" w:themeColor="text1"/>
            </w:tcBorders>
          </w:tcPr>
          <w:p w14:paraId="2A43FD7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2EA464" w14:textId="77777777" w:rsidTr="003C4FD2">
        <w:tc>
          <w:tcPr>
            <w:tcW w:w="5400" w:type="dxa"/>
            <w:tcBorders>
              <w:bottom w:val="single" w:sz="4" w:space="0" w:color="auto"/>
            </w:tcBorders>
          </w:tcPr>
          <w:p w14:paraId="7E9D116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6AB191AE"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06" w:name="_Toc457821548"/>
    <w:p w14:paraId="4D65648C" w14:textId="65E0117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5CF2EF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07" w:name="_Toc52348951"/>
      <w:bookmarkStart w:id="208" w:name="_Toc212559288"/>
      <w:bookmarkStart w:id="209" w:name="_Toc457821549"/>
      <w:bookmarkEnd w:id="206"/>
      <w:r w:rsidRPr="009E2DF0">
        <w:rPr>
          <w:rFonts w:eastAsia="PMingLiU"/>
        </w:rPr>
        <w:t xml:space="preserve">Data Lake </w:t>
      </w:r>
      <w:r w:rsidRPr="009E2DF0">
        <w:rPr>
          <w:rFonts w:eastAsia="PMingLiU"/>
        </w:rPr>
        <w:t>分析</w:t>
      </w:r>
      <w:bookmarkEnd w:id="207"/>
      <w:bookmarkEnd w:id="208"/>
    </w:p>
    <w:p w14:paraId="384AA1D6"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222F673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總作業數</w:t>
      </w:r>
      <w:r w:rsidRPr="009E2DF0">
        <w:rPr>
          <w:rFonts w:eastAsia="PMingLiU"/>
        </w:rPr>
        <w:t>」係指在適用期間，特定</w:t>
      </w:r>
      <w:r w:rsidRPr="009E2DF0">
        <w:rPr>
          <w:rFonts w:eastAsia="PMingLiU"/>
        </w:rPr>
        <w:t xml:space="preserve"> Azure </w:t>
      </w:r>
      <w:r w:rsidRPr="009E2DF0">
        <w:rPr>
          <w:rFonts w:eastAsia="PMingLiU"/>
        </w:rPr>
        <w:t>訂閱裡的一小時間隔內，在所有</w:t>
      </w:r>
      <w:r w:rsidRPr="009E2DF0">
        <w:rPr>
          <w:rFonts w:eastAsia="PMingLiU"/>
        </w:rPr>
        <w:t xml:space="preserve"> Data Lake </w:t>
      </w:r>
      <w:r w:rsidRPr="009E2DF0">
        <w:rPr>
          <w:rFonts w:eastAsia="PMingLiU"/>
        </w:rPr>
        <w:t>分析帳戶中試圖執行之已授權作業的總數。</w:t>
      </w:r>
    </w:p>
    <w:p w14:paraId="0F983022" w14:textId="77777777" w:rsidR="009E2DF0" w:rsidRPr="009E2DF0" w:rsidRDefault="009E2DF0" w:rsidP="009E2DF0">
      <w:pPr>
        <w:spacing w:after="0" w:line="240" w:lineRule="auto"/>
        <w:rPr>
          <w:rFonts w:ascii="Calibri" w:eastAsia="PMingLiU" w:hAnsi="Calibri" w:cs="Calibri"/>
          <w:sz w:val="18"/>
          <w:szCs w:val="18"/>
        </w:rPr>
      </w:pPr>
      <w:r w:rsidRPr="009E2DF0">
        <w:rPr>
          <w:rFonts w:eastAsia="PMingLiU"/>
          <w:sz w:val="18"/>
          <w:szCs w:val="18"/>
        </w:rPr>
        <w:t>「</w:t>
      </w:r>
      <w:r w:rsidRPr="009E2DF0">
        <w:rPr>
          <w:rFonts w:eastAsia="PMingLiU"/>
          <w:b/>
          <w:color w:val="00188F"/>
          <w:sz w:val="18"/>
          <w:szCs w:val="18"/>
        </w:rPr>
        <w:t>失敗作業數</w:t>
      </w:r>
      <w:r w:rsidRPr="009E2DF0">
        <w:rPr>
          <w:rFonts w:eastAsia="PMingLiU"/>
          <w:sz w:val="18"/>
          <w:szCs w:val="18"/>
        </w:rPr>
        <w:t>」係指在總作業數當中，傳回錯誤碼，或無法在</w:t>
      </w:r>
      <w:r w:rsidRPr="009E2DF0">
        <w:rPr>
          <w:rFonts w:eastAsia="PMingLiU"/>
          <w:sz w:val="18"/>
          <w:szCs w:val="18"/>
        </w:rPr>
        <w:t xml:space="preserve"> 5 </w:t>
      </w:r>
      <w:r w:rsidRPr="009E2DF0">
        <w:rPr>
          <w:rFonts w:eastAsia="PMingLiU"/>
          <w:sz w:val="18"/>
          <w:szCs w:val="18"/>
        </w:rPr>
        <w:t>分鐘</w:t>
      </w:r>
      <w:r w:rsidRPr="009E2DF0">
        <w:rPr>
          <w:rFonts w:eastAsia="PMingLiU"/>
          <w:sz w:val="18"/>
          <w:szCs w:val="18"/>
        </w:rPr>
        <w:t xml:space="preserve"> (</w:t>
      </w:r>
      <w:r w:rsidRPr="009E2DF0">
        <w:rPr>
          <w:rFonts w:eastAsia="PMingLiU"/>
          <w:sz w:val="18"/>
          <w:szCs w:val="18"/>
        </w:rPr>
        <w:t>帳戶建立與刪除</w:t>
      </w:r>
      <w:r w:rsidRPr="009E2DF0">
        <w:rPr>
          <w:rFonts w:eastAsia="PMingLiU"/>
          <w:sz w:val="18"/>
          <w:szCs w:val="18"/>
        </w:rPr>
        <w:t xml:space="preserve">) </w:t>
      </w:r>
      <w:r w:rsidRPr="009E2DF0">
        <w:rPr>
          <w:rFonts w:eastAsia="PMingLiU"/>
          <w:sz w:val="18"/>
          <w:szCs w:val="18"/>
        </w:rPr>
        <w:t>及</w:t>
      </w:r>
      <w:r w:rsidRPr="009E2DF0">
        <w:rPr>
          <w:rFonts w:eastAsia="PMingLiU"/>
          <w:sz w:val="18"/>
          <w:szCs w:val="18"/>
        </w:rPr>
        <w:t xml:space="preserve"> 25 </w:t>
      </w:r>
      <w:r w:rsidRPr="009E2DF0">
        <w:rPr>
          <w:rFonts w:eastAsia="PMingLiU"/>
          <w:sz w:val="18"/>
          <w:szCs w:val="18"/>
        </w:rPr>
        <w:t>秒</w:t>
      </w:r>
      <w:r w:rsidRPr="009E2DF0">
        <w:rPr>
          <w:rFonts w:eastAsia="PMingLiU"/>
          <w:sz w:val="18"/>
          <w:szCs w:val="18"/>
        </w:rPr>
        <w:t xml:space="preserve"> (</w:t>
      </w:r>
      <w:r w:rsidRPr="009E2DF0">
        <w:rPr>
          <w:rFonts w:eastAsia="PMingLiU"/>
          <w:sz w:val="18"/>
          <w:szCs w:val="18"/>
        </w:rPr>
        <w:t>所有其他作業，包含酬載的作業則以每</w:t>
      </w:r>
      <w:r w:rsidRPr="009E2DF0">
        <w:rPr>
          <w:rFonts w:eastAsia="PMingLiU"/>
          <w:sz w:val="18"/>
          <w:szCs w:val="18"/>
        </w:rPr>
        <w:t xml:space="preserve"> MB </w:t>
      </w:r>
      <w:r w:rsidRPr="009E2DF0">
        <w:rPr>
          <w:rFonts w:eastAsia="PMingLiU"/>
          <w:sz w:val="18"/>
          <w:szCs w:val="18"/>
        </w:rPr>
        <w:t>增加</w:t>
      </w:r>
      <w:r w:rsidRPr="009E2DF0">
        <w:rPr>
          <w:rFonts w:eastAsia="PMingLiU"/>
          <w:sz w:val="18"/>
          <w:szCs w:val="18"/>
        </w:rPr>
        <w:t xml:space="preserve"> 2 </w:t>
      </w:r>
      <w:r w:rsidRPr="009E2DF0">
        <w:rPr>
          <w:rFonts w:eastAsia="PMingLiU"/>
          <w:sz w:val="18"/>
          <w:szCs w:val="18"/>
        </w:rPr>
        <w:t>秒計算</w:t>
      </w:r>
      <w:r w:rsidRPr="009E2DF0">
        <w:rPr>
          <w:rFonts w:eastAsia="PMingLiU"/>
          <w:sz w:val="18"/>
          <w:szCs w:val="18"/>
        </w:rPr>
        <w:t xml:space="preserve">) </w:t>
      </w:r>
      <w:r w:rsidRPr="009E2DF0">
        <w:rPr>
          <w:rFonts w:eastAsia="PMingLiU"/>
          <w:sz w:val="18"/>
          <w:szCs w:val="18"/>
        </w:rPr>
        <w:t>內回傳成功碼的所有作業總和</w:t>
      </w:r>
      <w:r w:rsidRPr="009E2DF0">
        <w:rPr>
          <w:rFonts w:ascii="Calibri" w:eastAsia="PMingLiU" w:hAnsi="Calibri" w:cs="Calibri"/>
          <w:sz w:val="18"/>
          <w:szCs w:val="18"/>
        </w:rPr>
        <w:t>。</w:t>
      </w:r>
    </w:p>
    <w:p w14:paraId="5C7B38D4"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錯誤率</w:t>
      </w:r>
      <w:r w:rsidRPr="009E2DF0">
        <w:rPr>
          <w:rFonts w:asciiTheme="minorHAnsi" w:hAnsiTheme="minorHAnsi" w:cstheme="minorBidi"/>
          <w:sz w:val="18"/>
          <w:szCs w:val="22"/>
        </w:rPr>
        <w:t>」係指在指定的一小時間隔期間，將失敗作業的總數除以作業總數所得結果。若作業總數在一小時間隔內為零，則該時間間隔的錯誤率為</w:t>
      </w:r>
      <w:r w:rsidRPr="009E2DF0">
        <w:rPr>
          <w:rFonts w:asciiTheme="minorHAnsi" w:hAnsiTheme="minorHAnsi" w:cstheme="minorBidi"/>
          <w:sz w:val="18"/>
          <w:szCs w:val="22"/>
        </w:rPr>
        <w:t xml:space="preserve"> 0%</w:t>
      </w:r>
      <w:r w:rsidRPr="009E2DF0">
        <w:rPr>
          <w:rFonts w:asciiTheme="minorHAnsi" w:hAnsiTheme="minorHAnsi" w:cstheme="minorBidi"/>
          <w:sz w:val="18"/>
          <w:szCs w:val="22"/>
        </w:rPr>
        <w:t>。</w:t>
      </w:r>
    </w:p>
    <w:p w14:paraId="7E400AD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7227EB5" w14:textId="741EA188" w:rsidR="009E2DF0" w:rsidRPr="009E2DF0" w:rsidRDefault="00BB3DEB" w:rsidP="00954CAD">
      <w:pPr>
        <w:pStyle w:val="ListParagraph"/>
        <w:spacing w:after="0" w:line="240" w:lineRule="auto"/>
        <w:contextualSpacing w:val="0"/>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7163ABF6" w14:textId="77777777" w:rsidR="009E2DF0" w:rsidRPr="009E2DF0" w:rsidRDefault="009E2DF0" w:rsidP="009E2DF0">
      <w:pPr>
        <w:pStyle w:val="ProductList-Body"/>
        <w:rPr>
          <w:rFonts w:eastAsia="PMingLiU"/>
        </w:rPr>
      </w:pPr>
      <w:r w:rsidRPr="009E2DF0">
        <w:rPr>
          <w:rFonts w:eastAsia="PMingLiU"/>
          <w:b/>
          <w:color w:val="00188F"/>
        </w:rPr>
        <w:lastRenderedPageBreak/>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4FCA472" w14:textId="77777777" w:rsidTr="003C4FD2">
        <w:trPr>
          <w:tblHeader/>
        </w:trPr>
        <w:tc>
          <w:tcPr>
            <w:tcW w:w="5400" w:type="dxa"/>
            <w:shd w:val="clear" w:color="auto" w:fill="0072C6"/>
          </w:tcPr>
          <w:p w14:paraId="17C8DDC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FF0D3D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CF7959E" w14:textId="77777777" w:rsidTr="003C4FD2">
        <w:tc>
          <w:tcPr>
            <w:tcW w:w="5400" w:type="dxa"/>
          </w:tcPr>
          <w:p w14:paraId="0B3D771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0F7B3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82F9D14" w14:textId="77777777" w:rsidTr="003C4FD2">
        <w:tc>
          <w:tcPr>
            <w:tcW w:w="5400" w:type="dxa"/>
          </w:tcPr>
          <w:p w14:paraId="4133D30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C33542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5A9E481" w14:textId="13ADAC2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1AFF357" w14:textId="77777777" w:rsidR="009E2DF0" w:rsidRPr="009E2DF0" w:rsidRDefault="009E2DF0" w:rsidP="00A5547A">
      <w:pPr>
        <w:pStyle w:val="ProductList-Offering2Heading"/>
        <w:tabs>
          <w:tab w:val="clear" w:pos="360"/>
          <w:tab w:val="clear" w:pos="720"/>
          <w:tab w:val="clear" w:pos="1080"/>
        </w:tabs>
        <w:outlineLvl w:val="2"/>
        <w:rPr>
          <w:rFonts w:eastAsia="PMingLiU"/>
        </w:rPr>
      </w:pPr>
      <w:bookmarkStart w:id="210" w:name="_Toc52348952"/>
      <w:bookmarkStart w:id="211" w:name="_Toc212559289"/>
      <w:r w:rsidRPr="009E2DF0">
        <w:rPr>
          <w:rFonts w:eastAsia="PMingLiU"/>
        </w:rPr>
        <w:t>Data Lake Storage Gen1</w:t>
      </w:r>
      <w:bookmarkEnd w:id="210"/>
      <w:bookmarkEnd w:id="211"/>
    </w:p>
    <w:p w14:paraId="66173F93"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24EEC49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總作業數</w:t>
      </w:r>
      <w:r w:rsidRPr="009E2DF0">
        <w:rPr>
          <w:rFonts w:eastAsia="PMingLiU"/>
        </w:rPr>
        <w:t>」係指在適用期間，特定</w:t>
      </w:r>
      <w:r w:rsidRPr="009E2DF0">
        <w:rPr>
          <w:rFonts w:eastAsia="PMingLiU"/>
        </w:rPr>
        <w:t xml:space="preserve"> Azure </w:t>
      </w:r>
      <w:r w:rsidRPr="009E2DF0">
        <w:rPr>
          <w:rFonts w:eastAsia="PMingLiU"/>
        </w:rPr>
        <w:t>訂閱裡的一小時間隔內，在所有</w:t>
      </w:r>
      <w:r w:rsidRPr="009E2DF0">
        <w:rPr>
          <w:rFonts w:eastAsia="PMingLiU"/>
        </w:rPr>
        <w:t xml:space="preserve"> Data Lake Store </w:t>
      </w:r>
      <w:r w:rsidRPr="009E2DF0">
        <w:rPr>
          <w:rFonts w:eastAsia="PMingLiU"/>
        </w:rPr>
        <w:t>帳戶中試圖執行之已授權作業的總數。</w:t>
      </w:r>
    </w:p>
    <w:p w14:paraId="76F9AF8C" w14:textId="4D5A6907" w:rsidR="009E2DF0" w:rsidRPr="009E2DF0" w:rsidRDefault="009E2DF0" w:rsidP="009E2DF0">
      <w:pPr>
        <w:spacing w:after="0" w:line="240" w:lineRule="auto"/>
        <w:rPr>
          <w:rFonts w:ascii="Calibri" w:eastAsia="PMingLiU" w:hAnsi="Calibri" w:cs="Calibri"/>
          <w:sz w:val="18"/>
          <w:szCs w:val="18"/>
        </w:rPr>
      </w:pPr>
      <w:r w:rsidRPr="009E2DF0">
        <w:rPr>
          <w:rFonts w:eastAsia="PMingLiU"/>
          <w:sz w:val="18"/>
          <w:szCs w:val="18"/>
        </w:rPr>
        <w:t>「</w:t>
      </w:r>
      <w:r w:rsidRPr="009E2DF0">
        <w:rPr>
          <w:rFonts w:eastAsia="PMingLiU"/>
          <w:b/>
          <w:color w:val="00188F"/>
          <w:sz w:val="18"/>
          <w:szCs w:val="18"/>
        </w:rPr>
        <w:t>失敗作業數</w:t>
      </w:r>
      <w:r w:rsidRPr="009E2DF0">
        <w:rPr>
          <w:rFonts w:eastAsia="PMingLiU"/>
          <w:sz w:val="18"/>
          <w:szCs w:val="18"/>
        </w:rPr>
        <w:t>」係指在總作業數當中，傳回錯誤碼，或無法在</w:t>
      </w:r>
      <w:r w:rsidRPr="009E2DF0">
        <w:rPr>
          <w:rFonts w:eastAsia="PMingLiU"/>
          <w:sz w:val="18"/>
          <w:szCs w:val="18"/>
        </w:rPr>
        <w:t xml:space="preserve"> 5 </w:t>
      </w:r>
      <w:r w:rsidRPr="009E2DF0">
        <w:rPr>
          <w:rFonts w:eastAsia="PMingLiU"/>
          <w:sz w:val="18"/>
          <w:szCs w:val="18"/>
        </w:rPr>
        <w:t>分鐘</w:t>
      </w:r>
      <w:r w:rsidRPr="009E2DF0">
        <w:rPr>
          <w:rFonts w:eastAsia="PMingLiU"/>
          <w:sz w:val="18"/>
          <w:szCs w:val="18"/>
        </w:rPr>
        <w:t xml:space="preserve"> (</w:t>
      </w:r>
      <w:r w:rsidRPr="009E2DF0">
        <w:rPr>
          <w:rFonts w:eastAsia="PMingLiU"/>
          <w:sz w:val="18"/>
          <w:szCs w:val="18"/>
        </w:rPr>
        <w:t>帳戶建立與刪除</w:t>
      </w:r>
      <w:r w:rsidRPr="009E2DF0">
        <w:rPr>
          <w:rFonts w:eastAsia="PMingLiU"/>
          <w:sz w:val="18"/>
          <w:szCs w:val="18"/>
        </w:rPr>
        <w:t>)</w:t>
      </w:r>
      <w:r w:rsidRPr="009E2DF0">
        <w:rPr>
          <w:rFonts w:eastAsia="PMingLiU"/>
          <w:sz w:val="18"/>
          <w:szCs w:val="18"/>
        </w:rPr>
        <w:t>、</w:t>
      </w:r>
      <w:r w:rsidRPr="009E2DF0">
        <w:rPr>
          <w:rFonts w:eastAsia="PMingLiU"/>
          <w:sz w:val="18"/>
          <w:szCs w:val="18"/>
        </w:rPr>
        <w:t xml:space="preserve">2 </w:t>
      </w:r>
      <w:r w:rsidRPr="009E2DF0">
        <w:rPr>
          <w:rFonts w:eastAsia="PMingLiU"/>
          <w:sz w:val="18"/>
          <w:szCs w:val="18"/>
        </w:rPr>
        <w:t>秒</w:t>
      </w:r>
      <w:r w:rsidRPr="009E2DF0">
        <w:rPr>
          <w:rFonts w:eastAsia="PMingLiU"/>
          <w:sz w:val="18"/>
          <w:szCs w:val="18"/>
        </w:rPr>
        <w:t xml:space="preserve"> (</w:t>
      </w:r>
      <w:r w:rsidRPr="009E2DF0">
        <w:rPr>
          <w:rFonts w:eastAsia="PMingLiU"/>
          <w:sz w:val="18"/>
          <w:szCs w:val="18"/>
        </w:rPr>
        <w:t>多檔案作業時單支檔案所耗時間</w:t>
      </w:r>
      <w:r w:rsidRPr="009E2DF0">
        <w:rPr>
          <w:rFonts w:eastAsia="PMingLiU"/>
          <w:sz w:val="18"/>
          <w:szCs w:val="18"/>
        </w:rPr>
        <w:t>)</w:t>
      </w:r>
      <w:r w:rsidRPr="009E2DF0">
        <w:rPr>
          <w:rFonts w:eastAsia="PMingLiU"/>
          <w:sz w:val="18"/>
          <w:szCs w:val="18"/>
        </w:rPr>
        <w:t>、</w:t>
      </w:r>
      <w:r w:rsidRPr="009E2DF0">
        <w:rPr>
          <w:rFonts w:eastAsia="PMingLiU"/>
          <w:sz w:val="18"/>
          <w:szCs w:val="18"/>
        </w:rPr>
        <w:t xml:space="preserve">2 </w:t>
      </w:r>
      <w:r w:rsidRPr="009E2DF0">
        <w:rPr>
          <w:rFonts w:eastAsia="PMingLiU"/>
          <w:sz w:val="18"/>
          <w:szCs w:val="18"/>
        </w:rPr>
        <w:t>秒</w:t>
      </w:r>
      <w:r w:rsidRPr="009E2DF0">
        <w:rPr>
          <w:rFonts w:eastAsia="PMingLiU"/>
          <w:sz w:val="18"/>
          <w:szCs w:val="18"/>
        </w:rPr>
        <w:t xml:space="preserve"> </w:t>
      </w:r>
      <w:r w:rsidR="00BD57B7">
        <w:rPr>
          <w:rFonts w:eastAsia="PMingLiU"/>
          <w:sz w:val="18"/>
          <w:szCs w:val="18"/>
        </w:rPr>
        <w:br/>
      </w:r>
      <w:r w:rsidRPr="009E2DF0">
        <w:rPr>
          <w:rFonts w:eastAsia="PMingLiU"/>
          <w:sz w:val="18"/>
          <w:szCs w:val="18"/>
        </w:rPr>
        <w:t>(</w:t>
      </w:r>
      <w:r w:rsidRPr="009E2DF0">
        <w:rPr>
          <w:rFonts w:eastAsia="PMingLiU"/>
          <w:sz w:val="18"/>
          <w:szCs w:val="18"/>
        </w:rPr>
        <w:t>資料傳輸作業時每</w:t>
      </w:r>
      <w:r w:rsidRPr="009E2DF0">
        <w:rPr>
          <w:rFonts w:eastAsia="PMingLiU"/>
          <w:sz w:val="18"/>
          <w:szCs w:val="18"/>
        </w:rPr>
        <w:t xml:space="preserve"> MB </w:t>
      </w:r>
      <w:r w:rsidRPr="009E2DF0">
        <w:rPr>
          <w:rFonts w:eastAsia="PMingLiU"/>
          <w:sz w:val="18"/>
          <w:szCs w:val="18"/>
        </w:rPr>
        <w:t>所耗時間</w:t>
      </w:r>
      <w:r w:rsidRPr="009E2DF0">
        <w:rPr>
          <w:rFonts w:eastAsia="PMingLiU"/>
          <w:sz w:val="18"/>
          <w:szCs w:val="18"/>
        </w:rPr>
        <w:t xml:space="preserve">) </w:t>
      </w:r>
      <w:r w:rsidRPr="009E2DF0">
        <w:rPr>
          <w:rFonts w:eastAsia="PMingLiU"/>
          <w:sz w:val="18"/>
          <w:szCs w:val="18"/>
        </w:rPr>
        <w:t>及</w:t>
      </w:r>
      <w:r w:rsidRPr="009E2DF0">
        <w:rPr>
          <w:rFonts w:eastAsia="PMingLiU"/>
          <w:sz w:val="18"/>
          <w:szCs w:val="18"/>
        </w:rPr>
        <w:t xml:space="preserve"> 2 </w:t>
      </w:r>
      <w:r w:rsidRPr="009E2DF0">
        <w:rPr>
          <w:rFonts w:eastAsia="PMingLiU"/>
          <w:sz w:val="18"/>
          <w:szCs w:val="18"/>
        </w:rPr>
        <w:t>秒</w:t>
      </w:r>
      <w:r w:rsidRPr="009E2DF0">
        <w:rPr>
          <w:rFonts w:eastAsia="PMingLiU"/>
          <w:sz w:val="18"/>
          <w:szCs w:val="18"/>
        </w:rPr>
        <w:t xml:space="preserve"> (</w:t>
      </w:r>
      <w:r w:rsidRPr="009E2DF0">
        <w:rPr>
          <w:rFonts w:eastAsia="PMingLiU"/>
          <w:sz w:val="18"/>
          <w:szCs w:val="18"/>
        </w:rPr>
        <w:t>所有其他作業</w:t>
      </w:r>
      <w:r w:rsidRPr="009E2DF0">
        <w:rPr>
          <w:rFonts w:eastAsia="PMingLiU"/>
          <w:sz w:val="18"/>
          <w:szCs w:val="18"/>
        </w:rPr>
        <w:t xml:space="preserve">) </w:t>
      </w:r>
      <w:r w:rsidRPr="009E2DF0">
        <w:rPr>
          <w:rFonts w:eastAsia="PMingLiU"/>
          <w:sz w:val="18"/>
          <w:szCs w:val="18"/>
        </w:rPr>
        <w:t>內回傳成功碼的所有作業總和。</w:t>
      </w:r>
    </w:p>
    <w:p w14:paraId="63D07901"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錯誤率</w:t>
      </w:r>
      <w:r w:rsidRPr="009E2DF0">
        <w:rPr>
          <w:rFonts w:asciiTheme="minorHAnsi" w:hAnsiTheme="minorHAnsi" w:cstheme="minorBidi"/>
          <w:sz w:val="18"/>
          <w:szCs w:val="22"/>
        </w:rPr>
        <w:t>」係指在指定的一小時間隔期間，將失敗作業的總數除以作業總數所得結果。若作業總數在一小時間隔內為零，則該時間間隔的錯誤率為</w:t>
      </w:r>
      <w:r w:rsidRPr="009E2DF0">
        <w:rPr>
          <w:rFonts w:asciiTheme="minorHAnsi" w:hAnsiTheme="minorHAnsi" w:cstheme="minorBidi"/>
          <w:sz w:val="18"/>
          <w:szCs w:val="22"/>
        </w:rPr>
        <w:t xml:space="preserve"> 0%</w:t>
      </w:r>
      <w:r w:rsidRPr="009E2DF0">
        <w:rPr>
          <w:rFonts w:asciiTheme="minorHAnsi" w:hAnsiTheme="minorHAnsi" w:cstheme="minorBidi"/>
          <w:sz w:val="18"/>
          <w:szCs w:val="22"/>
        </w:rPr>
        <w:t>。</w:t>
      </w:r>
    </w:p>
    <w:p w14:paraId="4FBF11F9"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Bidi"/>
          <w:color w:val="000000" w:themeColor="text1"/>
          <w:sz w:val="18"/>
          <w:szCs w:val="22"/>
        </w:rPr>
      </w:pPr>
      <w:r w:rsidRPr="009E2DF0">
        <w:rPr>
          <w:rFonts w:asciiTheme="minorHAnsi" w:hAnsiTheme="minorHAnsi" w:cstheme="minorBidi"/>
          <w:color w:val="000000" w:themeColor="text1"/>
          <w:sz w:val="18"/>
          <w:szCs w:val="22"/>
        </w:rPr>
        <w:t>適用期間的「</w:t>
      </w:r>
      <w:r w:rsidRPr="009E2DF0">
        <w:rPr>
          <w:rFonts w:asciiTheme="minorHAnsi" w:hAnsiTheme="minorHAnsi" w:cstheme="minorBidi"/>
          <w:b/>
          <w:bCs/>
          <w:color w:val="00188F"/>
          <w:sz w:val="18"/>
          <w:szCs w:val="22"/>
        </w:rPr>
        <w:t>平均錯誤率</w:t>
      </w:r>
      <w:r w:rsidRPr="009E2DF0">
        <w:rPr>
          <w:rFonts w:asciiTheme="minorHAnsi" w:hAnsiTheme="minorHAnsi" w:cstheme="minorBidi"/>
          <w:color w:val="000000" w:themeColor="text1"/>
          <w:sz w:val="18"/>
          <w:szCs w:val="22"/>
        </w:rPr>
        <w:t>」係指適用期間中，每小時的錯誤率總和除以適用期間中的總時數所得結果。</w:t>
      </w:r>
    </w:p>
    <w:p w14:paraId="70216B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」的計算方式為在適用期間內，以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4D354CB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21A857B8" w14:textId="2F3FE5FC" w:rsidR="009E2DF0" w:rsidRPr="009E2DF0" w:rsidRDefault="00BB3DEB" w:rsidP="00573708">
      <w:pPr>
        <w:pStyle w:val="ListParagraph"/>
        <w:spacing w:after="0" w:line="240" w:lineRule="auto"/>
        <w:contextualSpacing w:val="0"/>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5239EC1C"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2D9CF67" w14:textId="77777777" w:rsidTr="003C4FD2">
        <w:trPr>
          <w:tblHeader/>
        </w:trPr>
        <w:tc>
          <w:tcPr>
            <w:tcW w:w="5400" w:type="dxa"/>
            <w:shd w:val="clear" w:color="auto" w:fill="0072C6"/>
          </w:tcPr>
          <w:p w14:paraId="1323C5D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E69908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D2BF7E" w14:textId="77777777" w:rsidTr="003C4FD2">
        <w:tc>
          <w:tcPr>
            <w:tcW w:w="5400" w:type="dxa"/>
          </w:tcPr>
          <w:p w14:paraId="48F665C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FAB687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BD30E40" w14:textId="77777777" w:rsidTr="003C4FD2">
        <w:tc>
          <w:tcPr>
            <w:tcW w:w="5400" w:type="dxa"/>
          </w:tcPr>
          <w:p w14:paraId="79093C0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251EBE1" w14:textId="77777777" w:rsidR="009E2DF0" w:rsidRPr="009E2DF0" w:rsidRDefault="009E2DF0" w:rsidP="003C4FD2">
            <w:pPr>
              <w:pStyle w:val="ProductList-OfferingBody"/>
              <w:jc w:val="center"/>
              <w:rPr>
                <w:rFonts w:eastAsia="PMingLiU"/>
              </w:rPr>
            </w:pPr>
            <w:r w:rsidRPr="009E2DF0">
              <w:rPr>
                <w:rFonts w:eastAsia="PMingLiU"/>
              </w:rPr>
              <w:t>25%</w:t>
            </w:r>
          </w:p>
        </w:tc>
      </w:tr>
    </w:tbl>
    <w:bookmarkEnd w:id="209"/>
    <w:p w14:paraId="7AD67C4C" w14:textId="4434D7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6B61A7" w14:textId="1AD995B1"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12" w:name="_Toc212559290"/>
      <w:r w:rsidRPr="009E2DF0">
        <w:rPr>
          <w:rFonts w:eastAsia="PMingLiU"/>
        </w:rPr>
        <w:t>適用於</w:t>
      </w:r>
      <w:r w:rsidRPr="009E2DF0">
        <w:rPr>
          <w:rFonts w:eastAsia="PMingLiU"/>
        </w:rPr>
        <w:t xml:space="preserve"> MariaDB </w:t>
      </w:r>
      <w:r w:rsidRPr="009E2DF0">
        <w:rPr>
          <w:rFonts w:eastAsia="PMingLiU"/>
        </w:rPr>
        <w:t>的</w:t>
      </w:r>
      <w:r w:rsidRPr="009E2DF0">
        <w:rPr>
          <w:rFonts w:eastAsia="PMingLiU"/>
        </w:rPr>
        <w:t xml:space="preserve"> Azure </w:t>
      </w:r>
      <w:r w:rsidRPr="009E2DF0">
        <w:rPr>
          <w:rFonts w:eastAsia="PMingLiU"/>
        </w:rPr>
        <w:t>資料庫</w:t>
      </w:r>
      <w:bookmarkEnd w:id="212"/>
    </w:p>
    <w:p w14:paraId="5F8E08D3"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66F579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伺服器</w:t>
      </w:r>
      <w:r w:rsidRPr="009E2DF0">
        <w:rPr>
          <w:rFonts w:eastAsia="PMingLiU"/>
        </w:rPr>
        <w:t>」係指用於</w:t>
      </w:r>
      <w:r w:rsidRPr="009E2DF0">
        <w:rPr>
          <w:rFonts w:eastAsia="PMingLiU"/>
        </w:rPr>
        <w:t xml:space="preserve"> MariaDB </w:t>
      </w:r>
      <w:r w:rsidRPr="009E2DF0">
        <w:rPr>
          <w:rFonts w:eastAsia="PMingLiU"/>
        </w:rPr>
        <w:t>伺服器的任何指定</w:t>
      </w:r>
      <w:r w:rsidRPr="009E2DF0">
        <w:rPr>
          <w:rFonts w:eastAsia="PMingLiU"/>
        </w:rPr>
        <w:t xml:space="preserve"> Azure Database</w:t>
      </w:r>
      <w:r w:rsidRPr="009E2DF0">
        <w:rPr>
          <w:rFonts w:eastAsia="PMingLiU"/>
        </w:rPr>
        <w:t>。</w:t>
      </w:r>
    </w:p>
    <w:p w14:paraId="7246881E" w14:textId="77777777" w:rsidR="009E2DF0" w:rsidRPr="009E2DF0" w:rsidRDefault="009E2DF0" w:rsidP="00573708">
      <w:pPr>
        <w:pStyle w:val="ProductList-Body"/>
        <w:rPr>
          <w:rFonts w:eastAsia="PMingLiU"/>
          <w:b/>
          <w:bCs/>
          <w:color w:val="00188F"/>
        </w:rPr>
      </w:pPr>
      <w:r w:rsidRPr="009E2DF0">
        <w:rPr>
          <w:rFonts w:eastAsia="PMingLiU"/>
          <w:b/>
          <w:bCs/>
          <w:color w:val="00188F"/>
        </w:rPr>
        <w:t>適用於</w:t>
      </w:r>
      <w:r w:rsidRPr="009E2DF0">
        <w:rPr>
          <w:rFonts w:eastAsia="PMingLiU"/>
          <w:b/>
          <w:bCs/>
          <w:color w:val="00188F"/>
        </w:rPr>
        <w:t xml:space="preserve"> MariaDB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資料庫上線時間計算及服務等級</w:t>
      </w:r>
    </w:p>
    <w:p w14:paraId="16E0E72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」係指為客戶在</w:t>
      </w:r>
      <w:r w:rsidRPr="009E2DF0">
        <w:rPr>
          <w:rFonts w:eastAsia="PMingLiU"/>
        </w:rPr>
        <w:t xml:space="preserve"> Microsoft Azure </w:t>
      </w:r>
      <w:r w:rsidRPr="009E2DF0">
        <w:rPr>
          <w:rFonts w:eastAsia="PMingLiU"/>
        </w:rPr>
        <w:t>訂閱的適用期間所部署之指定伺服器分配的總分鐘數。</w:t>
      </w:r>
    </w:p>
    <w:p w14:paraId="4D1181F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」係指可用分鐘數上限之中，伺服器無法使用的總分鐘數。如果某分鐘內，客戶持續試圖建立與伺服器的連線均傳回錯誤碼，則該分鐘便視為無法使用。</w:t>
      </w:r>
    </w:p>
    <w:p w14:paraId="33B49C2E" w14:textId="77777777" w:rsidR="009E2DF0" w:rsidRPr="009E2DF0" w:rsidRDefault="009E2DF0" w:rsidP="009E2DF0">
      <w:pPr>
        <w:pStyle w:val="ProductList-Body"/>
        <w:rPr>
          <w:rFonts w:eastAsia="PMingLiU"/>
        </w:rPr>
      </w:pPr>
      <w:r w:rsidRPr="009E2DF0">
        <w:rPr>
          <w:rFonts w:eastAsia="PMingLiU"/>
        </w:rPr>
        <w:t>適用於</w:t>
      </w:r>
      <w:r w:rsidRPr="009E2DF0">
        <w:rPr>
          <w:rFonts w:eastAsia="PMingLiU"/>
        </w:rPr>
        <w:t xml:space="preserve"> MariaDB </w:t>
      </w:r>
      <w:r w:rsidRPr="009E2DF0">
        <w:rPr>
          <w:rFonts w:eastAsia="PMingLiU"/>
        </w:rPr>
        <w:t>的</w:t>
      </w:r>
      <w:r w:rsidRPr="009E2DF0">
        <w:rPr>
          <w:rFonts w:eastAsia="PMingLiU"/>
        </w:rPr>
        <w:t xml:space="preserve"> Azure </w:t>
      </w:r>
      <w:r w:rsidRPr="009E2DF0">
        <w:rPr>
          <w:rFonts w:eastAsia="PMingLiU"/>
        </w:rPr>
        <w:t>資料庫之「</w:t>
      </w:r>
      <w:r w:rsidRPr="009E2DF0">
        <w:rPr>
          <w:rFonts w:eastAsia="PMingLiU"/>
          <w:b/>
          <w:bCs/>
          <w:color w:val="00188F"/>
        </w:rPr>
        <w:t>上線時間百分比</w:t>
      </w:r>
      <w:r w:rsidRPr="009E2DF0">
        <w:rPr>
          <w:rFonts w:eastAsia="PMingLiU"/>
        </w:rPr>
        <w:t>」計算方式是可用分鐘數上限減掉停機時間，再除以可用分鐘數上限。</w:t>
      </w:r>
    </w:p>
    <w:p w14:paraId="32D85F50"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33658EB4" w14:textId="77777777" w:rsidR="004F7641" w:rsidRPr="009E2DF0" w:rsidRDefault="00000000" w:rsidP="004D0F48">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72579F0" w14:textId="77777777" w:rsidR="009E2DF0" w:rsidRPr="009E2DF0" w:rsidRDefault="009E2DF0" w:rsidP="00993298">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MariaDB </w:t>
      </w:r>
      <w:r w:rsidRPr="009E2DF0">
        <w:rPr>
          <w:rFonts w:eastAsia="PMingLiU"/>
          <w:b/>
          <w:bCs/>
          <w:color w:val="00188F"/>
        </w:rPr>
        <w:t>的</w:t>
      </w:r>
      <w:r w:rsidRPr="009E2DF0">
        <w:rPr>
          <w:rFonts w:eastAsia="PMingLiU"/>
          <w:b/>
          <w:bCs/>
          <w:color w:val="00188F"/>
        </w:rPr>
        <w:t xml:space="preserve"> Microsoft Azure Database </w:t>
      </w:r>
      <w:r w:rsidRPr="009E2DF0">
        <w:rPr>
          <w:rFonts w:eastAsia="PMingLiU"/>
          <w:b/>
          <w:bCs/>
          <w:color w:val="00188F"/>
        </w:rPr>
        <w:t>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2A068DA" w14:textId="77777777" w:rsidTr="003C4FD2">
        <w:trPr>
          <w:tblHeader/>
        </w:trPr>
        <w:tc>
          <w:tcPr>
            <w:tcW w:w="5400" w:type="dxa"/>
            <w:shd w:val="clear" w:color="auto" w:fill="0072C6"/>
          </w:tcPr>
          <w:p w14:paraId="23C3D57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AE0F1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1134436" w14:textId="77777777" w:rsidTr="003C4FD2">
        <w:tc>
          <w:tcPr>
            <w:tcW w:w="5400" w:type="dxa"/>
          </w:tcPr>
          <w:p w14:paraId="2EE31B82"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59A319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70212D" w14:textId="77777777" w:rsidTr="003C4FD2">
        <w:tc>
          <w:tcPr>
            <w:tcW w:w="5400" w:type="dxa"/>
          </w:tcPr>
          <w:p w14:paraId="3B2CAEB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C38BB2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B4176B9" w14:textId="77777777" w:rsidTr="003C4FD2">
        <w:tc>
          <w:tcPr>
            <w:tcW w:w="5400" w:type="dxa"/>
          </w:tcPr>
          <w:p w14:paraId="53B5B807" w14:textId="77777777" w:rsidR="009E2DF0" w:rsidRPr="009E2DF0" w:rsidRDefault="009E2DF0" w:rsidP="009E6A5E">
            <w:pPr>
              <w:pStyle w:val="ProductList-OfferingBody"/>
              <w:keepNext/>
              <w:jc w:val="center"/>
              <w:rPr>
                <w:rFonts w:eastAsia="PMingLiU"/>
              </w:rPr>
            </w:pPr>
            <w:r w:rsidRPr="009E2DF0">
              <w:rPr>
                <w:rFonts w:eastAsia="PMingLiU"/>
              </w:rPr>
              <w:t>&lt; 95%</w:t>
            </w:r>
          </w:p>
        </w:tc>
        <w:tc>
          <w:tcPr>
            <w:tcW w:w="5400" w:type="dxa"/>
          </w:tcPr>
          <w:p w14:paraId="7D61C7F8" w14:textId="77777777" w:rsidR="009E2DF0" w:rsidRPr="009E2DF0" w:rsidRDefault="009E2DF0" w:rsidP="009E6A5E">
            <w:pPr>
              <w:pStyle w:val="ProductList-OfferingBody"/>
              <w:keepNext/>
              <w:jc w:val="center"/>
              <w:rPr>
                <w:rFonts w:eastAsia="PMingLiU"/>
              </w:rPr>
            </w:pPr>
            <w:r w:rsidRPr="009E2DF0">
              <w:rPr>
                <w:rFonts w:eastAsia="PMingLiU"/>
              </w:rPr>
              <w:t>100%</w:t>
            </w:r>
          </w:p>
        </w:tc>
      </w:tr>
    </w:tbl>
    <w:p w14:paraId="097453FA" w14:textId="533F173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EC65D36"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13" w:name="_Toc212559291"/>
      <w:r w:rsidRPr="009E2DF0">
        <w:rPr>
          <w:rFonts w:eastAsia="PMingLiU"/>
        </w:rPr>
        <w:t>適用於</w:t>
      </w:r>
      <w:r w:rsidRPr="009E2DF0">
        <w:rPr>
          <w:rFonts w:eastAsia="PMingLiU"/>
        </w:rPr>
        <w:t xml:space="preserve"> MySQL </w:t>
      </w:r>
      <w:r w:rsidRPr="009E2DF0">
        <w:rPr>
          <w:rFonts w:eastAsia="PMingLiU"/>
        </w:rPr>
        <w:t>的</w:t>
      </w:r>
      <w:r w:rsidRPr="009E2DF0">
        <w:rPr>
          <w:rFonts w:eastAsia="PMingLiU"/>
        </w:rPr>
        <w:t xml:space="preserve"> Azure </w:t>
      </w:r>
      <w:r w:rsidRPr="009E2DF0">
        <w:rPr>
          <w:rFonts w:eastAsia="PMingLiU"/>
        </w:rPr>
        <w:t>資料庫</w:t>
      </w:r>
      <w:bookmarkEnd w:id="196"/>
      <w:bookmarkEnd w:id="201"/>
      <w:bookmarkEnd w:id="213"/>
    </w:p>
    <w:p w14:paraId="2AF2ADB8"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Microsoft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w:t>
      </w:r>
    </w:p>
    <w:p w14:paraId="3AFF422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D9A0252"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伺服器</w:t>
      </w:r>
      <w:r w:rsidRPr="009E2DF0">
        <w:rPr>
          <w:rFonts w:asciiTheme="minorHAnsi" w:hAnsiTheme="minorHAnsi" w:cstheme="minorBidi"/>
          <w:sz w:val="18"/>
          <w:szCs w:val="22"/>
        </w:rPr>
        <w:t>」係指任何指定之「適用於</w:t>
      </w:r>
      <w:r w:rsidRPr="009E2DF0">
        <w:rPr>
          <w:rFonts w:asciiTheme="minorHAnsi" w:hAnsiTheme="minorHAnsi" w:cstheme="minorBidi"/>
          <w:sz w:val="18"/>
          <w:szCs w:val="22"/>
        </w:rPr>
        <w:t xml:space="preserve"> MySQL </w:t>
      </w:r>
      <w:r w:rsidRPr="009E2DF0">
        <w:rPr>
          <w:rFonts w:asciiTheme="minorHAnsi" w:hAnsiTheme="minorHAnsi" w:cstheme="minorBidi"/>
          <w:sz w:val="18"/>
          <w:szCs w:val="22"/>
        </w:rPr>
        <w:t>伺服器的</w:t>
      </w:r>
      <w:r w:rsidRPr="009E2DF0">
        <w:rPr>
          <w:rFonts w:asciiTheme="minorHAnsi" w:hAnsiTheme="minorHAnsi" w:cstheme="minorBidi"/>
          <w:sz w:val="18"/>
          <w:szCs w:val="22"/>
        </w:rPr>
        <w:t xml:space="preserve"> Azure </w:t>
      </w:r>
      <w:r w:rsidRPr="009E2DF0">
        <w:rPr>
          <w:rFonts w:asciiTheme="minorHAnsi" w:hAnsiTheme="minorHAnsi" w:cstheme="minorBidi"/>
          <w:sz w:val="18"/>
          <w:szCs w:val="22"/>
        </w:rPr>
        <w:t>資料庫</w:t>
      </w:r>
      <w:r w:rsidRPr="009E2DF0">
        <w:rPr>
          <w:rFonts w:asciiTheme="minorHAnsi" w:hAnsiTheme="minorHAnsi" w:cstheme="minorBidi"/>
          <w:sz w:val="18"/>
          <w:szCs w:val="22"/>
        </w:rPr>
        <w:t xml:space="preserve"> - </w:t>
      </w:r>
      <w:r w:rsidRPr="009E2DF0">
        <w:rPr>
          <w:rFonts w:asciiTheme="minorHAnsi" w:hAnsiTheme="minorHAnsi" w:cstheme="minorBidi"/>
          <w:sz w:val="18"/>
          <w:szCs w:val="22"/>
        </w:rPr>
        <w:t>單一伺服器」。</w:t>
      </w:r>
    </w:p>
    <w:p w14:paraId="4858056A" w14:textId="77777777" w:rsidR="009E2DF0" w:rsidRPr="009E2DF0" w:rsidRDefault="009E2DF0" w:rsidP="009E2DF0">
      <w:pPr>
        <w:spacing w:after="0"/>
        <w:rPr>
          <w:rFonts w:eastAsia="PMingLiU"/>
          <w:b/>
          <w:bCs/>
          <w:color w:val="00188F"/>
          <w:sz w:val="18"/>
        </w:rPr>
      </w:pPr>
      <w:r w:rsidRPr="003C4FD2">
        <w:rPr>
          <w:rFonts w:eastAsia="PMingLiU"/>
          <w:sz w:val="18"/>
        </w:rPr>
        <w:t>「</w:t>
      </w:r>
      <w:r w:rsidRPr="009E2DF0">
        <w:rPr>
          <w:rFonts w:eastAsia="PMingLiU"/>
          <w:b/>
          <w:bCs/>
          <w:color w:val="00188F"/>
          <w:sz w:val="18"/>
        </w:rPr>
        <w:t>適用於</w:t>
      </w:r>
      <w:r w:rsidRPr="009E2DF0">
        <w:rPr>
          <w:rFonts w:eastAsia="PMingLiU"/>
          <w:b/>
          <w:bCs/>
          <w:color w:val="00188F"/>
          <w:sz w:val="18"/>
        </w:rPr>
        <w:t xml:space="preserve"> MySQL </w:t>
      </w:r>
      <w:r w:rsidRPr="009E2DF0">
        <w:rPr>
          <w:rFonts w:eastAsia="PMingLiU"/>
          <w:b/>
          <w:bCs/>
          <w:color w:val="00188F"/>
          <w:sz w:val="18"/>
        </w:rPr>
        <w:t>的</w:t>
      </w:r>
      <w:r w:rsidRPr="009E2DF0">
        <w:rPr>
          <w:rFonts w:eastAsia="PMingLiU"/>
          <w:b/>
          <w:bCs/>
          <w:color w:val="00188F"/>
          <w:sz w:val="18"/>
        </w:rPr>
        <w:t xml:space="preserve"> Microsoft Azure </w:t>
      </w:r>
      <w:r w:rsidRPr="009E2DF0">
        <w:rPr>
          <w:rFonts w:eastAsia="PMingLiU"/>
          <w:b/>
          <w:bCs/>
          <w:color w:val="00188F"/>
          <w:sz w:val="18"/>
        </w:rPr>
        <w:t>資料庫</w:t>
      </w:r>
      <w:r w:rsidRPr="009E2DF0">
        <w:rPr>
          <w:rFonts w:eastAsia="PMingLiU"/>
          <w:b/>
          <w:bCs/>
          <w:color w:val="00188F"/>
          <w:sz w:val="18"/>
        </w:rPr>
        <w:t xml:space="preserve"> - </w:t>
      </w:r>
      <w:r w:rsidRPr="009E2DF0">
        <w:rPr>
          <w:rFonts w:eastAsia="PMingLiU"/>
          <w:b/>
          <w:bCs/>
          <w:color w:val="00188F"/>
          <w:sz w:val="18"/>
        </w:rPr>
        <w:t>單一伺服器</w:t>
      </w:r>
      <w:r w:rsidRPr="003C4FD2">
        <w:rPr>
          <w:rFonts w:eastAsia="PMingLiU"/>
          <w:sz w:val="18"/>
        </w:rPr>
        <w:t>」</w:t>
      </w:r>
      <w:r w:rsidRPr="009E2DF0">
        <w:rPr>
          <w:rFonts w:eastAsia="PMingLiU"/>
          <w:b/>
          <w:bCs/>
          <w:color w:val="00188F"/>
          <w:sz w:val="18"/>
        </w:rPr>
        <w:t>的上線時間計算及服務等級</w:t>
      </w:r>
    </w:p>
    <w:p w14:paraId="73D496A3"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」係指為客戶在</w:t>
      </w:r>
      <w:r w:rsidRPr="009E2DF0">
        <w:rPr>
          <w:rFonts w:eastAsia="PMingLiU"/>
          <w:sz w:val="18"/>
        </w:rPr>
        <w:t xml:space="preserve"> Microsoft Azure </w:t>
      </w:r>
      <w:r w:rsidRPr="009E2DF0">
        <w:rPr>
          <w:rFonts w:eastAsia="PMingLiU"/>
          <w:sz w:val="18"/>
        </w:rPr>
        <w:t>訂閱的適用期間所部署之指定伺服器分配的總分鐘數。</w:t>
      </w:r>
    </w:p>
    <w:p w14:paraId="3DA3D0F8" w14:textId="77777777" w:rsidR="009E2DF0" w:rsidRPr="009E2DF0" w:rsidRDefault="009E2DF0" w:rsidP="009E2DF0">
      <w:pPr>
        <w:spacing w:after="0"/>
        <w:rPr>
          <w:rFonts w:eastAsia="PMingLiU" w:cstheme="minorHAnsi"/>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」係指可用分鐘數上限之中，伺服器無法使用的總分鐘數。如果某分鐘內，客戶持續試圖建立與伺服器的連線均傳回錯誤碼，則該分鐘便視為無法使用。</w:t>
      </w:r>
    </w:p>
    <w:p w14:paraId="50948758" w14:textId="77777777" w:rsidR="009E2DF0" w:rsidRPr="009E2DF0" w:rsidRDefault="009E2DF0" w:rsidP="009E2DF0">
      <w:pPr>
        <w:pStyle w:val="ProductList-Body"/>
        <w:rPr>
          <w:rFonts w:eastAsia="PMingLiU"/>
        </w:rPr>
      </w:pPr>
      <w:r w:rsidRPr="009E2DF0">
        <w:rPr>
          <w:rFonts w:eastAsia="PMingLiU"/>
        </w:rPr>
        <w:lastRenderedPageBreak/>
        <w:t>適用於</w:t>
      </w:r>
      <w:r w:rsidRPr="009E2DF0">
        <w:rPr>
          <w:rFonts w:eastAsia="PMingLiU"/>
        </w:rPr>
        <w:t xml:space="preserve"> MySQL </w:t>
      </w:r>
      <w:r w:rsidRPr="009E2DF0">
        <w:rPr>
          <w:rFonts w:eastAsia="PMingLiU"/>
        </w:rPr>
        <w:t>的</w:t>
      </w:r>
      <w:r w:rsidRPr="009E2DF0">
        <w:rPr>
          <w:rFonts w:eastAsia="PMingLiU"/>
        </w:rPr>
        <w:t xml:space="preserve"> Azure </w:t>
      </w:r>
      <w:r w:rsidRPr="009E2DF0">
        <w:rPr>
          <w:rFonts w:eastAsia="PMingLiU"/>
        </w:rPr>
        <w:t>資料庫之「</w:t>
      </w:r>
      <w:r w:rsidRPr="009E2DF0">
        <w:rPr>
          <w:rFonts w:eastAsia="PMingLiU"/>
          <w:b/>
          <w:color w:val="00188F"/>
        </w:rPr>
        <w:t>上線時間百分比</w:t>
      </w:r>
      <w:r w:rsidRPr="009E2DF0">
        <w:rPr>
          <w:rFonts w:eastAsia="PMingLiU"/>
        </w:rPr>
        <w:t>」計算方式是可用分鐘數上限減掉停機時間，再除以可用分鐘數上限。</w:t>
      </w:r>
    </w:p>
    <w:p w14:paraId="6D191F38"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5A205BD1"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4FBC7C6"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312764" w14:textId="77777777" w:rsidTr="003C4FD2">
        <w:trPr>
          <w:tblHeader/>
        </w:trPr>
        <w:tc>
          <w:tcPr>
            <w:tcW w:w="5400" w:type="dxa"/>
            <w:shd w:val="clear" w:color="auto" w:fill="0072C6"/>
          </w:tcPr>
          <w:p w14:paraId="3A2BCED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DAA2A9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5C01BD0" w14:textId="77777777" w:rsidTr="003C4FD2">
        <w:tc>
          <w:tcPr>
            <w:tcW w:w="5400" w:type="dxa"/>
          </w:tcPr>
          <w:p w14:paraId="2CC1122D"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05E322F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1CFD171" w14:textId="77777777" w:rsidTr="003C4FD2">
        <w:tc>
          <w:tcPr>
            <w:tcW w:w="5400" w:type="dxa"/>
          </w:tcPr>
          <w:p w14:paraId="65F7F77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4DD88A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6EC1799" w14:textId="77777777" w:rsidTr="003C4FD2">
        <w:tc>
          <w:tcPr>
            <w:tcW w:w="5400" w:type="dxa"/>
          </w:tcPr>
          <w:p w14:paraId="4CA2E28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FD9F080"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A520BCB" w14:textId="77777777" w:rsidR="009E2DF0" w:rsidRPr="009E2DF0" w:rsidRDefault="009E2DF0" w:rsidP="003B598D">
      <w:pPr>
        <w:pStyle w:val="ProductList-Body"/>
        <w:tabs>
          <w:tab w:val="clear" w:pos="360"/>
          <w:tab w:val="clear" w:pos="720"/>
          <w:tab w:val="clear" w:pos="1080"/>
        </w:tabs>
        <w:spacing w:before="120"/>
        <w:rPr>
          <w:rFonts w:eastAsia="PMingLiU"/>
          <w:b/>
          <w:bCs/>
        </w:rPr>
      </w:pPr>
      <w:bookmarkStart w:id="214" w:name="_Toc513395511"/>
      <w:r w:rsidRPr="009E2DF0">
        <w:rPr>
          <w:rFonts w:eastAsia="PMingLiU"/>
          <w:b/>
          <w:bCs/>
          <w:color w:val="00188F"/>
        </w:rPr>
        <w:t>適用於</w:t>
      </w:r>
      <w:r w:rsidRPr="009E2DF0">
        <w:rPr>
          <w:rFonts w:eastAsia="PMingLiU"/>
          <w:b/>
          <w:bCs/>
          <w:color w:val="00188F"/>
        </w:rPr>
        <w:t xml:space="preserve"> MySQL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w:t>
      </w:r>
    </w:p>
    <w:p w14:paraId="289B41F7"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73E64B0"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伺服器</w:t>
      </w:r>
      <w:r w:rsidRPr="009E2DF0">
        <w:rPr>
          <w:rFonts w:asciiTheme="minorHAnsi" w:hAnsiTheme="minorHAnsi" w:cstheme="minorBidi"/>
          <w:sz w:val="18"/>
          <w:szCs w:val="22"/>
        </w:rPr>
        <w:t>」係指任何指定之「適用於</w:t>
      </w:r>
      <w:r w:rsidRPr="009E2DF0">
        <w:rPr>
          <w:rFonts w:asciiTheme="minorHAnsi" w:hAnsiTheme="minorHAnsi" w:cstheme="minorBidi"/>
          <w:sz w:val="18"/>
          <w:szCs w:val="22"/>
        </w:rPr>
        <w:t xml:space="preserve"> MySQL</w:t>
      </w:r>
      <w:r w:rsidRPr="009E2DF0">
        <w:rPr>
          <w:rFonts w:asciiTheme="minorHAnsi" w:hAnsiTheme="minorHAnsi" w:cstheme="minorBidi"/>
          <w:sz w:val="18"/>
          <w:szCs w:val="22"/>
        </w:rPr>
        <w:t>伺服器的</w:t>
      </w:r>
      <w:r w:rsidRPr="009E2DF0">
        <w:rPr>
          <w:rFonts w:asciiTheme="minorHAnsi" w:hAnsiTheme="minorHAnsi" w:cstheme="minorBidi"/>
          <w:sz w:val="18"/>
          <w:szCs w:val="22"/>
        </w:rPr>
        <w:t xml:space="preserve"> Azure </w:t>
      </w:r>
      <w:r w:rsidRPr="009E2DF0">
        <w:rPr>
          <w:rFonts w:asciiTheme="minorHAnsi" w:hAnsiTheme="minorHAnsi" w:cstheme="minorBidi"/>
          <w:sz w:val="18"/>
          <w:szCs w:val="22"/>
        </w:rPr>
        <w:t>資料庫</w:t>
      </w:r>
      <w:r w:rsidRPr="009E2DF0">
        <w:rPr>
          <w:rFonts w:asciiTheme="minorHAnsi" w:hAnsiTheme="minorHAnsi" w:cstheme="minorBidi"/>
          <w:sz w:val="18"/>
          <w:szCs w:val="22"/>
        </w:rPr>
        <w:t xml:space="preserve"> - </w:t>
      </w:r>
      <w:r w:rsidRPr="009E2DF0">
        <w:rPr>
          <w:rFonts w:asciiTheme="minorHAnsi" w:hAnsiTheme="minorHAnsi" w:cstheme="minorBidi"/>
          <w:sz w:val="18"/>
          <w:szCs w:val="22"/>
        </w:rPr>
        <w:t>彈性伺服器」。</w:t>
      </w:r>
    </w:p>
    <w:p w14:paraId="5FA9AA79"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就彈性伺服器而言，「</w:t>
      </w:r>
      <w:r w:rsidRPr="009E2DF0">
        <w:rPr>
          <w:rFonts w:eastAsia="PMingLiU"/>
          <w:b/>
          <w:bCs/>
          <w:color w:val="00188F"/>
        </w:rPr>
        <w:t>高可用性」</w:t>
      </w:r>
      <w:r w:rsidRPr="009E2DF0">
        <w:rPr>
          <w:rFonts w:eastAsia="PMingLiU"/>
        </w:rPr>
        <w:t>指部署於區域備援或同一區域備援內的一組高可用性伺服器</w:t>
      </w:r>
      <w:r w:rsidRPr="009E2DF0">
        <w:rPr>
          <w:rFonts w:eastAsia="PMingLiU"/>
        </w:rPr>
        <w:t xml:space="preserve"> (</w:t>
      </w:r>
      <w:r w:rsidRPr="009E2DF0">
        <w:rPr>
          <w:rFonts w:eastAsia="PMingLiU"/>
        </w:rPr>
        <w:t>主要及待命</w:t>
      </w:r>
      <w:r w:rsidRPr="009E2DF0">
        <w:rPr>
          <w:rFonts w:eastAsia="PMingLiU"/>
        </w:rPr>
        <w:t>)</w:t>
      </w:r>
      <w:r w:rsidRPr="009E2DF0">
        <w:rPr>
          <w:rFonts w:eastAsia="PMingLiU"/>
        </w:rPr>
        <w:t>。</w:t>
      </w:r>
    </w:p>
    <w:p w14:paraId="0AFDCB70" w14:textId="77777777" w:rsidR="009E2DF0" w:rsidRPr="009E2DF0" w:rsidRDefault="009E2DF0" w:rsidP="009E2DF0">
      <w:pPr>
        <w:pStyle w:val="ProductList-Body"/>
        <w:rPr>
          <w:rFonts w:eastAsia="PMingLiU"/>
          <w:b/>
          <w:bCs/>
          <w:color w:val="00188F"/>
        </w:rPr>
      </w:pPr>
      <w:r w:rsidRPr="003C4FD2">
        <w:rPr>
          <w:rFonts w:eastAsia="PMingLiU"/>
        </w:rPr>
        <w:t>「</w:t>
      </w:r>
      <w:r w:rsidRPr="009E2DF0">
        <w:rPr>
          <w:rFonts w:eastAsia="PMingLiU"/>
          <w:b/>
          <w:bCs/>
          <w:color w:val="00188F"/>
        </w:rPr>
        <w:t>適用於</w:t>
      </w:r>
      <w:r w:rsidRPr="009E2DF0">
        <w:rPr>
          <w:rFonts w:eastAsia="PMingLiU"/>
          <w:b/>
          <w:bCs/>
          <w:color w:val="00188F"/>
        </w:rPr>
        <w:t xml:space="preserve"> MySQL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w:t>
      </w:r>
      <w:r w:rsidRPr="003C4FD2">
        <w:rPr>
          <w:rFonts w:eastAsia="PMingLiU"/>
        </w:rPr>
        <w:t>」</w:t>
      </w:r>
      <w:r w:rsidRPr="009E2DF0">
        <w:rPr>
          <w:rFonts w:eastAsia="PMingLiU"/>
          <w:b/>
          <w:bCs/>
          <w:color w:val="00188F"/>
        </w:rPr>
        <w:t>的上線時間計算及服務等級</w:t>
      </w:r>
    </w:p>
    <w:p w14:paraId="4572353E" w14:textId="77777777" w:rsidR="009E2DF0" w:rsidRPr="009E2DF0" w:rsidRDefault="009E2DF0" w:rsidP="009E2DF0">
      <w:pPr>
        <w:pStyle w:val="ProductList-Body"/>
        <w:rPr>
          <w:rFonts w:eastAsia="PMingLiU"/>
        </w:rPr>
      </w:pPr>
      <w:r w:rsidRPr="003C4FD2">
        <w:rPr>
          <w:rFonts w:eastAsia="PMingLiU"/>
        </w:rPr>
        <w:t>「</w:t>
      </w:r>
      <w:r w:rsidRPr="009E2DF0">
        <w:rPr>
          <w:rFonts w:eastAsia="PMingLiU"/>
          <w:b/>
          <w:bCs/>
          <w:color w:val="00188F"/>
        </w:rPr>
        <w:t>可用分鐘數上限</w:t>
      </w:r>
      <w:r w:rsidRPr="003C4FD2">
        <w:rPr>
          <w:rFonts w:eastAsia="PMingLiU"/>
        </w:rPr>
        <w:t>」</w:t>
      </w:r>
      <w:r w:rsidRPr="009E2DF0">
        <w:rPr>
          <w:rFonts w:eastAsia="PMingLiU"/>
        </w:rPr>
        <w:t>係指為客戶在</w:t>
      </w:r>
      <w:r w:rsidRPr="009E2DF0">
        <w:rPr>
          <w:rFonts w:eastAsia="PMingLiU"/>
        </w:rPr>
        <w:t xml:space="preserve"> Microsoft Azure </w:t>
      </w:r>
      <w:r w:rsidRPr="009E2DF0">
        <w:rPr>
          <w:rFonts w:eastAsia="PMingLiU"/>
        </w:rPr>
        <w:t>訂閱的適用期間所部署之指定伺服器分配的總分鐘數。</w:t>
      </w:r>
    </w:p>
    <w:p w14:paraId="49717625" w14:textId="207C0B4F" w:rsidR="009E2DF0" w:rsidRPr="009E2DF0" w:rsidRDefault="009E2DF0" w:rsidP="009E2DF0">
      <w:pPr>
        <w:pStyle w:val="ProductList-Body"/>
        <w:rPr>
          <w:rFonts w:eastAsia="PMingLiU"/>
        </w:rPr>
      </w:pPr>
      <w:r w:rsidRPr="003C4FD2">
        <w:rPr>
          <w:rFonts w:eastAsia="PMingLiU"/>
        </w:rPr>
        <w:t>「</w:t>
      </w:r>
      <w:r w:rsidRPr="009E2DF0">
        <w:rPr>
          <w:rFonts w:eastAsia="PMingLiU"/>
          <w:b/>
          <w:bCs/>
          <w:color w:val="00188F"/>
        </w:rPr>
        <w:t>停機時間</w:t>
      </w:r>
      <w:r w:rsidRPr="003C4FD2">
        <w:rPr>
          <w:rFonts w:eastAsia="PMingLiU"/>
        </w:rPr>
        <w:t>」</w:t>
      </w:r>
      <w:r w:rsidRPr="009E2DF0">
        <w:rPr>
          <w:rFonts w:eastAsia="PMingLiU"/>
        </w:rPr>
        <w:t>係指可用分鐘數上限之中，伺服器無法使用的總分鐘數。如果某分鐘內，客戶持續試圖建立與伺服器的連線均不成功，</w:t>
      </w:r>
      <w:r w:rsidR="00BD57B7">
        <w:rPr>
          <w:rFonts w:eastAsia="PMingLiU"/>
        </w:rPr>
        <w:br/>
      </w:r>
      <w:r w:rsidRPr="009E2DF0">
        <w:rPr>
          <w:rFonts w:eastAsia="PMingLiU"/>
        </w:rPr>
        <w:t>則該分鐘便視為無法使用。</w:t>
      </w:r>
    </w:p>
    <w:p w14:paraId="20CE557D" w14:textId="51CAA067" w:rsidR="009E2DF0" w:rsidRPr="009E2DF0" w:rsidRDefault="009E2DF0" w:rsidP="009E2DF0">
      <w:pPr>
        <w:pStyle w:val="ProductList-Body"/>
        <w:rPr>
          <w:rFonts w:eastAsia="PMingLiU"/>
        </w:rPr>
      </w:pPr>
      <w:r w:rsidRPr="009E2DF0">
        <w:rPr>
          <w:rFonts w:eastAsia="PMingLiU"/>
        </w:rPr>
        <w:t>「適用於</w:t>
      </w:r>
      <w:r w:rsidRPr="009E2DF0">
        <w:rPr>
          <w:rFonts w:eastAsia="PMingLiU"/>
        </w:rPr>
        <w:t xml:space="preserve"> MySQL </w:t>
      </w:r>
      <w:r w:rsidRPr="009E2DF0">
        <w:rPr>
          <w:rFonts w:eastAsia="PMingLiU"/>
        </w:rPr>
        <w:t>的</w:t>
      </w:r>
      <w:r w:rsidRPr="009E2DF0">
        <w:rPr>
          <w:rFonts w:eastAsia="PMingLiU"/>
        </w:rPr>
        <w:t xml:space="preserve"> Azure </w:t>
      </w:r>
      <w:r w:rsidRPr="009E2DF0">
        <w:rPr>
          <w:rFonts w:eastAsia="PMingLiU"/>
        </w:rPr>
        <w:t>資料庫</w:t>
      </w:r>
      <w:r w:rsidRPr="009E2DF0">
        <w:rPr>
          <w:rFonts w:eastAsia="PMingLiU"/>
        </w:rPr>
        <w:t xml:space="preserve"> - </w:t>
      </w:r>
      <w:r w:rsidRPr="009E2DF0">
        <w:rPr>
          <w:rFonts w:eastAsia="PMingLiU"/>
        </w:rPr>
        <w:t>彈性伺服器」之</w:t>
      </w:r>
      <w:r w:rsidRPr="003C4FD2">
        <w:rPr>
          <w:rFonts w:eastAsia="PMingLiU"/>
        </w:rPr>
        <w:t>「</w:t>
      </w:r>
      <w:r w:rsidRPr="009E2DF0">
        <w:rPr>
          <w:rFonts w:eastAsia="PMingLiU"/>
          <w:b/>
          <w:bCs/>
          <w:color w:val="00188F"/>
        </w:rPr>
        <w:t>上線時間百分比</w:t>
      </w:r>
      <w:r w:rsidRPr="003C4FD2">
        <w:rPr>
          <w:rFonts w:eastAsia="PMingLiU"/>
        </w:rPr>
        <w:t>」</w:t>
      </w:r>
      <w:r w:rsidRPr="009E2DF0">
        <w:rPr>
          <w:rFonts w:eastAsia="PMingLiU"/>
        </w:rPr>
        <w:t>的計算方式為可用分鐘數上限減掉停機時間，再除以可用分</w:t>
      </w:r>
      <w:r w:rsidR="00BD57B7">
        <w:rPr>
          <w:rFonts w:eastAsia="PMingLiU"/>
        </w:rPr>
        <w:br/>
      </w:r>
      <w:r w:rsidRPr="009E2DF0">
        <w:rPr>
          <w:rFonts w:eastAsia="PMingLiU"/>
        </w:rPr>
        <w:t>鐘數上限。</w:t>
      </w:r>
    </w:p>
    <w:p w14:paraId="26B27367"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「上線時間百分比」係使用下列公式表示：</w:t>
      </w:r>
    </w:p>
    <w:p w14:paraId="266F4542"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D77A324" w14:textId="0BB0F13A"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下列服務等級及服務折讓適用於客戶對設定於區域備援高可用性模式的「適用於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D82EE93" w14:textId="77777777" w:rsidTr="003C4FD2">
        <w:trPr>
          <w:tblHeader/>
        </w:trPr>
        <w:tc>
          <w:tcPr>
            <w:tcW w:w="5400" w:type="dxa"/>
            <w:shd w:val="clear" w:color="auto" w:fill="0072C6"/>
          </w:tcPr>
          <w:p w14:paraId="71BAA0E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BC7FE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584DF6F" w14:textId="77777777" w:rsidTr="003C4FD2">
        <w:tc>
          <w:tcPr>
            <w:tcW w:w="5400" w:type="dxa"/>
          </w:tcPr>
          <w:p w14:paraId="43073F57"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99.99% </w:t>
            </w:r>
            <w:r w:rsidRPr="009E2DF0">
              <w:rPr>
                <w:rFonts w:eastAsia="PMingLiU"/>
              </w:rPr>
              <w:t>且大於或等於</w:t>
            </w:r>
            <w:r w:rsidRPr="009E2DF0">
              <w:rPr>
                <w:rFonts w:eastAsia="PMingLiU"/>
              </w:rPr>
              <w:t xml:space="preserve"> 99.00%</w:t>
            </w:r>
          </w:p>
        </w:tc>
        <w:tc>
          <w:tcPr>
            <w:tcW w:w="5400" w:type="dxa"/>
          </w:tcPr>
          <w:p w14:paraId="0815C07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1EFE240" w14:textId="77777777" w:rsidTr="003C4FD2">
        <w:tc>
          <w:tcPr>
            <w:tcW w:w="5400" w:type="dxa"/>
          </w:tcPr>
          <w:p w14:paraId="157C6F22"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99.00% </w:t>
            </w:r>
            <w:r w:rsidRPr="009E2DF0">
              <w:rPr>
                <w:rFonts w:eastAsia="PMingLiU"/>
              </w:rPr>
              <w:t>且大於或等於</w:t>
            </w:r>
            <w:r w:rsidRPr="009E2DF0">
              <w:rPr>
                <w:rFonts w:eastAsia="PMingLiU"/>
              </w:rPr>
              <w:t xml:space="preserve"> 95.00%</w:t>
            </w:r>
          </w:p>
        </w:tc>
        <w:tc>
          <w:tcPr>
            <w:tcW w:w="5400" w:type="dxa"/>
          </w:tcPr>
          <w:p w14:paraId="61C01B9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21098E9" w14:textId="77777777" w:rsidTr="003C4FD2">
        <w:tc>
          <w:tcPr>
            <w:tcW w:w="5400" w:type="dxa"/>
          </w:tcPr>
          <w:p w14:paraId="0AC77C0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1EDFD0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84A044F" w14:textId="77777777" w:rsidR="009E2DF0" w:rsidRPr="009E2DF0" w:rsidRDefault="009E2DF0" w:rsidP="003B598D">
      <w:pPr>
        <w:pStyle w:val="ProductList-Body"/>
        <w:keepNext/>
        <w:spacing w:before="120"/>
        <w:rPr>
          <w:rFonts w:eastAsia="PMingLiU"/>
        </w:rPr>
      </w:pPr>
      <w:r w:rsidRPr="009E2DF0">
        <w:rPr>
          <w:rFonts w:eastAsia="PMingLiU"/>
          <w:b/>
          <w:color w:val="00188F"/>
        </w:rPr>
        <w:t>下列服務等級及服務折讓適用於客戶對設定於同一區域備援高可用性模式的「適用於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B6BE9C0" w14:textId="77777777" w:rsidTr="003C4FD2">
        <w:trPr>
          <w:tblHeader/>
        </w:trPr>
        <w:tc>
          <w:tcPr>
            <w:tcW w:w="5400" w:type="dxa"/>
            <w:shd w:val="clear" w:color="auto" w:fill="0072C6"/>
          </w:tcPr>
          <w:p w14:paraId="6A94151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DFA6E7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0D94A08" w14:textId="77777777" w:rsidTr="003C4FD2">
        <w:tc>
          <w:tcPr>
            <w:tcW w:w="5400" w:type="dxa"/>
          </w:tcPr>
          <w:p w14:paraId="15F33887"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99.95% </w:t>
            </w:r>
            <w:r w:rsidRPr="009E2DF0">
              <w:rPr>
                <w:rFonts w:eastAsia="PMingLiU"/>
              </w:rPr>
              <w:t>且大於或等於</w:t>
            </w:r>
            <w:r w:rsidRPr="009E2DF0">
              <w:rPr>
                <w:rFonts w:eastAsia="PMingLiU"/>
              </w:rPr>
              <w:t xml:space="preserve"> 99.00%</w:t>
            </w:r>
          </w:p>
        </w:tc>
        <w:tc>
          <w:tcPr>
            <w:tcW w:w="5400" w:type="dxa"/>
          </w:tcPr>
          <w:p w14:paraId="2ECC5B5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34624BB" w14:textId="77777777" w:rsidTr="003C4FD2">
        <w:tc>
          <w:tcPr>
            <w:tcW w:w="5400" w:type="dxa"/>
          </w:tcPr>
          <w:p w14:paraId="5AFA19E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7C09CA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1FFF661" w14:textId="77777777" w:rsidR="009E2DF0" w:rsidRPr="009E2DF0" w:rsidRDefault="009E2DF0" w:rsidP="003B598D">
      <w:pPr>
        <w:pStyle w:val="ProductList-Body"/>
        <w:keepNext/>
        <w:spacing w:before="120"/>
        <w:rPr>
          <w:rFonts w:eastAsia="PMingLiU"/>
        </w:rPr>
      </w:pPr>
      <w:r w:rsidRPr="009E2DF0">
        <w:rPr>
          <w:rFonts w:eastAsia="PMingLiU"/>
          <w:b/>
          <w:color w:val="00188F"/>
        </w:rPr>
        <w:t>下列服務等級及服務折讓適用於客戶對未設定高可用性模式的「適用於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5F79EF0" w14:textId="77777777" w:rsidTr="003C4FD2">
        <w:trPr>
          <w:tblHeader/>
        </w:trPr>
        <w:tc>
          <w:tcPr>
            <w:tcW w:w="5400" w:type="dxa"/>
            <w:shd w:val="clear" w:color="auto" w:fill="0072C6"/>
          </w:tcPr>
          <w:p w14:paraId="539BA14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48824C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115C271" w14:textId="77777777" w:rsidTr="003C4FD2">
        <w:tc>
          <w:tcPr>
            <w:tcW w:w="5400" w:type="dxa"/>
          </w:tcPr>
          <w:p w14:paraId="47994351"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 </w:t>
            </w:r>
            <w:r w:rsidRPr="009E2DF0">
              <w:rPr>
                <w:rFonts w:eastAsia="PMingLiU"/>
              </w:rPr>
              <w:t>且大於或等於</w:t>
            </w:r>
            <w:r w:rsidRPr="009E2DF0">
              <w:rPr>
                <w:rFonts w:eastAsia="PMingLiU"/>
              </w:rPr>
              <w:t xml:space="preserve"> 99.00%</w:t>
            </w:r>
          </w:p>
        </w:tc>
        <w:tc>
          <w:tcPr>
            <w:tcW w:w="5400" w:type="dxa"/>
          </w:tcPr>
          <w:p w14:paraId="5DB8440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E1F29B" w14:textId="77777777" w:rsidTr="003C4FD2">
        <w:tc>
          <w:tcPr>
            <w:tcW w:w="5400" w:type="dxa"/>
          </w:tcPr>
          <w:p w14:paraId="3AD127F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4F804E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21CEAA5" w14:textId="0734848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A626DB2" w14:textId="090B852F" w:rsidR="009E2DF0" w:rsidRPr="009E2DF0" w:rsidRDefault="009E2DF0" w:rsidP="009E2DF0">
      <w:pPr>
        <w:pStyle w:val="ProductList-Offering2Heading"/>
        <w:tabs>
          <w:tab w:val="clear" w:pos="360"/>
          <w:tab w:val="clear" w:pos="720"/>
          <w:tab w:val="clear" w:pos="1080"/>
        </w:tabs>
        <w:outlineLvl w:val="2"/>
        <w:rPr>
          <w:rFonts w:eastAsia="PMingLiU"/>
        </w:rPr>
      </w:pPr>
      <w:bookmarkStart w:id="215" w:name="_Toc52348928"/>
      <w:bookmarkStart w:id="216" w:name="_Toc212559292"/>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w:t>
      </w:r>
      <w:r w:rsidRPr="009E2DF0">
        <w:rPr>
          <w:rFonts w:eastAsia="PMingLiU"/>
        </w:rPr>
        <w:t>資料庫</w:t>
      </w:r>
      <w:bookmarkEnd w:id="214"/>
      <w:bookmarkEnd w:id="215"/>
      <w:bookmarkEnd w:id="216"/>
    </w:p>
    <w:p w14:paraId="3D171085"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w:t>
      </w:r>
    </w:p>
    <w:p w14:paraId="38E18367"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3E7ACC07"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伺服器</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係指任何指定之「適用於</w:t>
      </w:r>
      <w:r w:rsidRPr="009E2DF0">
        <w:rPr>
          <w:rFonts w:asciiTheme="minorHAnsi" w:hAnsiTheme="minorHAnsi" w:cstheme="minorBidi"/>
          <w:color w:val="000000" w:themeColor="text1"/>
          <w:sz w:val="18"/>
          <w:szCs w:val="22"/>
        </w:rPr>
        <w:t xml:space="preserve"> PostgreSQL </w:t>
      </w:r>
      <w:r w:rsidRPr="009E2DF0">
        <w:rPr>
          <w:rFonts w:asciiTheme="minorHAnsi" w:hAnsiTheme="minorHAnsi" w:cstheme="minorBidi"/>
          <w:color w:val="000000" w:themeColor="text1"/>
          <w:sz w:val="18"/>
          <w:szCs w:val="22"/>
        </w:rPr>
        <w:t>伺服器的</w:t>
      </w:r>
      <w:r w:rsidRPr="009E2DF0">
        <w:rPr>
          <w:rFonts w:asciiTheme="minorHAnsi" w:hAnsiTheme="minorHAnsi" w:cstheme="minorBidi"/>
          <w:color w:val="000000" w:themeColor="text1"/>
          <w:sz w:val="18"/>
          <w:szCs w:val="22"/>
        </w:rPr>
        <w:t xml:space="preserve"> Azure </w:t>
      </w:r>
      <w:r w:rsidRPr="009E2DF0">
        <w:rPr>
          <w:rFonts w:asciiTheme="minorHAnsi" w:hAnsiTheme="minorHAnsi" w:cstheme="minorBidi"/>
          <w:color w:val="000000" w:themeColor="text1"/>
          <w:sz w:val="18"/>
          <w:szCs w:val="22"/>
        </w:rPr>
        <w:t>資料庫</w:t>
      </w:r>
      <w:r w:rsidRPr="009E2DF0">
        <w:rPr>
          <w:rFonts w:asciiTheme="minorHAnsi" w:hAnsiTheme="minorHAnsi" w:cstheme="minorBidi"/>
          <w:color w:val="000000" w:themeColor="text1"/>
          <w:sz w:val="18"/>
          <w:szCs w:val="22"/>
        </w:rPr>
        <w:t xml:space="preserve"> - </w:t>
      </w:r>
      <w:r w:rsidRPr="009E2DF0">
        <w:rPr>
          <w:rFonts w:asciiTheme="minorHAnsi" w:hAnsiTheme="minorHAnsi" w:cstheme="minorBidi"/>
          <w:color w:val="000000" w:themeColor="text1"/>
          <w:sz w:val="18"/>
          <w:szCs w:val="22"/>
        </w:rPr>
        <w:t>單一伺服器」。</w:t>
      </w:r>
    </w:p>
    <w:p w14:paraId="07F1F892"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高可用性叢集</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係指一組高可用性節點。</w:t>
      </w:r>
    </w:p>
    <w:p w14:paraId="68D9AC37"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高可用性節點</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係指伺服器群組內已啟用高可用性的節點。</w:t>
      </w:r>
    </w:p>
    <w:p w14:paraId="01B09625"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協調器節點</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係指已獲指派叢集協調器角色的節點。</w:t>
      </w:r>
    </w:p>
    <w:p w14:paraId="6E7CCCF3"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背景工作節點</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係指已獲指派背景工作角色的節點。</w:t>
      </w:r>
    </w:p>
    <w:p w14:paraId="44CF795F" w14:textId="77777777" w:rsidR="009E2DF0" w:rsidRPr="009E2DF0" w:rsidRDefault="009E2DF0" w:rsidP="009E2DF0">
      <w:pPr>
        <w:pStyle w:val="NormalWeb"/>
        <w:spacing w:before="0" w:beforeAutospacing="0" w:after="0" w:afterAutospacing="0"/>
        <w:rPr>
          <w:rFonts w:asciiTheme="minorHAnsi" w:hAnsiTheme="minorHAnsi" w:cstheme="minorBidi"/>
          <w:b/>
          <w:bCs/>
          <w:color w:val="00188F"/>
          <w:sz w:val="18"/>
          <w:szCs w:val="22"/>
        </w:rPr>
      </w:pPr>
      <w:r w:rsidRPr="009E2DF0">
        <w:rPr>
          <w:rFonts w:asciiTheme="minorHAnsi" w:hAnsiTheme="minorHAnsi" w:cstheme="minorBidi"/>
          <w:b/>
          <w:bCs/>
          <w:color w:val="00188F"/>
          <w:sz w:val="18"/>
          <w:szCs w:val="22"/>
        </w:rPr>
        <w:t>適用於</w:t>
      </w:r>
      <w:r w:rsidRPr="009E2DF0">
        <w:rPr>
          <w:rFonts w:asciiTheme="minorHAnsi" w:hAnsiTheme="minorHAnsi" w:cstheme="minorBidi"/>
          <w:b/>
          <w:bCs/>
          <w:color w:val="00188F"/>
          <w:sz w:val="18"/>
          <w:szCs w:val="22"/>
        </w:rPr>
        <w:t xml:space="preserve"> PostgreSQL </w:t>
      </w:r>
      <w:r w:rsidRPr="009E2DF0">
        <w:rPr>
          <w:rFonts w:asciiTheme="minorHAnsi" w:hAnsiTheme="minorHAnsi" w:cstheme="minorBidi"/>
          <w:b/>
          <w:bCs/>
          <w:color w:val="00188F"/>
          <w:sz w:val="18"/>
          <w:szCs w:val="22"/>
        </w:rPr>
        <w:t>的</w:t>
      </w:r>
      <w:r w:rsidRPr="009E2DF0">
        <w:rPr>
          <w:rFonts w:asciiTheme="minorHAnsi" w:hAnsiTheme="minorHAnsi" w:cstheme="minorBidi"/>
          <w:b/>
          <w:bCs/>
          <w:color w:val="00188F"/>
          <w:sz w:val="18"/>
          <w:szCs w:val="22"/>
        </w:rPr>
        <w:t xml:space="preserve"> Microsoft Azure </w:t>
      </w:r>
      <w:r w:rsidRPr="009E2DF0">
        <w:rPr>
          <w:rFonts w:asciiTheme="minorHAnsi" w:hAnsiTheme="minorHAnsi" w:cstheme="minorBidi"/>
          <w:b/>
          <w:bCs/>
          <w:color w:val="00188F"/>
          <w:sz w:val="18"/>
          <w:szCs w:val="22"/>
        </w:rPr>
        <w:t>資料庫</w:t>
      </w:r>
      <w:r w:rsidRPr="009E2DF0">
        <w:rPr>
          <w:rFonts w:asciiTheme="minorHAnsi" w:hAnsiTheme="minorHAnsi" w:cstheme="minorBidi"/>
          <w:b/>
          <w:bCs/>
          <w:color w:val="00188F"/>
          <w:sz w:val="18"/>
          <w:szCs w:val="22"/>
        </w:rPr>
        <w:t xml:space="preserve"> - </w:t>
      </w:r>
      <w:r w:rsidRPr="009E2DF0">
        <w:rPr>
          <w:rFonts w:asciiTheme="minorHAnsi" w:hAnsiTheme="minorHAnsi" w:cstheme="minorBidi"/>
          <w:b/>
          <w:bCs/>
          <w:color w:val="00188F"/>
          <w:sz w:val="18"/>
          <w:szCs w:val="22"/>
        </w:rPr>
        <w:t>單一伺服器的上線時間計算及服務等級</w:t>
      </w:r>
    </w:p>
    <w:p w14:paraId="666FFC10"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」係指為客戶在</w:t>
      </w:r>
      <w:r w:rsidRPr="009E2DF0">
        <w:rPr>
          <w:rFonts w:eastAsia="PMingLiU"/>
          <w:sz w:val="18"/>
        </w:rPr>
        <w:t xml:space="preserve"> Microsoft Azure </w:t>
      </w:r>
      <w:r w:rsidRPr="009E2DF0">
        <w:rPr>
          <w:rFonts w:eastAsia="PMingLiU"/>
          <w:sz w:val="18"/>
        </w:rPr>
        <w:t>訂閱的適用期間所部署之指定伺服器分配的總分鐘數。</w:t>
      </w:r>
    </w:p>
    <w:p w14:paraId="7125E7BF" w14:textId="77777777" w:rsidR="009E2DF0" w:rsidRPr="009E2DF0" w:rsidRDefault="009E2DF0" w:rsidP="009E2DF0">
      <w:pPr>
        <w:spacing w:after="0"/>
        <w:rPr>
          <w:rFonts w:eastAsia="PMingLiU" w:cstheme="minorHAnsi"/>
          <w:sz w:val="18"/>
          <w:szCs w:val="18"/>
        </w:rPr>
      </w:pPr>
      <w:r w:rsidRPr="009E2DF0">
        <w:rPr>
          <w:rFonts w:eastAsia="PMingLiU"/>
          <w:sz w:val="18"/>
        </w:rPr>
        <w:lastRenderedPageBreak/>
        <w:t>「</w:t>
      </w:r>
      <w:r w:rsidRPr="009E2DF0">
        <w:rPr>
          <w:rFonts w:eastAsia="PMingLiU"/>
          <w:b/>
          <w:color w:val="00188F"/>
          <w:sz w:val="18"/>
        </w:rPr>
        <w:t>停機時間</w:t>
      </w:r>
      <w:r w:rsidRPr="009E2DF0">
        <w:rPr>
          <w:rFonts w:eastAsia="PMingLiU"/>
          <w:sz w:val="18"/>
        </w:rPr>
        <w:t>」係指可用分鐘數上限之中，伺服器無法使用的總分鐘數。如果某分鐘內，客戶持續試圖建立與伺服器的連線均傳回錯誤碼或在一分鐘內無回應，則該分鐘便視為無法使用。</w:t>
      </w:r>
    </w:p>
    <w:p w14:paraId="563886D7" w14:textId="77777777" w:rsidR="009E2DF0" w:rsidRPr="009E2DF0" w:rsidRDefault="009E2DF0" w:rsidP="009E2DF0">
      <w:pPr>
        <w:pStyle w:val="ProductList-Body"/>
        <w:rPr>
          <w:rFonts w:eastAsia="PMingLiU"/>
          <w:bCs/>
          <w:color w:val="000000" w:themeColor="text1"/>
        </w:rPr>
      </w:pPr>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w:t>
      </w:r>
      <w:r w:rsidRPr="009E2DF0">
        <w:rPr>
          <w:rFonts w:eastAsia="PMingLiU"/>
        </w:rPr>
        <w:t>資料庫之</w:t>
      </w:r>
      <w:r w:rsidRPr="009E2DF0">
        <w:rPr>
          <w:rFonts w:eastAsia="PMingLiU"/>
          <w:b/>
          <w:color w:val="00188F"/>
        </w:rPr>
        <w:t>「上線時間百分比」</w:t>
      </w:r>
      <w:r w:rsidRPr="009E2DF0">
        <w:rPr>
          <w:rFonts w:eastAsia="PMingLiU"/>
          <w:bCs/>
          <w:color w:val="000000" w:themeColor="text1"/>
        </w:rPr>
        <w:t>計算方式是可用分鐘數上限減掉停機時間，再除以可用分鐘數上限。</w:t>
      </w:r>
    </w:p>
    <w:p w14:paraId="5199DB11"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15C0B0C6"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28274BA"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下列服務等級及服務折讓亦適用於客戶對「適用於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BDD1ECB" w14:textId="77777777" w:rsidTr="003C4FD2">
        <w:trPr>
          <w:tblHeader/>
        </w:trPr>
        <w:tc>
          <w:tcPr>
            <w:tcW w:w="5400" w:type="dxa"/>
            <w:shd w:val="clear" w:color="auto" w:fill="0072C6"/>
          </w:tcPr>
          <w:p w14:paraId="21C4ECD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ABEFC2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BDDE1F1" w14:textId="77777777" w:rsidTr="003C4FD2">
        <w:tc>
          <w:tcPr>
            <w:tcW w:w="5400" w:type="dxa"/>
          </w:tcPr>
          <w:p w14:paraId="5CF3206B"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62F9E6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0EC85D1" w14:textId="77777777" w:rsidTr="003C4FD2">
        <w:tc>
          <w:tcPr>
            <w:tcW w:w="5400" w:type="dxa"/>
          </w:tcPr>
          <w:p w14:paraId="2A31975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86E42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2D3FDE3" w14:textId="77777777" w:rsidTr="003C4FD2">
        <w:tc>
          <w:tcPr>
            <w:tcW w:w="5400" w:type="dxa"/>
          </w:tcPr>
          <w:p w14:paraId="5CD652E1"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536652C"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9BFAA16" w14:textId="77777777" w:rsidR="009E2DF0" w:rsidRPr="009E2DF0" w:rsidRDefault="009E2DF0" w:rsidP="003B598D">
      <w:pPr>
        <w:pStyle w:val="ProductList-Body"/>
        <w:spacing w:before="120"/>
        <w:rPr>
          <w:rFonts w:eastAsia="PMingLiU"/>
          <w:b/>
          <w:bCs/>
          <w:color w:val="00188F"/>
        </w:rPr>
      </w:pPr>
      <w:bookmarkStart w:id="217" w:name="_Toc513395512"/>
      <w:r w:rsidRPr="009E2DF0">
        <w:rPr>
          <w:rFonts w:eastAsia="PMingLiU"/>
          <w:b/>
          <w:bCs/>
          <w:color w:val="00188F"/>
        </w:rPr>
        <w:t>適用於</w:t>
      </w:r>
      <w:r w:rsidRPr="009E2DF0">
        <w:rPr>
          <w:rFonts w:eastAsia="PMingLiU"/>
          <w:b/>
          <w:bCs/>
          <w:color w:val="00188F"/>
        </w:rPr>
        <w:t xml:space="preserve"> PostgreSQL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w:t>
      </w:r>
    </w:p>
    <w:p w14:paraId="18ECBF73"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4D794DC2"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「伺服器」</w:t>
      </w:r>
      <w:r w:rsidRPr="009E2DF0">
        <w:rPr>
          <w:rFonts w:eastAsia="PMingLiU"/>
          <w:color w:val="000000" w:themeColor="text1"/>
        </w:rPr>
        <w:t>係指任何指定之「適用於</w:t>
      </w:r>
      <w:r w:rsidRPr="009E2DF0">
        <w:rPr>
          <w:rFonts w:eastAsia="PMingLiU"/>
          <w:color w:val="000000" w:themeColor="text1"/>
        </w:rPr>
        <w:t xml:space="preserve"> PostgreSQL </w:t>
      </w:r>
      <w:r w:rsidRPr="009E2DF0">
        <w:rPr>
          <w:rFonts w:eastAsia="PMingLiU"/>
          <w:color w:val="000000" w:themeColor="text1"/>
        </w:rPr>
        <w:t>伺服器的</w:t>
      </w:r>
      <w:r w:rsidRPr="009E2DF0">
        <w:rPr>
          <w:rFonts w:eastAsia="PMingLiU"/>
          <w:color w:val="000000" w:themeColor="text1"/>
        </w:rPr>
        <w:t xml:space="preserve"> Azure </w:t>
      </w:r>
      <w:r w:rsidRPr="009E2DF0">
        <w:rPr>
          <w:rFonts w:eastAsia="PMingLiU"/>
          <w:color w:val="000000" w:themeColor="text1"/>
        </w:rPr>
        <w:t>資料庫</w:t>
      </w:r>
      <w:r w:rsidRPr="009E2DF0">
        <w:rPr>
          <w:rFonts w:eastAsia="PMingLiU"/>
          <w:color w:val="000000" w:themeColor="text1"/>
        </w:rPr>
        <w:t xml:space="preserve"> - </w:t>
      </w:r>
      <w:r w:rsidRPr="009E2DF0">
        <w:rPr>
          <w:rFonts w:eastAsia="PMingLiU"/>
          <w:color w:val="000000" w:themeColor="text1"/>
        </w:rPr>
        <w:t>彈性伺服器」。</w:t>
      </w:r>
    </w:p>
    <w:p w14:paraId="41A8E10B" w14:textId="77777777" w:rsidR="009E2DF0" w:rsidRPr="009E2DF0" w:rsidRDefault="009E2DF0" w:rsidP="009E2DF0">
      <w:pPr>
        <w:pStyle w:val="ProductList-Body"/>
        <w:rPr>
          <w:rFonts w:eastAsia="PMingLiU"/>
          <w:color w:val="000000" w:themeColor="text1"/>
        </w:rPr>
      </w:pPr>
      <w:r w:rsidRPr="009E2DF0">
        <w:rPr>
          <w:rFonts w:eastAsia="PMingLiU"/>
        </w:rPr>
        <w:t>就彈性伺服器而言，</w:t>
      </w:r>
      <w:r w:rsidRPr="009E2DF0">
        <w:rPr>
          <w:rFonts w:eastAsia="PMingLiU"/>
          <w:b/>
          <w:bCs/>
          <w:color w:val="00188F"/>
        </w:rPr>
        <w:t>「高可用性」</w:t>
      </w:r>
      <w:r w:rsidRPr="009E2DF0">
        <w:rPr>
          <w:rFonts w:eastAsia="PMingLiU"/>
          <w:color w:val="000000" w:themeColor="text1"/>
        </w:rPr>
        <w:t>指部署於區域備援組態或同一區域備援內的一組高可用性伺服器</w:t>
      </w:r>
      <w:r w:rsidRPr="009E2DF0">
        <w:rPr>
          <w:rFonts w:eastAsia="PMingLiU"/>
          <w:color w:val="000000" w:themeColor="text1"/>
        </w:rPr>
        <w:t xml:space="preserve"> (</w:t>
      </w:r>
      <w:r w:rsidRPr="009E2DF0">
        <w:rPr>
          <w:rFonts w:eastAsia="PMingLiU"/>
          <w:color w:val="000000" w:themeColor="text1"/>
        </w:rPr>
        <w:t>主要及待命</w:t>
      </w:r>
      <w:r w:rsidRPr="009E2DF0">
        <w:rPr>
          <w:rFonts w:eastAsia="PMingLiU"/>
          <w:color w:val="000000" w:themeColor="text1"/>
        </w:rPr>
        <w:t>)</w:t>
      </w:r>
      <w:r w:rsidRPr="009E2DF0">
        <w:rPr>
          <w:rFonts w:eastAsia="PMingLiU"/>
          <w:color w:val="000000" w:themeColor="text1"/>
        </w:rPr>
        <w:t>。</w:t>
      </w:r>
    </w:p>
    <w:p w14:paraId="06CE4D79" w14:textId="77777777" w:rsidR="009E2DF0" w:rsidRPr="009E2DF0" w:rsidRDefault="009E2DF0" w:rsidP="009E2DF0">
      <w:pPr>
        <w:pStyle w:val="ProductList-Body"/>
        <w:rPr>
          <w:rFonts w:eastAsia="PMingLiU"/>
          <w:b/>
          <w:bCs/>
          <w:color w:val="00188F"/>
        </w:rPr>
      </w:pPr>
      <w:r w:rsidRPr="009E2DF0">
        <w:rPr>
          <w:rFonts w:eastAsia="PMingLiU"/>
          <w:b/>
          <w:bCs/>
          <w:color w:val="00188F"/>
        </w:rPr>
        <w:t>「適用於</w:t>
      </w:r>
      <w:r w:rsidRPr="009E2DF0">
        <w:rPr>
          <w:rFonts w:eastAsia="PMingLiU"/>
          <w:b/>
          <w:bCs/>
          <w:color w:val="00188F"/>
        </w:rPr>
        <w:t xml:space="preserve"> PostgreSQL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彈性伺服器」的上線時間計算及服務等級</w:t>
      </w:r>
    </w:p>
    <w:p w14:paraId="337ED2B4"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「可用分鐘數上限」</w:t>
      </w:r>
      <w:r w:rsidRPr="009E2DF0">
        <w:rPr>
          <w:rFonts w:eastAsia="PMingLiU"/>
          <w:color w:val="000000" w:themeColor="text1"/>
        </w:rPr>
        <w:t>係指為客戶在</w:t>
      </w:r>
      <w:r w:rsidRPr="009E2DF0">
        <w:rPr>
          <w:rFonts w:eastAsia="PMingLiU"/>
          <w:color w:val="000000" w:themeColor="text1"/>
        </w:rPr>
        <w:t xml:space="preserve"> Microsoft Azure </w:t>
      </w:r>
      <w:r w:rsidRPr="009E2DF0">
        <w:rPr>
          <w:rFonts w:eastAsia="PMingLiU"/>
          <w:color w:val="000000" w:themeColor="text1"/>
        </w:rPr>
        <w:t>訂閱的適用期間所部署之指定伺服器分配的總分鐘數。</w:t>
      </w:r>
    </w:p>
    <w:p w14:paraId="236622A0" w14:textId="5B3E6B5B" w:rsidR="009E2DF0" w:rsidRPr="009E2DF0" w:rsidRDefault="009E2DF0" w:rsidP="009E2DF0">
      <w:pPr>
        <w:pStyle w:val="ProductList-Body"/>
        <w:rPr>
          <w:rFonts w:eastAsia="PMingLiU"/>
          <w:color w:val="000000" w:themeColor="text1"/>
        </w:rPr>
      </w:pPr>
      <w:r w:rsidRPr="009E2DF0">
        <w:rPr>
          <w:rFonts w:eastAsia="PMingLiU"/>
          <w:b/>
          <w:bCs/>
          <w:color w:val="00188F"/>
        </w:rPr>
        <w:t>「停機時間」</w:t>
      </w:r>
      <w:r w:rsidRPr="009E2DF0">
        <w:rPr>
          <w:rFonts w:eastAsia="PMingLiU"/>
          <w:color w:val="000000" w:themeColor="text1"/>
        </w:rPr>
        <w:t>係指可用分鐘數上限之中，伺服器無法使用的總分鐘數。如果某分鐘內，客戶持續試圖建立與伺服器的連線均不成功，</w:t>
      </w:r>
      <w:r w:rsidR="009E6A5E">
        <w:rPr>
          <w:rFonts w:eastAsia="PMingLiU"/>
          <w:color w:val="000000" w:themeColor="text1"/>
        </w:rPr>
        <w:br/>
      </w:r>
      <w:r w:rsidRPr="009E2DF0">
        <w:rPr>
          <w:rFonts w:eastAsia="PMingLiU"/>
          <w:color w:val="000000" w:themeColor="text1"/>
        </w:rPr>
        <w:t>則該分鐘便視為無法使用。</w:t>
      </w:r>
    </w:p>
    <w:p w14:paraId="204B28CC" w14:textId="77777777" w:rsidR="009E2DF0" w:rsidRPr="009E2DF0" w:rsidRDefault="009E2DF0" w:rsidP="009E2DF0">
      <w:pPr>
        <w:pStyle w:val="ProductList-Body"/>
        <w:rPr>
          <w:rFonts w:eastAsia="PMingLiU"/>
          <w:color w:val="000000" w:themeColor="text1"/>
        </w:rPr>
      </w:pPr>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w:t>
      </w:r>
      <w:r w:rsidRPr="009E2DF0">
        <w:rPr>
          <w:rFonts w:eastAsia="PMingLiU"/>
        </w:rPr>
        <w:t>資料庫</w:t>
      </w:r>
      <w:r w:rsidRPr="009E2DF0">
        <w:rPr>
          <w:rFonts w:eastAsia="PMingLiU"/>
        </w:rPr>
        <w:t xml:space="preserve"> - </w:t>
      </w:r>
      <w:r w:rsidRPr="009E2DF0">
        <w:rPr>
          <w:rFonts w:eastAsia="PMingLiU"/>
        </w:rPr>
        <w:t>彈性伺服器」之</w:t>
      </w:r>
      <w:r w:rsidRPr="009E2DF0">
        <w:rPr>
          <w:rFonts w:eastAsia="PMingLiU"/>
          <w:b/>
          <w:bCs/>
          <w:color w:val="00188F"/>
        </w:rPr>
        <w:t>「上線時間百分比」</w:t>
      </w:r>
      <w:r w:rsidRPr="009E2DF0">
        <w:rPr>
          <w:rFonts w:eastAsia="PMingLiU"/>
          <w:color w:val="000000" w:themeColor="text1"/>
        </w:rPr>
        <w:t>的計算方式為可用分鐘數上限減掉停機時間，再除以可用分鐘數上限。</w:t>
      </w:r>
    </w:p>
    <w:p w14:paraId="7E68D753"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color w:val="000000" w:themeColor="text1"/>
        </w:rPr>
        <w:t>「上線時間百分比」係使用下列公式表示：</w:t>
      </w:r>
    </w:p>
    <w:p w14:paraId="1C4A4D76"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63929E3"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下列服務等級及服務折讓適用於客戶對設定於區域備援高可用性模式的「適用於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2908FFA" w14:textId="77777777" w:rsidTr="003C4FD2">
        <w:trPr>
          <w:tblHeader/>
        </w:trPr>
        <w:tc>
          <w:tcPr>
            <w:tcW w:w="5400" w:type="dxa"/>
            <w:shd w:val="clear" w:color="auto" w:fill="0072C6"/>
          </w:tcPr>
          <w:p w14:paraId="6A08DE2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13E6AB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1321DB1" w14:textId="77777777" w:rsidTr="003C4FD2">
        <w:tc>
          <w:tcPr>
            <w:tcW w:w="5400" w:type="dxa"/>
          </w:tcPr>
          <w:p w14:paraId="7EF024C9"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99.99% </w:t>
            </w:r>
            <w:r w:rsidRPr="009E2DF0">
              <w:rPr>
                <w:rFonts w:eastAsia="PMingLiU"/>
              </w:rPr>
              <w:t>且大於或等於</w:t>
            </w:r>
            <w:r w:rsidRPr="009E2DF0">
              <w:rPr>
                <w:rFonts w:eastAsia="PMingLiU"/>
              </w:rPr>
              <w:t xml:space="preserve"> 99.00%</w:t>
            </w:r>
          </w:p>
        </w:tc>
        <w:tc>
          <w:tcPr>
            <w:tcW w:w="5400" w:type="dxa"/>
          </w:tcPr>
          <w:p w14:paraId="5DC0315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C958576" w14:textId="77777777" w:rsidTr="003C4FD2">
        <w:tc>
          <w:tcPr>
            <w:tcW w:w="5400" w:type="dxa"/>
          </w:tcPr>
          <w:p w14:paraId="6AA9DA87"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99.00% </w:t>
            </w:r>
            <w:r w:rsidRPr="009E2DF0">
              <w:rPr>
                <w:rFonts w:eastAsia="PMingLiU"/>
              </w:rPr>
              <w:t>且大於或等於</w:t>
            </w:r>
            <w:r w:rsidRPr="009E2DF0">
              <w:rPr>
                <w:rFonts w:eastAsia="PMingLiU"/>
              </w:rPr>
              <w:t xml:space="preserve"> 95.00%</w:t>
            </w:r>
          </w:p>
        </w:tc>
        <w:tc>
          <w:tcPr>
            <w:tcW w:w="5400" w:type="dxa"/>
          </w:tcPr>
          <w:p w14:paraId="113154F9"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8724493" w14:textId="77777777" w:rsidTr="003C4FD2">
        <w:tc>
          <w:tcPr>
            <w:tcW w:w="5400" w:type="dxa"/>
          </w:tcPr>
          <w:p w14:paraId="7F2DD1C3" w14:textId="77777777" w:rsidR="009E2DF0" w:rsidRPr="009E2DF0" w:rsidRDefault="009E2DF0" w:rsidP="003C4FD2">
            <w:pPr>
              <w:pStyle w:val="ProductList-OfferingBody"/>
              <w:jc w:val="center"/>
              <w:rPr>
                <w:rFonts w:eastAsia="PMingLiU"/>
              </w:rPr>
            </w:pPr>
            <w:r w:rsidRPr="009E2DF0">
              <w:rPr>
                <w:rFonts w:eastAsia="PMingLiU"/>
              </w:rPr>
              <w:t>&lt; 95.00%</w:t>
            </w:r>
          </w:p>
        </w:tc>
        <w:tc>
          <w:tcPr>
            <w:tcW w:w="5400" w:type="dxa"/>
          </w:tcPr>
          <w:p w14:paraId="1BD51423"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1E1B15B" w14:textId="77777777" w:rsidR="009E2DF0" w:rsidRPr="009E2DF0" w:rsidRDefault="009E2DF0" w:rsidP="003B598D">
      <w:pPr>
        <w:pStyle w:val="ProductList-Body"/>
        <w:keepNext/>
        <w:spacing w:before="120"/>
        <w:rPr>
          <w:rFonts w:eastAsia="PMingLiU"/>
        </w:rPr>
      </w:pPr>
      <w:r w:rsidRPr="009E2DF0">
        <w:rPr>
          <w:rFonts w:eastAsia="PMingLiU"/>
          <w:b/>
          <w:color w:val="00188F"/>
        </w:rPr>
        <w:t>下列服務等級及服務折讓，適用於客戶對設定在同一區域高可用性模式的「適用於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1E44A68" w14:textId="77777777" w:rsidTr="003C4FD2">
        <w:trPr>
          <w:tblHeader/>
        </w:trPr>
        <w:tc>
          <w:tcPr>
            <w:tcW w:w="5400" w:type="dxa"/>
            <w:shd w:val="clear" w:color="auto" w:fill="0072C6"/>
          </w:tcPr>
          <w:p w14:paraId="3A5DB97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8A1CA8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74D8A6C" w14:textId="77777777" w:rsidTr="003C4FD2">
        <w:tc>
          <w:tcPr>
            <w:tcW w:w="5400" w:type="dxa"/>
          </w:tcPr>
          <w:p w14:paraId="1E0740B0"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99.95% </w:t>
            </w:r>
            <w:r w:rsidRPr="009E2DF0">
              <w:rPr>
                <w:rFonts w:eastAsia="PMingLiU"/>
              </w:rPr>
              <w:t>且大於或等於</w:t>
            </w:r>
            <w:r w:rsidRPr="009E2DF0">
              <w:rPr>
                <w:rFonts w:eastAsia="PMingLiU"/>
              </w:rPr>
              <w:t xml:space="preserve"> 99.00%</w:t>
            </w:r>
          </w:p>
        </w:tc>
        <w:tc>
          <w:tcPr>
            <w:tcW w:w="5400" w:type="dxa"/>
          </w:tcPr>
          <w:p w14:paraId="17496FA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8E3F829" w14:textId="77777777" w:rsidTr="003C4FD2">
        <w:tc>
          <w:tcPr>
            <w:tcW w:w="5400" w:type="dxa"/>
          </w:tcPr>
          <w:p w14:paraId="74C43DE1" w14:textId="77777777" w:rsidR="009E2DF0" w:rsidRPr="009E2DF0" w:rsidRDefault="009E2DF0" w:rsidP="003C4FD2">
            <w:pPr>
              <w:pStyle w:val="ProductList-OfferingBody"/>
              <w:jc w:val="center"/>
              <w:rPr>
                <w:rFonts w:eastAsia="PMingLiU"/>
              </w:rPr>
            </w:pPr>
            <w:r w:rsidRPr="009E2DF0">
              <w:rPr>
                <w:rFonts w:eastAsia="PMingLiU"/>
              </w:rPr>
              <w:t>&lt; 99.00%</w:t>
            </w:r>
          </w:p>
        </w:tc>
        <w:tc>
          <w:tcPr>
            <w:tcW w:w="5400" w:type="dxa"/>
          </w:tcPr>
          <w:p w14:paraId="2786C94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A425247" w14:textId="77777777" w:rsidR="009E2DF0" w:rsidRPr="009E2DF0" w:rsidRDefault="009E2DF0" w:rsidP="003B598D">
      <w:pPr>
        <w:pStyle w:val="ProductList-Body"/>
        <w:keepNext/>
        <w:spacing w:before="120"/>
        <w:rPr>
          <w:rFonts w:eastAsia="PMingLiU"/>
        </w:rPr>
      </w:pPr>
      <w:r w:rsidRPr="009E2DF0">
        <w:rPr>
          <w:rFonts w:eastAsia="PMingLiU"/>
          <w:b/>
          <w:color w:val="00188F"/>
        </w:rPr>
        <w:t>下列服務等級及服務折讓適用於客戶對未設定高可用性模式的「適用於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9598248" w14:textId="77777777" w:rsidTr="003C4FD2">
        <w:trPr>
          <w:tblHeader/>
        </w:trPr>
        <w:tc>
          <w:tcPr>
            <w:tcW w:w="5400" w:type="dxa"/>
            <w:shd w:val="clear" w:color="auto" w:fill="0072C6"/>
          </w:tcPr>
          <w:p w14:paraId="2D5B21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C2C44D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3DA423A" w14:textId="77777777" w:rsidTr="003C4FD2">
        <w:tc>
          <w:tcPr>
            <w:tcW w:w="5400" w:type="dxa"/>
          </w:tcPr>
          <w:p w14:paraId="29E7FB5E"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 </w:t>
            </w:r>
            <w:r w:rsidRPr="009E2DF0">
              <w:rPr>
                <w:rFonts w:eastAsia="PMingLiU"/>
              </w:rPr>
              <w:t>且大於或等於</w:t>
            </w:r>
            <w:r w:rsidRPr="009E2DF0">
              <w:rPr>
                <w:rFonts w:eastAsia="PMingLiU"/>
              </w:rPr>
              <w:t xml:space="preserve"> 99.00%</w:t>
            </w:r>
          </w:p>
        </w:tc>
        <w:tc>
          <w:tcPr>
            <w:tcW w:w="5400" w:type="dxa"/>
          </w:tcPr>
          <w:p w14:paraId="43A31E9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EF43167" w14:textId="77777777" w:rsidTr="003C4FD2">
        <w:tc>
          <w:tcPr>
            <w:tcW w:w="5400" w:type="dxa"/>
          </w:tcPr>
          <w:p w14:paraId="472B9911" w14:textId="77777777" w:rsidR="009E2DF0" w:rsidRPr="009E2DF0" w:rsidRDefault="009E2DF0" w:rsidP="003C4FD2">
            <w:pPr>
              <w:pStyle w:val="ProductList-OfferingBody"/>
              <w:jc w:val="center"/>
              <w:rPr>
                <w:rFonts w:eastAsia="PMingLiU"/>
              </w:rPr>
            </w:pPr>
            <w:r w:rsidRPr="009E2DF0">
              <w:rPr>
                <w:rFonts w:eastAsia="PMingLiU"/>
              </w:rPr>
              <w:t>&lt; 99.00%</w:t>
            </w:r>
          </w:p>
        </w:tc>
        <w:tc>
          <w:tcPr>
            <w:tcW w:w="5400" w:type="dxa"/>
          </w:tcPr>
          <w:p w14:paraId="6E9BED8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91822D9" w14:textId="72E7937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DFD9E00"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18" w:name="_Toc212559293"/>
      <w:bookmarkStart w:id="219" w:name="_Toc52348929"/>
      <w:r w:rsidRPr="009E2DF0">
        <w:rPr>
          <w:rFonts w:eastAsia="PMingLiU"/>
        </w:rPr>
        <w:t>Azure Databricks</w:t>
      </w:r>
      <w:bookmarkEnd w:id="218"/>
    </w:p>
    <w:p w14:paraId="25A31E33"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7DCA46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Azure Databricks Gateway</w:t>
      </w:r>
      <w:r w:rsidRPr="009E2DF0">
        <w:rPr>
          <w:rFonts w:eastAsia="PMingLiU"/>
        </w:rPr>
        <w:t>」係指一組計算資源，用於代理客戶與</w:t>
      </w:r>
      <w:r w:rsidRPr="009E2DF0">
        <w:rPr>
          <w:rFonts w:eastAsia="PMingLiU"/>
        </w:rPr>
        <w:t xml:space="preserve"> Azure Databricks </w:t>
      </w:r>
      <w:r w:rsidRPr="009E2DF0">
        <w:rPr>
          <w:rFonts w:eastAsia="PMingLiU"/>
        </w:rPr>
        <w:t>之間的</w:t>
      </w:r>
      <w:r w:rsidRPr="009E2DF0">
        <w:rPr>
          <w:rFonts w:eastAsia="PMingLiU"/>
        </w:rPr>
        <w:t xml:space="preserve"> UI </w:t>
      </w:r>
      <w:r w:rsidRPr="009E2DF0">
        <w:rPr>
          <w:rFonts w:eastAsia="PMingLiU"/>
        </w:rPr>
        <w:t>和</w:t>
      </w:r>
      <w:r w:rsidRPr="009E2DF0">
        <w:rPr>
          <w:rFonts w:eastAsia="PMingLiU"/>
        </w:rPr>
        <w:t xml:space="preserve"> API </w:t>
      </w:r>
      <w:r w:rsidRPr="009E2DF0">
        <w:rPr>
          <w:rFonts w:eastAsia="PMingLiU"/>
        </w:rPr>
        <w:t>請求。</w:t>
      </w:r>
    </w:p>
    <w:p w14:paraId="540CAEC6" w14:textId="77777777" w:rsidR="009E2DF0" w:rsidRPr="009E2DF0" w:rsidRDefault="009E2DF0" w:rsidP="006933CE">
      <w:pPr>
        <w:pStyle w:val="ProductList-Body"/>
        <w:rPr>
          <w:rFonts w:eastAsia="PMingLiU"/>
          <w:b/>
          <w:bCs/>
          <w:color w:val="00188F"/>
        </w:rPr>
      </w:pPr>
      <w:r w:rsidRPr="009E2DF0">
        <w:rPr>
          <w:rFonts w:eastAsia="PMingLiU"/>
          <w:b/>
          <w:bCs/>
          <w:color w:val="00188F"/>
        </w:rPr>
        <w:t xml:space="preserve">Azure Databricks </w:t>
      </w:r>
      <w:r w:rsidRPr="009E2DF0">
        <w:rPr>
          <w:rFonts w:eastAsia="PMingLiU"/>
          <w:b/>
          <w:bCs/>
          <w:color w:val="00188F"/>
        </w:rPr>
        <w:t>的上線時間計算及服務等級</w:t>
      </w:r>
    </w:p>
    <w:p w14:paraId="0599C7C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」係指在適用期間內由客戶在指定</w:t>
      </w:r>
      <w:r w:rsidRPr="009E2DF0">
        <w:rPr>
          <w:rFonts w:eastAsia="PMingLiU"/>
        </w:rPr>
        <w:t xml:space="preserve"> Microsoft Azure </w:t>
      </w:r>
      <w:r w:rsidRPr="009E2DF0">
        <w:rPr>
          <w:rFonts w:eastAsia="PMingLiU"/>
        </w:rPr>
        <w:t>訂閱中部署所有</w:t>
      </w:r>
      <w:r w:rsidRPr="009E2DF0">
        <w:rPr>
          <w:rFonts w:eastAsia="PMingLiU"/>
        </w:rPr>
        <w:t xml:space="preserve"> Azure Databricks </w:t>
      </w:r>
      <w:r w:rsidRPr="009E2DF0">
        <w:rPr>
          <w:rFonts w:eastAsia="PMingLiU"/>
        </w:rPr>
        <w:t>工作區分配的總分鐘數。</w:t>
      </w:r>
    </w:p>
    <w:p w14:paraId="7791318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」係指在指定</w:t>
      </w:r>
      <w:r w:rsidRPr="009E2DF0">
        <w:rPr>
          <w:rFonts w:eastAsia="PMingLiU"/>
        </w:rPr>
        <w:t xml:space="preserve"> Microsoft Azure </w:t>
      </w:r>
      <w:r w:rsidRPr="009E2DF0">
        <w:rPr>
          <w:rFonts w:eastAsia="PMingLiU"/>
        </w:rPr>
        <w:t>訂閱內佈建之所有</w:t>
      </w:r>
      <w:r w:rsidRPr="009E2DF0">
        <w:rPr>
          <w:rFonts w:eastAsia="PMingLiU"/>
        </w:rPr>
        <w:t xml:space="preserve"> Azure Databricks </w:t>
      </w:r>
      <w:r w:rsidRPr="009E2DF0">
        <w:rPr>
          <w:rFonts w:eastAsia="PMingLiU"/>
        </w:rPr>
        <w:t>工作空間的總累積不可用分鐘數。如果某分鐘內持續試圖建立與適用工作空間的</w:t>
      </w:r>
      <w:r w:rsidRPr="009E2DF0">
        <w:rPr>
          <w:rFonts w:eastAsia="PMingLiU"/>
        </w:rPr>
        <w:t xml:space="preserve"> Azure Databricks </w:t>
      </w:r>
      <w:r w:rsidRPr="009E2DF0">
        <w:rPr>
          <w:rFonts w:eastAsia="PMingLiU"/>
        </w:rPr>
        <w:t>閘道連線均失敗，則該分鐘便視為無法供特定</w:t>
      </w:r>
      <w:r w:rsidRPr="009E2DF0">
        <w:rPr>
          <w:rFonts w:eastAsia="PMingLiU"/>
        </w:rPr>
        <w:t xml:space="preserve"> Azure Databricks </w:t>
      </w:r>
      <w:r w:rsidRPr="009E2DF0">
        <w:rPr>
          <w:rFonts w:eastAsia="PMingLiU"/>
        </w:rPr>
        <w:t>工作空間使用。</w:t>
      </w:r>
    </w:p>
    <w:p w14:paraId="18269A0F" w14:textId="77777777" w:rsidR="009E2DF0" w:rsidRPr="009E2DF0" w:rsidRDefault="009E2DF0" w:rsidP="009E2DF0">
      <w:pPr>
        <w:pStyle w:val="ProductList-Body"/>
        <w:rPr>
          <w:rFonts w:eastAsia="PMingLiU"/>
        </w:rPr>
      </w:pPr>
      <w:r w:rsidRPr="009E2DF0">
        <w:rPr>
          <w:rFonts w:eastAsia="PMingLiU"/>
        </w:rPr>
        <w:t xml:space="preserve">Azure Databricks </w:t>
      </w:r>
      <w:r w:rsidRPr="009E2DF0">
        <w:rPr>
          <w:rFonts w:eastAsia="PMingLiU"/>
        </w:rPr>
        <w:t>服務之「</w:t>
      </w:r>
      <w:r w:rsidRPr="009E2DF0">
        <w:rPr>
          <w:rFonts w:eastAsia="PMingLiU"/>
          <w:b/>
          <w:bCs/>
          <w:color w:val="00188F"/>
        </w:rPr>
        <w:t>上線時間百分比</w:t>
      </w:r>
      <w:r w:rsidRPr="009E2DF0">
        <w:rPr>
          <w:rFonts w:eastAsia="PMingLiU"/>
        </w:rPr>
        <w:t>」的計算方式為可用分鐘數上限減掉停機時間後除以可用分鐘數上限，再乘以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698A5DD0" w14:textId="77777777" w:rsidR="004F7641" w:rsidRPr="009E2DF0" w:rsidRDefault="00000000" w:rsidP="006933CE">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5A9B14E"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Databricks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F1AF5E1" w14:textId="77777777" w:rsidTr="003C4FD2">
        <w:trPr>
          <w:tblHeader/>
        </w:trPr>
        <w:tc>
          <w:tcPr>
            <w:tcW w:w="5400" w:type="dxa"/>
            <w:shd w:val="clear" w:color="auto" w:fill="0072C6"/>
          </w:tcPr>
          <w:p w14:paraId="1A03D76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06B4AA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BB7FE62" w14:textId="77777777" w:rsidTr="003C4FD2">
        <w:tc>
          <w:tcPr>
            <w:tcW w:w="5400" w:type="dxa"/>
          </w:tcPr>
          <w:p w14:paraId="58578816"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310C9B8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2BEC132" w14:textId="77777777" w:rsidTr="003C4FD2">
        <w:tc>
          <w:tcPr>
            <w:tcW w:w="5400" w:type="dxa"/>
          </w:tcPr>
          <w:p w14:paraId="6CA6DC1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856BDD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B0662F2" w14:textId="46C63F8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F0EB833" w14:textId="77777777" w:rsidR="009E2DF0" w:rsidRPr="009E2DF0" w:rsidRDefault="009E2DF0" w:rsidP="00293892">
      <w:pPr>
        <w:pStyle w:val="ProductList-Offering2Heading"/>
        <w:keepNext/>
        <w:tabs>
          <w:tab w:val="clear" w:pos="360"/>
          <w:tab w:val="clear" w:pos="720"/>
          <w:tab w:val="clear" w:pos="1080"/>
        </w:tabs>
        <w:outlineLvl w:val="2"/>
        <w:rPr>
          <w:rFonts w:eastAsia="PMingLiU"/>
        </w:rPr>
      </w:pPr>
      <w:bookmarkStart w:id="220" w:name="_Toc212559294"/>
      <w:r w:rsidRPr="009E2DF0">
        <w:rPr>
          <w:rFonts w:eastAsia="PMingLiU"/>
        </w:rPr>
        <w:t>Microsoft Azure Data Manager for Energy</w:t>
      </w:r>
      <w:bookmarkEnd w:id="220"/>
    </w:p>
    <w:p w14:paraId="72BD7802"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69B1CBC0" w14:textId="77777777" w:rsidR="009E2DF0" w:rsidRPr="009E2DF0" w:rsidRDefault="009E2DF0" w:rsidP="009E2DF0">
      <w:pPr>
        <w:spacing w:after="0"/>
        <w:rPr>
          <w:rFonts w:eastAsia="PMingLiU"/>
        </w:rPr>
      </w:pPr>
      <w:r w:rsidRPr="009E2DF0">
        <w:rPr>
          <w:rFonts w:eastAsia="PMingLiU"/>
          <w:b/>
          <w:sz w:val="18"/>
        </w:rPr>
        <w:t>「</w:t>
      </w:r>
      <w:r w:rsidRPr="009E2DF0">
        <w:rPr>
          <w:rFonts w:eastAsia="PMingLiU"/>
          <w:b/>
          <w:color w:val="00188F"/>
          <w:sz w:val="18"/>
        </w:rPr>
        <w:t>用戶端</w:t>
      </w:r>
      <w:r w:rsidRPr="009E2DF0">
        <w:rPr>
          <w:rFonts w:eastAsia="PMingLiU"/>
          <w:sz w:val="18"/>
        </w:rPr>
        <w:t>」係指</w:t>
      </w:r>
      <w:r w:rsidRPr="009E2DF0">
        <w:rPr>
          <w:rFonts w:eastAsia="PMingLiU"/>
          <w:sz w:val="18"/>
        </w:rPr>
        <w:t xml:space="preserve"> Azure Data Manager for Energy </w:t>
      </w:r>
      <w:r w:rsidRPr="009E2DF0">
        <w:rPr>
          <w:rFonts w:eastAsia="PMingLiU"/>
          <w:sz w:val="18"/>
        </w:rPr>
        <w:t>資源的終端使用者對應部分。</w:t>
      </w:r>
    </w:p>
    <w:p w14:paraId="5FAEE659" w14:textId="65786CED" w:rsidR="009E2DF0" w:rsidRPr="009E2DF0" w:rsidRDefault="009E2DF0" w:rsidP="00BD57B7">
      <w:pPr>
        <w:pStyle w:val="ProductList-Body"/>
        <w:rPr>
          <w:rFonts w:eastAsia="PMingLiU"/>
        </w:rPr>
      </w:pPr>
      <w:r w:rsidRPr="009E2DF0">
        <w:rPr>
          <w:rFonts w:eastAsia="PMingLiU"/>
        </w:rPr>
        <w:t>「</w:t>
      </w:r>
      <w:r w:rsidRPr="009E2DF0">
        <w:rPr>
          <w:rFonts w:eastAsia="PMingLiU"/>
          <w:b/>
          <w:color w:val="00188F"/>
        </w:rPr>
        <w:t xml:space="preserve">API </w:t>
      </w:r>
      <w:r w:rsidRPr="009E2DF0">
        <w:rPr>
          <w:rFonts w:eastAsia="PMingLiU"/>
          <w:b/>
          <w:color w:val="00188F"/>
        </w:rPr>
        <w:t>要求總數</w:t>
      </w:r>
      <w:r w:rsidRPr="009E2DF0">
        <w:rPr>
          <w:rFonts w:eastAsia="PMingLiU"/>
        </w:rPr>
        <w:t>」係指在特定</w:t>
      </w:r>
      <w:r w:rsidRPr="009E2DF0">
        <w:rPr>
          <w:rFonts w:eastAsia="PMingLiU"/>
        </w:rPr>
        <w:t xml:space="preserve"> Microsoft Azure </w:t>
      </w:r>
      <w:r w:rsidRPr="009E2DF0">
        <w:rPr>
          <w:rFonts w:eastAsia="PMingLiU"/>
        </w:rPr>
        <w:t>訂閱的適用期間內，用戶端向其</w:t>
      </w:r>
      <w:r w:rsidRPr="009E2DF0">
        <w:rPr>
          <w:rFonts w:eastAsia="PMingLiU"/>
        </w:rPr>
        <w:t xml:space="preserve"> Azure Data Manager for Energy </w:t>
      </w:r>
      <w:r w:rsidRPr="009E2DF0">
        <w:rPr>
          <w:rFonts w:eastAsia="PMingLiU"/>
        </w:rPr>
        <w:t>資源的任何</w:t>
      </w:r>
      <w:r w:rsidRPr="009E2DF0">
        <w:rPr>
          <w:rFonts w:eastAsia="PMingLiU"/>
        </w:rPr>
        <w:t xml:space="preserve"> API </w:t>
      </w:r>
      <w:r w:rsidRPr="009E2DF0">
        <w:rPr>
          <w:rFonts w:eastAsia="PMingLiU"/>
        </w:rPr>
        <w:t>端點發出之經過驗證的</w:t>
      </w:r>
      <w:r w:rsidRPr="009E2DF0">
        <w:rPr>
          <w:rFonts w:eastAsia="PMingLiU"/>
        </w:rPr>
        <w:t xml:space="preserve"> API </w:t>
      </w:r>
      <w:r w:rsidRPr="009E2DF0">
        <w:rPr>
          <w:rFonts w:eastAsia="PMingLiU"/>
        </w:rPr>
        <w:t>要求總數。</w:t>
      </w:r>
    </w:p>
    <w:p w14:paraId="53C7CA0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w:t>
      </w:r>
      <w:r w:rsidRPr="009E2DF0">
        <w:rPr>
          <w:rFonts w:eastAsia="PMingLiU"/>
          <w:b/>
          <w:color w:val="00188F"/>
        </w:rPr>
        <w:t xml:space="preserve"> API </w:t>
      </w:r>
      <w:r w:rsidRPr="009E2DF0">
        <w:rPr>
          <w:rFonts w:eastAsia="PMingLiU"/>
          <w:b/>
          <w:color w:val="00188F"/>
        </w:rPr>
        <w:t>要求數</w:t>
      </w:r>
      <w:r w:rsidRPr="009E2DF0">
        <w:rPr>
          <w:rFonts w:eastAsia="PMingLiU"/>
        </w:rPr>
        <w:t>」係指</w:t>
      </w:r>
      <w:r w:rsidRPr="009E2DF0">
        <w:rPr>
          <w:rFonts w:eastAsia="PMingLiU"/>
        </w:rPr>
        <w:t xml:space="preserve"> API </w:t>
      </w:r>
      <w:r w:rsidRPr="009E2DF0">
        <w:rPr>
          <w:rFonts w:eastAsia="PMingLiU"/>
        </w:rPr>
        <w:t>要求總數中產生錯誤碼的所有</w:t>
      </w:r>
      <w:r w:rsidRPr="009E2DF0">
        <w:rPr>
          <w:rFonts w:eastAsia="PMingLiU"/>
        </w:rPr>
        <w:t xml:space="preserve"> API </w:t>
      </w:r>
      <w:r w:rsidRPr="009E2DF0">
        <w:rPr>
          <w:rFonts w:eastAsia="PMingLiU"/>
        </w:rPr>
        <w:t>要求的集合。</w:t>
      </w:r>
    </w:p>
    <w:p w14:paraId="6358B425" w14:textId="77777777" w:rsidR="009E2DF0" w:rsidRPr="009E2DF0" w:rsidRDefault="009E2DF0" w:rsidP="009E2DF0">
      <w:pPr>
        <w:pStyle w:val="ProductList-Body"/>
        <w:rPr>
          <w:rFonts w:eastAsia="PMingLiU"/>
        </w:rPr>
      </w:pPr>
      <w:r w:rsidRPr="009E2DF0">
        <w:rPr>
          <w:rFonts w:eastAsia="PMingLiU"/>
        </w:rPr>
        <w:t>上線時間百分比：「上線時間百分比」係利用下列公式計算：</w:t>
      </w:r>
    </w:p>
    <w:p w14:paraId="76AF30EB" w14:textId="11ABABBE" w:rsidR="009E2DF0" w:rsidRPr="009E2DF0" w:rsidRDefault="00000000" w:rsidP="00293892">
      <w:pPr>
        <w:pStyle w:val="ListParagraph"/>
        <w:spacing w:before="120" w:after="0" w:line="240" w:lineRule="auto"/>
        <w:contextualSpacing w:val="0"/>
        <w:rPr>
          <w:rFonts w:ascii="Cambria Math" w:eastAsia="PMingLiU" w:hAnsi="Cambria Math" w:cs="Tahoma"/>
          <w:i/>
          <w:sz w:val="18"/>
          <w:szCs w:val="18"/>
        </w:rPr>
      </w:pPr>
      <m:oMathPara>
        <m:oMath>
          <m:f>
            <m:fPr>
              <m:ctrlPr>
                <w:rPr>
                  <w:rFonts w:ascii="Cambria Math" w:eastAsia="PMingLiU" w:hAnsi="Cambria Math" w:cs="Tahoma"/>
                  <w:i/>
                  <w:sz w:val="18"/>
                  <w:szCs w:val="18"/>
                </w:rPr>
              </m:ctrlPr>
            </m:fPr>
            <m:num>
              <m:r>
                <w:rPr>
                  <w:rFonts w:ascii="Cambria Math" w:eastAsia="PMingLiU" w:hAnsi="Cambria Math" w:cs="Tahoma"/>
                  <w:sz w:val="18"/>
                  <w:szCs w:val="18"/>
                </w:rPr>
                <m:t xml:space="preserve">API </m:t>
              </m:r>
              <m:r>
                <w:rPr>
                  <w:rFonts w:ascii="Cambria Math" w:eastAsia="PMingLiU" w:hAnsi="Cambria Math" w:cs="Tahoma" w:hint="eastAsia"/>
                  <w:sz w:val="18"/>
                  <w:szCs w:val="18"/>
                </w:rPr>
                <m:t>要求總數</m:t>
              </m:r>
              <m:r>
                <w:rPr>
                  <w:rFonts w:ascii="Cambria Math" w:eastAsia="PMingLiU" w:hAnsi="Cambria Math" w:cs="Tahoma"/>
                  <w:sz w:val="18"/>
                  <w:szCs w:val="18"/>
                </w:rPr>
                <m:t>-</m:t>
              </m:r>
              <m:r>
                <w:rPr>
                  <w:rFonts w:ascii="Cambria Math" w:eastAsia="PMingLiU" w:hAnsi="Cambria Math" w:cs="Tahoma" w:hint="eastAsia"/>
                  <w:sz w:val="18"/>
                  <w:szCs w:val="18"/>
                </w:rPr>
                <m:t>失敗</m:t>
              </m:r>
              <m:r>
                <w:rPr>
                  <w:rFonts w:ascii="Cambria Math" w:eastAsia="PMingLiU" w:hAnsi="Cambria Math" w:cs="Tahoma"/>
                  <w:sz w:val="18"/>
                  <w:szCs w:val="18"/>
                </w:rPr>
                <m:t xml:space="preserve"> API </m:t>
              </m:r>
              <m:r>
                <w:rPr>
                  <w:rFonts w:ascii="Cambria Math" w:eastAsia="PMingLiU" w:hAnsi="Cambria Math" w:cs="Tahoma" w:hint="eastAsia"/>
                  <w:sz w:val="18"/>
                  <w:szCs w:val="18"/>
                </w:rPr>
                <m:t>要求數</m:t>
              </m:r>
            </m:num>
            <m:den>
              <m:r>
                <w:rPr>
                  <w:rFonts w:ascii="Cambria Math" w:eastAsia="PMingLiU" w:hAnsi="Cambria Math" w:cs="Tahoma"/>
                  <w:sz w:val="18"/>
                  <w:szCs w:val="18"/>
                </w:rPr>
                <m:t xml:space="preserve">API </m:t>
              </m:r>
              <m:r>
                <w:rPr>
                  <w:rFonts w:ascii="Cambria Math" w:eastAsia="PMingLiU" w:hAnsi="Cambria Math" w:cs="Tahoma" w:hint="eastAsia"/>
                  <w:sz w:val="18"/>
                  <w:szCs w:val="18"/>
                </w:rPr>
                <m:t>要求總數</m:t>
              </m:r>
            </m:den>
          </m:f>
          <m:r>
            <w:rPr>
              <w:rFonts w:ascii="Cambria Math" w:eastAsia="PMingLiU" w:hAnsi="Cambria Math" w:cs="Tahoma"/>
              <w:sz w:val="18"/>
              <w:szCs w:val="18"/>
            </w:rPr>
            <m:t xml:space="preserve"> X 100</m:t>
          </m:r>
        </m:oMath>
      </m:oMathPara>
    </w:p>
    <w:p w14:paraId="39F49EF5" w14:textId="77777777" w:rsidR="009E2DF0" w:rsidRDefault="009E2DF0" w:rsidP="009E2DF0">
      <w:pPr>
        <w:spacing w:after="0"/>
        <w:rPr>
          <w:rFonts w:eastAsia="PMingLiU"/>
          <w:b/>
          <w:bCs/>
          <w:color w:val="2E74B5" w:themeColor="accent1" w:themeShade="BF"/>
          <w:sz w:val="18"/>
          <w:szCs w:val="18"/>
          <w:lang w:val="en-US"/>
        </w:rPr>
      </w:pPr>
      <w:r w:rsidRPr="009E2DF0">
        <w:rPr>
          <w:rFonts w:eastAsia="PMingLiU"/>
          <w:b/>
          <w:bCs/>
          <w:color w:val="2E74B5" w:themeColor="accent1" w:themeShade="BF"/>
          <w:sz w:val="18"/>
          <w:szCs w:val="18"/>
        </w:rPr>
        <w:t>服務折讓</w:t>
      </w:r>
    </w:p>
    <w:tbl>
      <w:tblPr>
        <w:tblStyle w:val="TableGrid"/>
        <w:tblW w:w="5000" w:type="pct"/>
        <w:tblLook w:val="04A0" w:firstRow="1" w:lastRow="0" w:firstColumn="1" w:lastColumn="0" w:noHBand="0" w:noVBand="1"/>
      </w:tblPr>
      <w:tblGrid>
        <w:gridCol w:w="5237"/>
        <w:gridCol w:w="5553"/>
      </w:tblGrid>
      <w:tr w:rsidR="009E2DF0" w:rsidRPr="009E2DF0" w14:paraId="21C0524E" w14:textId="77777777" w:rsidTr="003C4FD2">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7882F2F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52AF14D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C84243F" w14:textId="77777777" w:rsidTr="003C4FD2">
        <w:trPr>
          <w:trHeight w:val="39"/>
        </w:trPr>
        <w:tc>
          <w:tcPr>
            <w:tcW w:w="2427" w:type="pct"/>
            <w:tcBorders>
              <w:top w:val="single" w:sz="4" w:space="0" w:color="auto"/>
              <w:left w:val="single" w:sz="4" w:space="0" w:color="auto"/>
              <w:bottom w:val="single" w:sz="4" w:space="0" w:color="auto"/>
              <w:right w:val="single" w:sz="4" w:space="0" w:color="auto"/>
            </w:tcBorders>
            <w:hideMark/>
          </w:tcPr>
          <w:p w14:paraId="6A224304" w14:textId="77777777" w:rsidR="009E2DF0" w:rsidRPr="009E2DF0" w:rsidRDefault="009E2DF0" w:rsidP="003C4FD2">
            <w:pPr>
              <w:pStyle w:val="ProductList-OfferingBody"/>
              <w:jc w:val="center"/>
              <w:rPr>
                <w:rFonts w:eastAsia="PMingLiU"/>
              </w:rPr>
            </w:pPr>
            <w:r w:rsidRPr="009E2DF0">
              <w:rPr>
                <w:rFonts w:eastAsia="PMingLiU"/>
              </w:rPr>
              <w:t>&lt;99.9%</w:t>
            </w:r>
          </w:p>
        </w:tc>
        <w:tc>
          <w:tcPr>
            <w:tcW w:w="2573" w:type="pct"/>
            <w:tcBorders>
              <w:top w:val="single" w:sz="4" w:space="0" w:color="auto"/>
              <w:left w:val="single" w:sz="4" w:space="0" w:color="auto"/>
              <w:bottom w:val="single" w:sz="4" w:space="0" w:color="auto"/>
              <w:right w:val="single" w:sz="4" w:space="0" w:color="auto"/>
            </w:tcBorders>
            <w:hideMark/>
          </w:tcPr>
          <w:p w14:paraId="3F71D1A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5111517" w14:textId="77777777" w:rsidTr="003C4FD2">
        <w:tc>
          <w:tcPr>
            <w:tcW w:w="2427" w:type="pct"/>
            <w:tcBorders>
              <w:top w:val="single" w:sz="4" w:space="0" w:color="auto"/>
              <w:left w:val="single" w:sz="4" w:space="0" w:color="auto"/>
              <w:bottom w:val="single" w:sz="4" w:space="0" w:color="auto"/>
              <w:right w:val="single" w:sz="4" w:space="0" w:color="auto"/>
            </w:tcBorders>
            <w:hideMark/>
          </w:tcPr>
          <w:p w14:paraId="446F4A0C" w14:textId="77777777" w:rsidR="009E2DF0" w:rsidRPr="009E2DF0" w:rsidRDefault="009E2DF0" w:rsidP="003C4FD2">
            <w:pPr>
              <w:pStyle w:val="ProductList-OfferingBody"/>
              <w:jc w:val="center"/>
              <w:rPr>
                <w:rFonts w:eastAsia="PMingLiU"/>
              </w:rPr>
            </w:pPr>
            <w:r w:rsidRPr="009E2DF0">
              <w:rPr>
                <w:rFonts w:eastAsia="PMingLiU"/>
              </w:rPr>
              <w:t>&lt; 99%</w:t>
            </w:r>
          </w:p>
        </w:tc>
        <w:tc>
          <w:tcPr>
            <w:tcW w:w="2573" w:type="pct"/>
            <w:tcBorders>
              <w:top w:val="single" w:sz="4" w:space="0" w:color="auto"/>
              <w:left w:val="single" w:sz="4" w:space="0" w:color="auto"/>
              <w:bottom w:val="single" w:sz="4" w:space="0" w:color="auto"/>
              <w:right w:val="single" w:sz="4" w:space="0" w:color="auto"/>
            </w:tcBorders>
            <w:hideMark/>
          </w:tcPr>
          <w:p w14:paraId="7C787AE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D382894" w14:textId="77777777" w:rsidR="009E2DF0" w:rsidRPr="009E2DF0" w:rsidRDefault="009E2DF0" w:rsidP="00293892">
      <w:pPr>
        <w:pStyle w:val="ProductList-Body"/>
        <w:spacing w:before="120"/>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服務等級及服務折讓適用於貴用戶對</w:t>
      </w:r>
      <w:r w:rsidRPr="009E2DF0">
        <w:rPr>
          <w:rFonts w:eastAsia="PMingLiU"/>
        </w:rPr>
        <w:t xml:space="preserve"> Azure Data Manager for Energy </w:t>
      </w:r>
      <w:r w:rsidRPr="009E2DF0">
        <w:rPr>
          <w:rFonts w:eastAsia="PMingLiU"/>
        </w:rPr>
        <w:t>之</w:t>
      </w:r>
      <w:r w:rsidRPr="009E2DF0">
        <w:rPr>
          <w:rFonts w:eastAsia="PMingLiU"/>
        </w:rPr>
        <w:t xml:space="preserve"> Standard </w:t>
      </w:r>
      <w:r w:rsidRPr="009E2DF0">
        <w:rPr>
          <w:rFonts w:eastAsia="PMingLiU"/>
        </w:rPr>
        <w:t>層的使用。本</w:t>
      </w:r>
      <w:r w:rsidRPr="009E2DF0">
        <w:rPr>
          <w:rFonts w:eastAsia="PMingLiU"/>
        </w:rPr>
        <w:t xml:space="preserve"> SLA </w:t>
      </w:r>
      <w:r w:rsidRPr="009E2DF0">
        <w:rPr>
          <w:rFonts w:eastAsia="PMingLiU"/>
        </w:rPr>
        <w:t>不適用於</w:t>
      </w:r>
      <w:r w:rsidRPr="009E2DF0">
        <w:rPr>
          <w:rFonts w:eastAsia="PMingLiU"/>
        </w:rPr>
        <w:t xml:space="preserve"> Microsoft Azure Data Manager for Energy </w:t>
      </w:r>
      <w:r w:rsidRPr="009E2DF0">
        <w:rPr>
          <w:rFonts w:eastAsia="PMingLiU"/>
        </w:rPr>
        <w:t>的</w:t>
      </w:r>
      <w:r w:rsidRPr="009E2DF0">
        <w:rPr>
          <w:rFonts w:eastAsia="PMingLiU"/>
        </w:rPr>
        <w:t xml:space="preserve"> Developer </w:t>
      </w:r>
      <w:r w:rsidRPr="009E2DF0">
        <w:rPr>
          <w:rFonts w:eastAsia="PMingLiU"/>
        </w:rPr>
        <w:t>層。</w:t>
      </w:r>
    </w:p>
    <w:p w14:paraId="7E7986E9" w14:textId="49D4BEA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7398DFC" w14:textId="77777777" w:rsidR="009E2DF0" w:rsidRPr="009E2DF0" w:rsidRDefault="009E2DF0" w:rsidP="00B9496A">
      <w:pPr>
        <w:pStyle w:val="ProductList-Offering2Heading"/>
        <w:keepNext/>
        <w:tabs>
          <w:tab w:val="clear" w:pos="360"/>
          <w:tab w:val="clear" w:pos="720"/>
          <w:tab w:val="clear" w:pos="1080"/>
        </w:tabs>
        <w:outlineLvl w:val="2"/>
        <w:rPr>
          <w:rFonts w:eastAsia="PMingLiU"/>
        </w:rPr>
      </w:pPr>
      <w:bookmarkStart w:id="221" w:name="_Toc212559295"/>
      <w:r w:rsidRPr="009E2DF0">
        <w:rPr>
          <w:rFonts w:eastAsia="PMingLiU"/>
        </w:rPr>
        <w:t xml:space="preserve">Azure DDoS </w:t>
      </w:r>
      <w:r w:rsidRPr="009E2DF0">
        <w:rPr>
          <w:rFonts w:eastAsia="PMingLiU"/>
        </w:rPr>
        <w:t>保護</w:t>
      </w:r>
      <w:bookmarkEnd w:id="217"/>
      <w:bookmarkEnd w:id="219"/>
      <w:bookmarkEnd w:id="221"/>
    </w:p>
    <w:p w14:paraId="1608C169" w14:textId="77777777" w:rsidR="009E2DF0" w:rsidRPr="009E2DF0" w:rsidRDefault="009E2DF0" w:rsidP="009E6A5E">
      <w:pPr>
        <w:pStyle w:val="ProductList-Body"/>
        <w:keepNext/>
        <w:rPr>
          <w:rFonts w:eastAsia="PMingLiU"/>
        </w:rPr>
      </w:pPr>
      <w:r w:rsidRPr="009E2DF0">
        <w:rPr>
          <w:rFonts w:eastAsia="PMingLiU"/>
          <w:b/>
          <w:color w:val="00188F"/>
        </w:rPr>
        <w:t>新增定義</w:t>
      </w:r>
      <w:r w:rsidRPr="008719DE">
        <w:rPr>
          <w:rFonts w:eastAsia="PMingLiU"/>
          <w:b/>
          <w:color w:val="00188F"/>
        </w:rPr>
        <w:t>：</w:t>
      </w:r>
    </w:p>
    <w:p w14:paraId="68F089D9"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szCs w:val="18"/>
        </w:rPr>
        <w:t>」</w:t>
      </w:r>
      <w:r w:rsidRPr="009E2DF0">
        <w:rPr>
          <w:rFonts w:eastAsia="PMingLiU"/>
          <w:sz w:val="18"/>
        </w:rPr>
        <w:t>係指在適用期間，針對指定的</w:t>
      </w:r>
      <w:r w:rsidRPr="009E2DF0">
        <w:rPr>
          <w:rFonts w:eastAsia="PMingLiU"/>
          <w:sz w:val="18"/>
        </w:rPr>
        <w:t xml:space="preserve"> Microsoft Azure </w:t>
      </w:r>
      <w:r w:rsidRPr="009E2DF0">
        <w:rPr>
          <w:rFonts w:eastAsia="PMingLiU"/>
          <w:sz w:val="18"/>
        </w:rPr>
        <w:t>訂閱啟用</w:t>
      </w:r>
      <w:r w:rsidRPr="009E2DF0">
        <w:rPr>
          <w:rFonts w:eastAsia="PMingLiU"/>
          <w:sz w:val="18"/>
        </w:rPr>
        <w:t xml:space="preserve"> DDoS </w:t>
      </w:r>
      <w:r w:rsidRPr="009E2DF0">
        <w:rPr>
          <w:rFonts w:eastAsia="PMingLiU"/>
          <w:sz w:val="18"/>
        </w:rPr>
        <w:t>保護服務的總分鐘數。</w:t>
      </w:r>
    </w:p>
    <w:p w14:paraId="6EE52637" w14:textId="77777777" w:rsidR="009E2DF0" w:rsidRPr="00BD57B7" w:rsidRDefault="009E2DF0" w:rsidP="009E2DF0">
      <w:pPr>
        <w:spacing w:after="0" w:line="240" w:lineRule="auto"/>
        <w:rPr>
          <w:rFonts w:eastAsia="PMingLiU"/>
          <w:color w:val="000000" w:themeColor="text1"/>
          <w:sz w:val="18"/>
          <w:szCs w:val="18"/>
        </w:rPr>
      </w:pPr>
      <w:r w:rsidRPr="00BD57B7">
        <w:rPr>
          <w:rFonts w:eastAsia="PMingLiU"/>
          <w:sz w:val="18"/>
          <w:szCs w:val="18"/>
        </w:rPr>
        <w:t>「</w:t>
      </w:r>
      <w:r w:rsidRPr="00BD57B7">
        <w:rPr>
          <w:rFonts w:eastAsia="PMingLiU"/>
          <w:b/>
          <w:color w:val="00188F"/>
          <w:sz w:val="18"/>
          <w:szCs w:val="18"/>
        </w:rPr>
        <w:t>停機時間</w:t>
      </w:r>
      <w:r w:rsidRPr="00BD57B7">
        <w:rPr>
          <w:rFonts w:eastAsia="PMingLiU"/>
          <w:sz w:val="18"/>
          <w:szCs w:val="18"/>
        </w:rPr>
        <w:t>」係指可用分鐘數上限內，受保護的</w:t>
      </w:r>
      <w:r w:rsidRPr="00BD57B7">
        <w:rPr>
          <w:rFonts w:eastAsia="PMingLiU"/>
          <w:sz w:val="18"/>
          <w:szCs w:val="18"/>
        </w:rPr>
        <w:t xml:space="preserve"> Azure </w:t>
      </w:r>
      <w:r w:rsidRPr="00BD57B7">
        <w:rPr>
          <w:rFonts w:eastAsia="PMingLiU"/>
          <w:sz w:val="18"/>
          <w:szCs w:val="18"/>
        </w:rPr>
        <w:t>資源無法使用的總分鐘數。如果在某分鐘內，</w:t>
      </w:r>
      <w:r w:rsidRPr="00BD57B7">
        <w:rPr>
          <w:rFonts w:eastAsia="PMingLiU"/>
          <w:sz w:val="18"/>
          <w:szCs w:val="18"/>
        </w:rPr>
        <w:t xml:space="preserve">DDoS </w:t>
      </w:r>
      <w:r w:rsidRPr="00BD57B7">
        <w:rPr>
          <w:rFonts w:eastAsia="PMingLiU"/>
          <w:sz w:val="18"/>
          <w:szCs w:val="18"/>
        </w:rPr>
        <w:t>保護對於直接導致特定</w:t>
      </w:r>
      <w:r w:rsidRPr="00BD57B7">
        <w:rPr>
          <w:rFonts w:eastAsia="PMingLiU"/>
          <w:sz w:val="18"/>
          <w:szCs w:val="18"/>
        </w:rPr>
        <w:t xml:space="preserve"> Azure </w:t>
      </w:r>
      <w:r w:rsidRPr="00BD57B7">
        <w:rPr>
          <w:rFonts w:eastAsia="PMingLiU"/>
          <w:sz w:val="18"/>
          <w:szCs w:val="18"/>
        </w:rPr>
        <w:t>資源低落而未達</w:t>
      </w:r>
      <w:r w:rsidRPr="00BD57B7">
        <w:rPr>
          <w:rFonts w:eastAsia="PMingLiU"/>
          <w:color w:val="000000" w:themeColor="text1"/>
          <w:sz w:val="18"/>
          <w:szCs w:val="18"/>
        </w:rPr>
        <w:t>相關</w:t>
      </w:r>
      <w:r w:rsidRPr="00BD57B7">
        <w:rPr>
          <w:rFonts w:eastAsia="PMingLiU"/>
          <w:color w:val="000000" w:themeColor="text1"/>
          <w:sz w:val="18"/>
          <w:szCs w:val="18"/>
        </w:rPr>
        <w:t xml:space="preserve"> SLA </w:t>
      </w:r>
      <w:r w:rsidRPr="00BD57B7">
        <w:rPr>
          <w:rFonts w:eastAsia="PMingLiU"/>
          <w:sz w:val="18"/>
          <w:szCs w:val="18"/>
        </w:rPr>
        <w:t>標準的攻擊未能減緩，則該分鐘便視為無法使用。</w:t>
      </w:r>
    </w:p>
    <w:p w14:paraId="67F80AC2" w14:textId="77777777" w:rsidR="009E2DF0" w:rsidRPr="009E2DF0" w:rsidRDefault="009E2DF0" w:rsidP="009E2DF0">
      <w:pPr>
        <w:pStyle w:val="ProductList-Body"/>
        <w:rPr>
          <w:rFonts w:eastAsia="PMingLiU"/>
          <w:bCs/>
          <w:color w:val="000000" w:themeColor="text1"/>
        </w:rPr>
      </w:pPr>
      <w:r w:rsidRPr="00BD57B7">
        <w:rPr>
          <w:rFonts w:eastAsia="PMingLiU"/>
        </w:rPr>
        <w:t>「</w:t>
      </w:r>
      <w:r w:rsidRPr="009E2DF0">
        <w:rPr>
          <w:rFonts w:eastAsia="PMingLiU"/>
          <w:b/>
          <w:color w:val="00188F"/>
        </w:rPr>
        <w:t>上線時間百分比</w:t>
      </w:r>
      <w:r w:rsidRPr="00BD57B7">
        <w:rPr>
          <w:rFonts w:eastAsia="PMingLiU"/>
        </w:rPr>
        <w:t>」</w:t>
      </w:r>
      <w:r w:rsidRPr="009E2DF0">
        <w:rPr>
          <w:rFonts w:eastAsia="PMingLiU"/>
          <w:bCs/>
          <w:color w:val="000000" w:themeColor="text1"/>
        </w:rPr>
        <w:t>的計算方式為可用分鐘數上限減掉停機時間，除以可用分鐘數上限再乘以</w:t>
      </w:r>
      <w:r w:rsidRPr="009E2DF0">
        <w:rPr>
          <w:rFonts w:eastAsia="PMingLiU"/>
          <w:bCs/>
          <w:color w:val="000000" w:themeColor="text1"/>
        </w:rPr>
        <w:t xml:space="preserve"> 100</w:t>
      </w:r>
      <w:r w:rsidRPr="009E2DF0">
        <w:rPr>
          <w:rFonts w:eastAsia="PMingLiU"/>
          <w:bCs/>
          <w:color w:val="000000" w:themeColor="text1"/>
        </w:rPr>
        <w:t>。</w:t>
      </w:r>
    </w:p>
    <w:p w14:paraId="31C19B34"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7C3DEC5F"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62D2E22" w14:textId="77777777" w:rsidR="009E2DF0" w:rsidRPr="009E2DF0" w:rsidRDefault="009E2DF0" w:rsidP="009E2DF0">
      <w:pPr>
        <w:pStyle w:val="ProductList-Body"/>
        <w:keepNext/>
        <w:rPr>
          <w:rFonts w:eastAsia="PMingLiU"/>
        </w:rPr>
      </w:pPr>
      <w:r w:rsidRPr="009E2DF0">
        <w:rPr>
          <w:rFonts w:eastAsia="PMingLiU"/>
          <w:b/>
          <w:color w:val="00188F"/>
        </w:rPr>
        <w:t>服務等級及服務折讓適用於客戶對</w:t>
      </w:r>
      <w:r w:rsidRPr="009E2DF0">
        <w:rPr>
          <w:rFonts w:eastAsia="PMingLiU"/>
          <w:b/>
          <w:color w:val="00188F"/>
        </w:rPr>
        <w:t xml:space="preserve"> Azure DDoS </w:t>
      </w:r>
      <w:r w:rsidRPr="009E2DF0">
        <w:rPr>
          <w:rFonts w:eastAsia="PMingLiU"/>
          <w:b/>
          <w:color w:val="00188F"/>
        </w:rPr>
        <w:t>保護之使用：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AE28EC" w14:textId="77777777" w:rsidTr="003C4FD2">
        <w:trPr>
          <w:tblHeader/>
        </w:trPr>
        <w:tc>
          <w:tcPr>
            <w:tcW w:w="5400" w:type="dxa"/>
            <w:shd w:val="clear" w:color="auto" w:fill="0072C6"/>
          </w:tcPr>
          <w:p w14:paraId="1E4FA92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1198FC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ADBFCE" w14:textId="77777777" w:rsidTr="003C4FD2">
        <w:tc>
          <w:tcPr>
            <w:tcW w:w="5400" w:type="dxa"/>
          </w:tcPr>
          <w:p w14:paraId="4064DF58"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8D9055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CC7BFBA" w14:textId="77777777" w:rsidTr="003C4FD2">
        <w:tc>
          <w:tcPr>
            <w:tcW w:w="5400" w:type="dxa"/>
          </w:tcPr>
          <w:p w14:paraId="7CA4117B"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3D3F9F1C"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22" w:name="_Toc526859657"/>
    <w:bookmarkEnd w:id="197"/>
    <w:p w14:paraId="26131225" w14:textId="451201B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4ABEB89"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23" w:name="_Toc52348939"/>
      <w:bookmarkStart w:id="224" w:name="_Toc212559296"/>
      <w:bookmarkStart w:id="225" w:name="_Toc52348930"/>
      <w:r w:rsidRPr="009E2DF0">
        <w:rPr>
          <w:rFonts w:eastAsia="PMingLiU"/>
        </w:rPr>
        <w:t xml:space="preserve">Azure </w:t>
      </w:r>
      <w:bookmarkEnd w:id="223"/>
      <w:r w:rsidRPr="009E2DF0">
        <w:rPr>
          <w:rFonts w:eastAsia="PMingLiU"/>
        </w:rPr>
        <w:t>Defender</w:t>
      </w:r>
      <w:bookmarkEnd w:id="224"/>
    </w:p>
    <w:p w14:paraId="1277B54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572E5E0"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受保護節點</w:t>
      </w:r>
      <w:r w:rsidRPr="009E2DF0">
        <w:rPr>
          <w:rFonts w:eastAsia="PMingLiU"/>
        </w:rPr>
        <w:t>」係一項</w:t>
      </w:r>
      <w:r w:rsidRPr="009E2DF0">
        <w:rPr>
          <w:rFonts w:eastAsia="PMingLiU"/>
        </w:rPr>
        <w:t xml:space="preserve"> Microsoft Azure </w:t>
      </w:r>
      <w:r w:rsidRPr="009E2DF0">
        <w:rPr>
          <w:rFonts w:eastAsia="PMingLiU"/>
        </w:rPr>
        <w:t>資源，針對</w:t>
      </w:r>
      <w:r w:rsidRPr="009E2DF0">
        <w:rPr>
          <w:rFonts w:eastAsia="PMingLiU"/>
        </w:rPr>
        <w:t xml:space="preserve"> Azure Defender </w:t>
      </w:r>
      <w:r w:rsidRPr="009E2DF0">
        <w:rPr>
          <w:rFonts w:eastAsia="PMingLiU"/>
        </w:rPr>
        <w:t>而設定，為計費之目的而計算為一節點。</w:t>
      </w:r>
    </w:p>
    <w:p w14:paraId="73E97DD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安全性監控</w:t>
      </w:r>
      <w:r w:rsidRPr="009E2DF0">
        <w:rPr>
          <w:rFonts w:eastAsia="PMingLiU"/>
        </w:rPr>
        <w:t>」係指對於受保護節點之評估，以發現各種潛在問題，例如安全性健全狀態、建議及安全性警訊，顯示於</w:t>
      </w:r>
      <w:r w:rsidRPr="009E2DF0">
        <w:rPr>
          <w:rFonts w:eastAsia="PMingLiU"/>
        </w:rPr>
        <w:t xml:space="preserve"> Azure Defender </w:t>
      </w:r>
      <w:r w:rsidRPr="009E2DF0">
        <w:rPr>
          <w:rFonts w:eastAsia="PMingLiU"/>
        </w:rPr>
        <w:t>當中。</w:t>
      </w:r>
    </w:p>
    <w:p w14:paraId="5F8E900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」係指在適用期間，部署及設定特定受保護節點進行安全性監控的總分鐘數。</w:t>
      </w:r>
    </w:p>
    <w:p w14:paraId="7B384969" w14:textId="77777777" w:rsidR="009E2DF0" w:rsidRPr="009E2DF0" w:rsidRDefault="009E2DF0" w:rsidP="009E2DF0">
      <w:pPr>
        <w:spacing w:after="0"/>
        <w:rPr>
          <w:rFonts w:eastAsia="PMingLiU"/>
          <w:sz w:val="18"/>
          <w:szCs w:val="18"/>
        </w:rPr>
      </w:pPr>
      <w:r w:rsidRPr="009E2DF0">
        <w:rPr>
          <w:rFonts w:eastAsia="PMingLiU"/>
          <w:sz w:val="18"/>
          <w:szCs w:val="18"/>
        </w:rPr>
        <w:lastRenderedPageBreak/>
        <w:t>「</w:t>
      </w:r>
      <w:r w:rsidRPr="009E2DF0">
        <w:rPr>
          <w:rFonts w:eastAsia="PMingLiU"/>
          <w:b/>
          <w:color w:val="00188F"/>
          <w:sz w:val="18"/>
        </w:rPr>
        <w:t>停機時間</w:t>
      </w:r>
      <w:r w:rsidRPr="009E2DF0">
        <w:rPr>
          <w:rFonts w:eastAsia="PMingLiU"/>
          <w:sz w:val="18"/>
          <w:szCs w:val="18"/>
        </w:rPr>
        <w:t>」</w:t>
      </w:r>
      <w:r w:rsidRPr="009E2DF0">
        <w:rPr>
          <w:rFonts w:eastAsia="PMingLiU"/>
          <w:sz w:val="18"/>
        </w:rPr>
        <w:t>係指適用期間，特定受保護節點無法取得安全性監控資訊的總累積分鐘數。如果在某分鐘內持續試圖擷取安全性監控資訊，結果卻得到錯誤碼或並未在兩分鐘內傳回成功碼，則該分鐘便視為無法供特定受保護節點使用</w:t>
      </w:r>
      <w:r w:rsidRPr="009E2DF0">
        <w:rPr>
          <w:rFonts w:eastAsia="PMingLiU"/>
          <w:sz w:val="18"/>
          <w:szCs w:val="18"/>
        </w:rPr>
        <w:t>。</w:t>
      </w:r>
    </w:p>
    <w:p w14:paraId="39653E6D" w14:textId="77777777" w:rsidR="009E2DF0" w:rsidRPr="009E2DF0" w:rsidRDefault="009E2DF0" w:rsidP="009E2DF0">
      <w:pPr>
        <w:pStyle w:val="ProductList-Body"/>
        <w:rPr>
          <w:rFonts w:eastAsia="PMingLiU"/>
          <w:color w:val="000000" w:themeColor="text1"/>
        </w:rPr>
      </w:pPr>
      <w:r w:rsidRPr="009E2DF0">
        <w:rPr>
          <w:rFonts w:eastAsia="PMingLiU"/>
        </w:rPr>
        <w:t>對於指定受保護節點之</w:t>
      </w:r>
      <w:r w:rsidRPr="009E2DF0">
        <w:rPr>
          <w:rFonts w:eastAsia="PMingLiU"/>
        </w:rPr>
        <w:t xml:space="preserve"> Azure Defender</w:t>
      </w:r>
      <w:r w:rsidRPr="009E2DF0">
        <w:rPr>
          <w:rFonts w:eastAsia="PMingLiU"/>
        </w:rPr>
        <w:t>，其</w:t>
      </w:r>
      <w:r w:rsidRPr="009E2DF0">
        <w:rPr>
          <w:rFonts w:eastAsia="PMingLiU"/>
          <w:b/>
          <w:color w:val="00188F"/>
        </w:rPr>
        <w:t>「上線時間百分比」</w:t>
      </w:r>
      <w:r w:rsidRPr="009E2DF0">
        <w:rPr>
          <w:rFonts w:eastAsia="PMingLiU"/>
          <w:color w:val="000000" w:themeColor="text1"/>
        </w:rPr>
        <w:t>的計算方式為特定適用期間中，可用分鐘數上限減掉停機時間，再除以可用分鐘數上限。</w:t>
      </w:r>
    </w:p>
    <w:p w14:paraId="7C18AA0B"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6EA1E35B"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66E67B5" w14:textId="77777777" w:rsidR="009E2DF0" w:rsidRPr="009E2DF0" w:rsidRDefault="009E2DF0" w:rsidP="009E2DF0">
      <w:pPr>
        <w:pStyle w:val="ProductList-Body"/>
        <w:rPr>
          <w:rFonts w:eastAsia="PMingLiU"/>
          <w:b/>
          <w:color w:val="00188F"/>
        </w:rPr>
      </w:pPr>
      <w:r w:rsidRPr="009E2DF0">
        <w:rPr>
          <w:rFonts w:eastAsia="PMingLiU"/>
          <w:b/>
          <w:color w:val="00188F"/>
        </w:rPr>
        <w:t>下列服務等級及服務折讓亦適用於客戶對每一受保護節點之使用。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9C75771" w14:textId="77777777" w:rsidTr="003C4FD2">
        <w:trPr>
          <w:tblHeader/>
        </w:trPr>
        <w:tc>
          <w:tcPr>
            <w:tcW w:w="5400" w:type="dxa"/>
            <w:shd w:val="clear" w:color="auto" w:fill="0072C6"/>
          </w:tcPr>
          <w:p w14:paraId="348D72D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17B145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D575DF3" w14:textId="77777777" w:rsidTr="003C4FD2">
        <w:tc>
          <w:tcPr>
            <w:tcW w:w="5400" w:type="dxa"/>
          </w:tcPr>
          <w:p w14:paraId="4F72791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59C6EE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DA1D5C1" w14:textId="77777777" w:rsidTr="003C4FD2">
        <w:tc>
          <w:tcPr>
            <w:tcW w:w="5400" w:type="dxa"/>
          </w:tcPr>
          <w:p w14:paraId="6BBBF86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536AD4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49234F8" w14:textId="294BA73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806B820" w14:textId="77777777" w:rsidR="009E2DF0" w:rsidRPr="009E2DF0" w:rsidRDefault="009E2DF0" w:rsidP="005C58B5">
      <w:pPr>
        <w:pStyle w:val="ProductList-Offering2Heading"/>
        <w:keepNext/>
        <w:tabs>
          <w:tab w:val="clear" w:pos="360"/>
          <w:tab w:val="clear" w:pos="720"/>
          <w:tab w:val="clear" w:pos="1080"/>
        </w:tabs>
        <w:outlineLvl w:val="2"/>
        <w:rPr>
          <w:rFonts w:eastAsia="PMingLiU"/>
        </w:rPr>
      </w:pPr>
      <w:bookmarkStart w:id="226" w:name="_Toc212559297"/>
      <w:r w:rsidRPr="009E2DF0">
        <w:rPr>
          <w:rFonts w:eastAsia="PMingLiU"/>
        </w:rPr>
        <w:t xml:space="preserve">Defender </w:t>
      </w:r>
      <w:r w:rsidRPr="009E2DF0">
        <w:rPr>
          <w:rFonts w:eastAsia="PMingLiU"/>
        </w:rPr>
        <w:t>外部受攻擊面管理</w:t>
      </w:r>
      <w:bookmarkEnd w:id="226"/>
    </w:p>
    <w:p w14:paraId="34D2A002"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F51344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」係指在適用期間由客戶將指定</w:t>
      </w:r>
      <w:r w:rsidRPr="009E2DF0">
        <w:rPr>
          <w:rFonts w:eastAsia="PMingLiU"/>
        </w:rPr>
        <w:t xml:space="preserve"> Defender EASM </w:t>
      </w:r>
      <w:r w:rsidRPr="009E2DF0">
        <w:rPr>
          <w:rFonts w:eastAsia="PMingLiU"/>
        </w:rPr>
        <w:t>資源部署在</w:t>
      </w:r>
      <w:r w:rsidRPr="009E2DF0">
        <w:rPr>
          <w:rFonts w:eastAsia="PMingLiU"/>
        </w:rPr>
        <w:t xml:space="preserve"> Microsoft Azure </w:t>
      </w:r>
      <w:r w:rsidRPr="009E2DF0">
        <w:rPr>
          <w:rFonts w:eastAsia="PMingLiU"/>
        </w:rPr>
        <w:t>訂閱中的總分鐘數。</w:t>
      </w:r>
    </w:p>
    <w:p w14:paraId="394F99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」係指在可用分鐘數上限內，無法提供</w:t>
      </w:r>
      <w:r w:rsidRPr="009E2DF0">
        <w:rPr>
          <w:rFonts w:eastAsia="PMingLiU"/>
        </w:rPr>
        <w:t xml:space="preserve"> Defender EASM </w:t>
      </w:r>
      <w:r w:rsidRPr="009E2DF0">
        <w:rPr>
          <w:rFonts w:eastAsia="PMingLiU"/>
        </w:rPr>
        <w:t>資源內資料的總分鐘數。如果在某分鐘內沒有任何</w:t>
      </w:r>
      <w:r w:rsidRPr="009E2DF0">
        <w:rPr>
          <w:rFonts w:eastAsia="PMingLiU"/>
        </w:rPr>
        <w:t xml:space="preserve"> HTTP </w:t>
      </w:r>
      <w:r w:rsidRPr="009E2DF0">
        <w:rPr>
          <w:rFonts w:eastAsia="PMingLiU"/>
        </w:rPr>
        <w:t>作業得到成功碼，則該分鐘便視為無法供特定</w:t>
      </w:r>
      <w:r w:rsidRPr="009E2DF0">
        <w:rPr>
          <w:rFonts w:eastAsia="PMingLiU"/>
        </w:rPr>
        <w:t xml:space="preserve"> Defender EASM </w:t>
      </w:r>
      <w:r w:rsidRPr="009E2DF0">
        <w:rPr>
          <w:rFonts w:eastAsia="PMingLiU"/>
        </w:rPr>
        <w:t>資源使用。</w:t>
      </w:r>
    </w:p>
    <w:p w14:paraId="3DD01466" w14:textId="77777777" w:rsidR="009E2DF0" w:rsidRPr="009E2DF0" w:rsidRDefault="009E2DF0" w:rsidP="009E2DF0">
      <w:pPr>
        <w:pStyle w:val="ProductList-Body"/>
        <w:rPr>
          <w:rFonts w:eastAsia="PMingLiU"/>
        </w:rPr>
      </w:pPr>
      <w:r w:rsidRPr="009E2DF0">
        <w:rPr>
          <w:rFonts w:eastAsia="PMingLiU"/>
        </w:rPr>
        <w:t>特定</w:t>
      </w:r>
      <w:r w:rsidRPr="009E2DF0">
        <w:rPr>
          <w:rFonts w:eastAsia="PMingLiU"/>
        </w:rPr>
        <w:t xml:space="preserve"> Defender EASM </w:t>
      </w:r>
      <w:r w:rsidRPr="009E2DF0">
        <w:rPr>
          <w:rFonts w:eastAsia="PMingLiU"/>
        </w:rPr>
        <w:t>資源的「</w:t>
      </w:r>
      <w:r w:rsidRPr="009E2DF0">
        <w:rPr>
          <w:rFonts w:eastAsia="PMingLiU"/>
          <w:b/>
          <w:bCs/>
          <w:color w:val="00188F"/>
        </w:rPr>
        <w:t>查詢可用性百分比</w:t>
      </w:r>
      <w:r w:rsidRPr="009E2DF0">
        <w:rPr>
          <w:rFonts w:eastAsia="PMingLiU"/>
        </w:rPr>
        <w:t>」計算方式為可用分鐘數上限減掉停機時間，除以可用分鐘數上限再乘以</w:t>
      </w:r>
      <w:r w:rsidRPr="009E2DF0">
        <w:rPr>
          <w:rFonts w:eastAsia="PMingLiU"/>
        </w:rPr>
        <w:t xml:space="preserve"> 100</w:t>
      </w:r>
      <w:r w:rsidRPr="009E2DF0">
        <w:rPr>
          <w:rFonts w:eastAsia="PMingLiU"/>
        </w:rPr>
        <w:t>。</w:t>
      </w:r>
    </w:p>
    <w:p w14:paraId="72AB72F4" w14:textId="77777777" w:rsidR="009E2DF0" w:rsidRPr="009E2DF0" w:rsidRDefault="009E2DF0" w:rsidP="009E2DF0">
      <w:pPr>
        <w:pStyle w:val="ProductList-Body"/>
        <w:rPr>
          <w:rFonts w:eastAsia="PMingLiU"/>
        </w:rPr>
      </w:pPr>
      <w:r w:rsidRPr="009E2DF0">
        <w:rPr>
          <w:rFonts w:eastAsia="PMingLiU"/>
        </w:rPr>
        <w:t>「查詢可用性百分比」係使用下列公式計算：</w:t>
      </w:r>
    </w:p>
    <w:p w14:paraId="539C1B29"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9A97697" w14:textId="77777777" w:rsidR="009E2DF0" w:rsidRPr="00B802CB" w:rsidRDefault="009E2DF0" w:rsidP="009E2DF0">
      <w:pPr>
        <w:pStyle w:val="ProductList-Body"/>
        <w:rPr>
          <w:rFonts w:eastAsia="PMingLiU"/>
          <w:b/>
          <w:color w:val="00188F"/>
        </w:rPr>
      </w:pPr>
      <w:r w:rsidRPr="00B802CB">
        <w:rPr>
          <w:rFonts w:eastAsia="PMingLiU"/>
          <w:b/>
          <w:color w:val="00188F"/>
        </w:rPr>
        <w:t>下列服務等級及服務折讓亦適用於客戶對</w:t>
      </w:r>
      <w:r w:rsidRPr="00B802CB">
        <w:rPr>
          <w:rFonts w:eastAsia="PMingLiU"/>
          <w:b/>
          <w:color w:val="00188F"/>
        </w:rPr>
        <w:t xml:space="preserve"> Defender </w:t>
      </w:r>
      <w:r w:rsidRPr="00B802CB">
        <w:rPr>
          <w:rFonts w:eastAsia="PMingLiU"/>
          <w:b/>
          <w:color w:val="00188F"/>
        </w:rPr>
        <w:t>外部受攻擊面管理之使用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38A10FF" w14:textId="77777777" w:rsidTr="003C4FD2">
        <w:trPr>
          <w:tblHeader/>
        </w:trPr>
        <w:tc>
          <w:tcPr>
            <w:tcW w:w="5400" w:type="dxa"/>
            <w:shd w:val="clear" w:color="auto" w:fill="0072C6"/>
          </w:tcPr>
          <w:p w14:paraId="15374EF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查詢可用性百分比</w:t>
            </w:r>
          </w:p>
        </w:tc>
        <w:tc>
          <w:tcPr>
            <w:tcW w:w="5400" w:type="dxa"/>
            <w:shd w:val="clear" w:color="auto" w:fill="0072C6"/>
          </w:tcPr>
          <w:p w14:paraId="05DCD2A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73AF322" w14:textId="77777777" w:rsidTr="003C4FD2">
        <w:tc>
          <w:tcPr>
            <w:tcW w:w="5400" w:type="dxa"/>
          </w:tcPr>
          <w:p w14:paraId="62BACAE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3080F2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0F16274" w14:textId="77777777" w:rsidTr="003C4FD2">
        <w:tc>
          <w:tcPr>
            <w:tcW w:w="5400" w:type="dxa"/>
          </w:tcPr>
          <w:p w14:paraId="0B8E4BA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F7FEA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75AB383" w14:textId="6F75AC0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DA58B58" w14:textId="77777777" w:rsidR="009E2DF0" w:rsidRPr="009E2DF0" w:rsidRDefault="009E2DF0" w:rsidP="009E2DF0">
      <w:pPr>
        <w:pStyle w:val="ProductList-Offering2Heading"/>
        <w:keepNext/>
        <w:tabs>
          <w:tab w:val="clear" w:pos="360"/>
          <w:tab w:val="clear" w:pos="720"/>
          <w:tab w:val="clear" w:pos="1080"/>
        </w:tabs>
        <w:outlineLvl w:val="2"/>
        <w:rPr>
          <w:rFonts w:eastAsia="PMingLiU"/>
          <w:lang w:val="fr-FR"/>
        </w:rPr>
      </w:pPr>
      <w:bookmarkStart w:id="227" w:name="_Toc524384537"/>
      <w:bookmarkStart w:id="228" w:name="_Toc52348999"/>
      <w:bookmarkStart w:id="229" w:name="_Toc212559298"/>
      <w:r w:rsidRPr="009E2DF0">
        <w:rPr>
          <w:rFonts w:eastAsia="PMingLiU"/>
        </w:rPr>
        <w:t>Azure Dev Ops</w:t>
      </w:r>
      <w:bookmarkEnd w:id="227"/>
      <w:bookmarkEnd w:id="228"/>
      <w:bookmarkEnd w:id="229"/>
    </w:p>
    <w:p w14:paraId="52DFA3B5"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6898309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Azure Pipelines</w:t>
      </w:r>
      <w:r w:rsidRPr="009E2DF0">
        <w:rPr>
          <w:rFonts w:eastAsia="PMingLiU"/>
        </w:rPr>
        <w:t>」係指允許客戶在</w:t>
      </w:r>
      <w:r w:rsidRPr="009E2DF0">
        <w:rPr>
          <w:rFonts w:eastAsia="PMingLiU"/>
        </w:rPr>
        <w:t xml:space="preserve"> Azure DevOps Services </w:t>
      </w:r>
      <w:r w:rsidRPr="009E2DF0">
        <w:rPr>
          <w:rFonts w:eastAsia="PMingLiU"/>
        </w:rPr>
        <w:t>中組建及部署其應用程式的功能。</w:t>
      </w:r>
    </w:p>
    <w:p w14:paraId="318D08E4" w14:textId="5EC433D3"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以使用者為基礎的擴充功能</w:t>
      </w:r>
      <w:r w:rsidRPr="009E2DF0">
        <w:rPr>
          <w:rFonts w:eastAsia="PMingLiU"/>
        </w:rPr>
        <w:t>」係指由</w:t>
      </w:r>
      <w:r w:rsidRPr="009E2DF0">
        <w:rPr>
          <w:rFonts w:eastAsia="PMingLiU"/>
        </w:rPr>
        <w:t xml:space="preserve"> Microsoft </w:t>
      </w:r>
      <w:r w:rsidRPr="009E2DF0">
        <w:rPr>
          <w:rFonts w:eastAsia="PMingLiU"/>
        </w:rPr>
        <w:t>所發佈的</w:t>
      </w:r>
      <w:r w:rsidRPr="009E2DF0">
        <w:rPr>
          <w:rFonts w:eastAsia="PMingLiU"/>
        </w:rPr>
        <w:t xml:space="preserve"> Azure DevOps Services </w:t>
      </w:r>
      <w:r w:rsidRPr="009E2DF0">
        <w:rPr>
          <w:rFonts w:eastAsia="PMingLiU"/>
        </w:rPr>
        <w:t>擴充功能集之使用者，其係透過</w:t>
      </w:r>
      <w:r w:rsidRPr="009E2DF0">
        <w:rPr>
          <w:rFonts w:eastAsia="PMingLiU"/>
        </w:rPr>
        <w:t xml:space="preserve"> </w:t>
      </w:r>
      <w:r w:rsidR="00BD57B7">
        <w:rPr>
          <w:rFonts w:eastAsia="PMingLiU"/>
        </w:rPr>
        <w:br/>
      </w:r>
      <w:r w:rsidRPr="009E2DF0">
        <w:rPr>
          <w:rFonts w:eastAsia="PMingLiU"/>
        </w:rPr>
        <w:t xml:space="preserve">Azure DevOps Marketplace </w:t>
      </w:r>
      <w:r w:rsidRPr="009E2DF0">
        <w:rPr>
          <w:rFonts w:eastAsia="PMingLiU"/>
        </w:rPr>
        <w:t>以使用者為基礎進行販售。</w:t>
      </w:r>
    </w:p>
    <w:p w14:paraId="0A9AEC3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Azure DevOps Services </w:t>
      </w:r>
      <w:r w:rsidRPr="009E2DF0">
        <w:rPr>
          <w:rFonts w:eastAsia="PMingLiU"/>
          <w:b/>
          <w:color w:val="00188F"/>
        </w:rPr>
        <w:t>使用者</w:t>
      </w:r>
      <w:r w:rsidRPr="009E2DF0">
        <w:rPr>
          <w:rFonts w:eastAsia="PMingLiU"/>
        </w:rPr>
        <w:t>」係指客戶訂閱中</w:t>
      </w:r>
      <w:r w:rsidRPr="009E2DF0">
        <w:rPr>
          <w:rFonts w:eastAsia="PMingLiU"/>
        </w:rPr>
        <w:t xml:space="preserve"> Azure DevOps Services </w:t>
      </w:r>
      <w:r w:rsidRPr="009E2DF0">
        <w:rPr>
          <w:rFonts w:eastAsia="PMingLiU"/>
        </w:rPr>
        <w:t>帳戶內可供使用者使用的功能及功用組。可供使用之功能和功用均於</w:t>
      </w:r>
      <w:r w:rsidRPr="009E2DF0">
        <w:rPr>
          <w:rFonts w:eastAsia="PMingLiU"/>
        </w:rPr>
        <w:t xml:space="preserve"> </w:t>
      </w:r>
      <w:r w:rsidRPr="009E2DF0">
        <w:rPr>
          <w:rStyle w:val="Hyperlink"/>
          <w:rFonts w:eastAsia="PMingLiU"/>
        </w:rPr>
        <w:t>Azure DevOps</w:t>
      </w:r>
      <w:r w:rsidRPr="009E2DF0">
        <w:rPr>
          <w:rFonts w:eastAsia="PMingLiU"/>
        </w:rPr>
        <w:t xml:space="preserve"> </w:t>
      </w:r>
      <w:r w:rsidRPr="009E2DF0">
        <w:rPr>
          <w:rFonts w:eastAsia="PMingLiU"/>
        </w:rPr>
        <w:t>網站上說明。</w:t>
      </w:r>
    </w:p>
    <w:p w14:paraId="7464EE91" w14:textId="77777777" w:rsidR="009E2DF0" w:rsidRPr="009E2DF0" w:rsidRDefault="009E2DF0" w:rsidP="005077B4">
      <w:pPr>
        <w:pStyle w:val="ProductList-Body"/>
        <w:rPr>
          <w:rFonts w:eastAsia="PMingLiU"/>
          <w:b/>
          <w:bCs/>
          <w:color w:val="00188F"/>
        </w:rPr>
      </w:pPr>
      <w:r w:rsidRPr="009E2DF0">
        <w:rPr>
          <w:rFonts w:eastAsia="PMingLiU"/>
          <w:b/>
          <w:bCs/>
          <w:color w:val="00188F"/>
        </w:rPr>
        <w:t xml:space="preserve">Azure DevOps Services </w:t>
      </w:r>
      <w:r w:rsidRPr="009E2DF0">
        <w:rPr>
          <w:rFonts w:eastAsia="PMingLiU"/>
          <w:b/>
          <w:bCs/>
          <w:color w:val="00188F"/>
        </w:rPr>
        <w:t>使用者及以使用者為基礎的擴充功能的上線時間計算及服務等級</w:t>
      </w:r>
    </w:p>
    <w:p w14:paraId="5F2122C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」係指在適用期間內已訂購之使用者或以使用者為基礎的擴充功能之總分鐘數。</w:t>
      </w:r>
    </w:p>
    <w:p w14:paraId="154091C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」係指由在適用期間，於指定的</w:t>
      </w:r>
      <w:r w:rsidRPr="009E2DF0">
        <w:rPr>
          <w:rFonts w:eastAsia="PMingLiU"/>
        </w:rPr>
        <w:t xml:space="preserve"> Microsoft Azure </w:t>
      </w:r>
      <w:r w:rsidRPr="009E2DF0">
        <w:rPr>
          <w:rFonts w:eastAsia="PMingLiU"/>
        </w:rPr>
        <w:t>訂閱中，針對全部使用者及以使用者為基礎的擴充功能進行之所有部署分鐘數。</w:t>
      </w:r>
    </w:p>
    <w:p w14:paraId="692626F5" w14:textId="77777777" w:rsidR="009E2DF0" w:rsidRPr="00207892" w:rsidRDefault="009E2DF0" w:rsidP="009E2DF0">
      <w:pPr>
        <w:pStyle w:val="ProductList-Body"/>
        <w:rPr>
          <w:rFonts w:eastAsia="PMingLiU"/>
          <w:spacing w:val="-4"/>
        </w:rPr>
      </w:pPr>
      <w:r w:rsidRPr="00207892">
        <w:rPr>
          <w:rFonts w:eastAsia="PMingLiU"/>
          <w:spacing w:val="-4"/>
        </w:rPr>
        <w:t>「</w:t>
      </w:r>
      <w:r w:rsidRPr="00207892">
        <w:rPr>
          <w:rFonts w:eastAsia="PMingLiU"/>
          <w:b/>
          <w:color w:val="00188F"/>
          <w:spacing w:val="-4"/>
        </w:rPr>
        <w:t>停機時間</w:t>
      </w:r>
      <w:r w:rsidRPr="00207892">
        <w:rPr>
          <w:rFonts w:eastAsia="PMingLiU"/>
          <w:spacing w:val="-4"/>
        </w:rPr>
        <w:t>」係指在無法提供服務期間，於指定的</w:t>
      </w:r>
      <w:r w:rsidRPr="00207892">
        <w:rPr>
          <w:rFonts w:eastAsia="PMingLiU"/>
          <w:spacing w:val="-4"/>
        </w:rPr>
        <w:t xml:space="preserve"> Microsoft Azure </w:t>
      </w:r>
      <w:r w:rsidRPr="00207892">
        <w:rPr>
          <w:rFonts w:eastAsia="PMingLiU"/>
          <w:spacing w:val="-4"/>
        </w:rPr>
        <w:t>訂閱中，針對全部使用者及以使用者為基礎的擴充功能之總部署分鐘數。如果在某分鐘內持續提出執行作業之</w:t>
      </w:r>
      <w:r w:rsidRPr="00207892">
        <w:rPr>
          <w:rFonts w:eastAsia="PMingLiU"/>
          <w:spacing w:val="-4"/>
        </w:rPr>
        <w:t xml:space="preserve"> HTTP </w:t>
      </w:r>
      <w:r w:rsidRPr="00207892">
        <w:rPr>
          <w:rFonts w:eastAsia="PMingLiU"/>
          <w:spacing w:val="-4"/>
        </w:rPr>
        <w:t>要求，但並非有關</w:t>
      </w:r>
      <w:r w:rsidRPr="00207892">
        <w:rPr>
          <w:rFonts w:eastAsia="PMingLiU"/>
          <w:spacing w:val="-4"/>
        </w:rPr>
        <w:t xml:space="preserve"> Azure Pipelines Service </w:t>
      </w:r>
      <w:r w:rsidRPr="00207892">
        <w:rPr>
          <w:rFonts w:eastAsia="PMingLiU"/>
          <w:spacing w:val="-4"/>
        </w:rPr>
        <w:t>之作業，結果得到錯誤碼或並未傳回回應，則該分鐘便視為無法供特定使用者或以使用者為基礎的擴充功能使用。</w:t>
      </w:r>
    </w:p>
    <w:p w14:paraId="77B17BC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就</w:t>
      </w:r>
      <w:r w:rsidRPr="009E2DF0">
        <w:rPr>
          <w:rFonts w:eastAsia="PMingLiU"/>
        </w:rPr>
        <w:t xml:space="preserve"> Azure DevOps Services </w:t>
      </w:r>
      <w:r w:rsidRPr="009E2DF0">
        <w:rPr>
          <w:rFonts w:eastAsia="PMingLiU"/>
        </w:rPr>
        <w:t>使用者及以使用者為基礎的擴充功能而言，計算方式為特定</w:t>
      </w:r>
      <w:r w:rsidRPr="009E2DF0">
        <w:rPr>
          <w:rFonts w:eastAsia="PMingLiU"/>
        </w:rPr>
        <w:t xml:space="preserve"> Microsoft Azure </w:t>
      </w:r>
      <w:r w:rsidRPr="009E2DF0">
        <w:rPr>
          <w:rFonts w:eastAsia="PMingLiU"/>
        </w:rPr>
        <w:t>訂閱的適用期間中，其可用分鐘數上限減掉停機時間，再除以可用分鐘數上限。</w:t>
      </w:r>
    </w:p>
    <w:p w14:paraId="6EE5E438"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26CACC89"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AD34158" w14:textId="77777777" w:rsidR="009E2DF0" w:rsidRDefault="009E2DF0" w:rsidP="009E2DF0">
      <w:pPr>
        <w:pStyle w:val="ProductList-Body"/>
        <w:rPr>
          <w:rFonts w:eastAsia="PMingLiU"/>
          <w:szCs w:val="18"/>
          <w:lang w:val="en-US"/>
        </w:rPr>
      </w:pPr>
      <w:r w:rsidRPr="009E2DF0">
        <w:rPr>
          <w:rFonts w:eastAsia="PMingLiU"/>
          <w:szCs w:val="18"/>
        </w:rPr>
        <w:lastRenderedPageBreak/>
        <w:t>若無法提供</w:t>
      </w:r>
      <w:r w:rsidRPr="009E2DF0">
        <w:rPr>
          <w:rFonts w:eastAsia="PMingLiU"/>
          <w:szCs w:val="18"/>
        </w:rPr>
        <w:t xml:space="preserve"> Azure DevOps Services</w:t>
      </w:r>
      <w:r w:rsidRPr="009E2DF0">
        <w:rPr>
          <w:rFonts w:eastAsia="PMingLiU"/>
          <w:szCs w:val="18"/>
        </w:rPr>
        <w:t>，則</w:t>
      </w:r>
      <w:r w:rsidRPr="009E2DF0">
        <w:rPr>
          <w:rFonts w:eastAsia="PMingLiU"/>
          <w:szCs w:val="18"/>
        </w:rPr>
        <w:t xml:space="preserve"> Azure DevOps Services </w:t>
      </w:r>
      <w:r w:rsidRPr="009E2DF0">
        <w:rPr>
          <w:rFonts w:eastAsia="PMingLiU"/>
          <w:szCs w:val="18"/>
        </w:rPr>
        <w:t>使用者及以使用者為基礎的擴充功能便適用服務折讓。下列服務等級及服務折讓亦適用於客戶對</w:t>
      </w:r>
      <w:r w:rsidRPr="009E2DF0">
        <w:rPr>
          <w:rFonts w:eastAsia="PMingLiU"/>
          <w:szCs w:val="18"/>
        </w:rPr>
        <w:t xml:space="preserve"> Azure Pipelines </w:t>
      </w:r>
      <w:r w:rsidRPr="009E2DF0">
        <w:rPr>
          <w:rFonts w:eastAsia="PMingLiU"/>
          <w:szCs w:val="18"/>
        </w:rPr>
        <w:t>服務之使用。</w:t>
      </w:r>
    </w:p>
    <w:p w14:paraId="51E6B3D5" w14:textId="77777777" w:rsidR="00B560ED" w:rsidRPr="00B560ED" w:rsidRDefault="00B560ED" w:rsidP="009E2DF0">
      <w:pPr>
        <w:pStyle w:val="ProductList-Body"/>
        <w:rPr>
          <w:rFonts w:eastAsia="PMingLiU"/>
          <w:szCs w:val="18"/>
          <w:lang w:val="en-US"/>
        </w:rPr>
      </w:pPr>
    </w:p>
    <w:p w14:paraId="7802D729"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9D3D3AE" w14:textId="77777777" w:rsidTr="003C4FD2">
        <w:trPr>
          <w:tblHeader/>
        </w:trPr>
        <w:tc>
          <w:tcPr>
            <w:tcW w:w="5400" w:type="dxa"/>
            <w:tcBorders>
              <w:bottom w:val="single" w:sz="4" w:space="0" w:color="auto"/>
            </w:tcBorders>
            <w:shd w:val="clear" w:color="auto" w:fill="0072C6"/>
          </w:tcPr>
          <w:p w14:paraId="200530D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022E6B3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FDEA6E7" w14:textId="77777777" w:rsidTr="003C4FD2">
        <w:tc>
          <w:tcPr>
            <w:tcW w:w="5400" w:type="dxa"/>
            <w:tcBorders>
              <w:top w:val="single" w:sz="4" w:space="0" w:color="auto"/>
              <w:left w:val="single" w:sz="4" w:space="0" w:color="auto"/>
              <w:bottom w:val="single" w:sz="4" w:space="0" w:color="auto"/>
              <w:right w:val="single" w:sz="4" w:space="0" w:color="auto"/>
            </w:tcBorders>
          </w:tcPr>
          <w:p w14:paraId="5E6C849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04287A0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3090099" w14:textId="77777777" w:rsidTr="003C4FD2">
        <w:tc>
          <w:tcPr>
            <w:tcW w:w="5400" w:type="dxa"/>
            <w:tcBorders>
              <w:top w:val="single" w:sz="4" w:space="0" w:color="auto"/>
              <w:left w:val="single" w:sz="4" w:space="0" w:color="auto"/>
              <w:bottom w:val="single" w:sz="4" w:space="0" w:color="auto"/>
              <w:right w:val="single" w:sz="4" w:space="0" w:color="auto"/>
            </w:tcBorders>
          </w:tcPr>
          <w:p w14:paraId="3BB5BA8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45C1488C"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2B68A9FA" w14:textId="77777777" w:rsidR="009E2DF0" w:rsidRPr="009E2DF0" w:rsidRDefault="009E2DF0" w:rsidP="00B560ED">
      <w:pPr>
        <w:pStyle w:val="ProductList-Body"/>
        <w:tabs>
          <w:tab w:val="clear" w:pos="360"/>
          <w:tab w:val="clear" w:pos="720"/>
          <w:tab w:val="clear" w:pos="1080"/>
        </w:tabs>
        <w:spacing w:before="120"/>
        <w:rPr>
          <w:rFonts w:eastAsia="PMingLiU"/>
          <w:b/>
          <w:bCs/>
          <w:color w:val="00188F"/>
        </w:rPr>
      </w:pPr>
      <w:bookmarkStart w:id="230" w:name="_Toc457821589"/>
      <w:bookmarkStart w:id="231" w:name="_Toc526859726"/>
      <w:bookmarkStart w:id="232" w:name="_Toc524384538"/>
      <w:bookmarkStart w:id="233" w:name="VisualStudioTeamServices_LoadTestService"/>
      <w:r w:rsidRPr="009E2DF0">
        <w:rPr>
          <w:rFonts w:eastAsia="PMingLiU"/>
          <w:b/>
          <w:bCs/>
          <w:color w:val="00188F"/>
        </w:rPr>
        <w:t xml:space="preserve">Azure Pipelines </w:t>
      </w:r>
      <w:r w:rsidRPr="009E2DF0">
        <w:rPr>
          <w:rFonts w:eastAsia="PMingLiU"/>
          <w:b/>
          <w:bCs/>
          <w:color w:val="00188F"/>
        </w:rPr>
        <w:t>的上線時間計算及服務等級</w:t>
      </w:r>
    </w:p>
    <w:p w14:paraId="694D9EB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」係指在適用期間內，針對指定的</w:t>
      </w:r>
      <w:r w:rsidRPr="009E2DF0">
        <w:rPr>
          <w:rFonts w:eastAsia="PMingLiU"/>
          <w:color w:val="000000" w:themeColor="text1"/>
        </w:rPr>
        <w:t xml:space="preserve"> Microsoft Azure </w:t>
      </w:r>
      <w:r w:rsidRPr="009E2DF0">
        <w:rPr>
          <w:rFonts w:eastAsia="PMingLiU"/>
          <w:color w:val="000000" w:themeColor="text1"/>
        </w:rPr>
        <w:t>訂閱啟用之已付費</w:t>
      </w:r>
      <w:r w:rsidRPr="009E2DF0">
        <w:rPr>
          <w:rFonts w:eastAsia="PMingLiU"/>
          <w:color w:val="000000" w:themeColor="text1"/>
        </w:rPr>
        <w:t xml:space="preserve"> Azure Pipelines </w:t>
      </w:r>
      <w:r w:rsidRPr="009E2DF0">
        <w:rPr>
          <w:rFonts w:eastAsia="PMingLiU"/>
          <w:color w:val="000000" w:themeColor="text1"/>
        </w:rPr>
        <w:t>服務的總分鐘數。</w:t>
      </w:r>
    </w:p>
    <w:p w14:paraId="61CF4DA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」係指在無法提供</w:t>
      </w:r>
      <w:r w:rsidRPr="009E2DF0">
        <w:rPr>
          <w:rFonts w:eastAsia="PMingLiU"/>
          <w:color w:val="000000" w:themeColor="text1"/>
        </w:rPr>
        <w:t xml:space="preserve"> Azure Pipelines Service </w:t>
      </w:r>
      <w:r w:rsidRPr="009E2DF0">
        <w:rPr>
          <w:rFonts w:eastAsia="PMingLiU"/>
          <w:color w:val="000000" w:themeColor="text1"/>
        </w:rPr>
        <w:t>期間，指定的</w:t>
      </w:r>
      <w:r w:rsidRPr="009E2DF0">
        <w:rPr>
          <w:rFonts w:eastAsia="PMingLiU"/>
          <w:color w:val="000000" w:themeColor="text1"/>
        </w:rPr>
        <w:t xml:space="preserve"> Microsoft Azure </w:t>
      </w:r>
      <w:r w:rsidRPr="009E2DF0">
        <w:rPr>
          <w:rFonts w:eastAsia="PMingLiU"/>
          <w:color w:val="000000" w:themeColor="text1"/>
        </w:rPr>
        <w:t>訂閱之總累積分鐘數。如果在某分鐘內持續對</w:t>
      </w:r>
      <w:r w:rsidRPr="009E2DF0">
        <w:rPr>
          <w:rFonts w:eastAsia="PMingLiU"/>
          <w:color w:val="000000" w:themeColor="text1"/>
        </w:rPr>
        <w:t xml:space="preserve"> Azure Pipelines </w:t>
      </w:r>
      <w:r w:rsidRPr="009E2DF0">
        <w:rPr>
          <w:rFonts w:eastAsia="PMingLiU"/>
          <w:color w:val="000000" w:themeColor="text1"/>
        </w:rPr>
        <w:t>服務提出</w:t>
      </w:r>
      <w:r w:rsidRPr="009E2DF0">
        <w:rPr>
          <w:rFonts w:eastAsia="PMingLiU"/>
          <w:color w:val="000000" w:themeColor="text1"/>
        </w:rPr>
        <w:t xml:space="preserve"> HTTP </w:t>
      </w:r>
      <w:r w:rsidRPr="009E2DF0">
        <w:rPr>
          <w:rFonts w:eastAsia="PMingLiU"/>
          <w:color w:val="000000" w:themeColor="text1"/>
        </w:rPr>
        <w:t>要求以執行由客戶初始之作業，均得到錯誤碼或並未傳回回應，則該分鐘便視為無法供特定使用者計劃使用。</w:t>
      </w:r>
    </w:p>
    <w:p w14:paraId="68E26105" w14:textId="6FDADB5D"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 xml:space="preserve">Azure Pipelines </w:t>
      </w:r>
      <w:r w:rsidRPr="009E2DF0">
        <w:rPr>
          <w:rFonts w:eastAsia="PMingLiU"/>
        </w:rPr>
        <w:t>服務之</w:t>
      </w:r>
      <w:r w:rsidRPr="009E2DF0">
        <w:rPr>
          <w:rFonts w:eastAsia="PMingLiU"/>
          <w:color w:val="000000" w:themeColor="text1"/>
        </w:rPr>
        <w:t>「</w:t>
      </w:r>
      <w:r w:rsidRPr="009E2DF0">
        <w:rPr>
          <w:rFonts w:eastAsia="PMingLiU"/>
          <w:b/>
          <w:bCs/>
          <w:color w:val="00188F"/>
        </w:rPr>
        <w:t>上線時間百分比</w:t>
      </w:r>
      <w:r w:rsidRPr="009E2DF0">
        <w:rPr>
          <w:rFonts w:eastAsia="PMingLiU"/>
          <w:color w:val="000000" w:themeColor="text1"/>
        </w:rPr>
        <w:t>」的計算方式為，特定</w:t>
      </w:r>
      <w:r w:rsidRPr="009E2DF0">
        <w:rPr>
          <w:rFonts w:eastAsia="PMingLiU"/>
          <w:color w:val="000000" w:themeColor="text1"/>
        </w:rPr>
        <w:t xml:space="preserve"> Microsoft Azure </w:t>
      </w:r>
      <w:r w:rsidRPr="009E2DF0">
        <w:rPr>
          <w:rFonts w:eastAsia="PMingLiU"/>
          <w:color w:val="000000" w:themeColor="text1"/>
        </w:rPr>
        <w:t>訂閱的適用期間中，其可用分鐘數上限減掉停機時間，</w:t>
      </w:r>
      <w:r w:rsidR="00BD57B7">
        <w:rPr>
          <w:rFonts w:eastAsia="PMingLiU"/>
          <w:color w:val="000000" w:themeColor="text1"/>
        </w:rPr>
        <w:br/>
      </w:r>
      <w:r w:rsidRPr="009E2DF0">
        <w:rPr>
          <w:rFonts w:eastAsia="PMingLiU"/>
          <w:color w:val="000000" w:themeColor="text1"/>
        </w:rPr>
        <w:t>再除以可用分鐘數上限。</w:t>
      </w:r>
    </w:p>
    <w:p w14:paraId="4FB0F1DB"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color w:val="000000" w:themeColor="text1"/>
        </w:rPr>
        <w:t>「上線時間百分比」係使用下列公式表示：</w:t>
      </w:r>
    </w:p>
    <w:p w14:paraId="4D15790A"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602667D"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Pipelines </w:t>
      </w:r>
      <w:r w:rsidRPr="009E2DF0">
        <w:rPr>
          <w:rFonts w:eastAsia="PMingLiU"/>
          <w:b/>
          <w:color w:val="00188F"/>
        </w:rPr>
        <w:t>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34F6B9" w14:textId="77777777" w:rsidTr="003C4FD2">
        <w:trPr>
          <w:tblHeader/>
        </w:trPr>
        <w:tc>
          <w:tcPr>
            <w:tcW w:w="5400" w:type="dxa"/>
            <w:shd w:val="clear" w:color="auto" w:fill="0072C6"/>
          </w:tcPr>
          <w:p w14:paraId="252288C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8E6ED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ECDD549" w14:textId="77777777" w:rsidTr="003C4FD2">
        <w:tc>
          <w:tcPr>
            <w:tcW w:w="5400" w:type="dxa"/>
          </w:tcPr>
          <w:p w14:paraId="20E9D44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5815CB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BB8910A" w14:textId="77777777" w:rsidTr="003C4FD2">
        <w:tc>
          <w:tcPr>
            <w:tcW w:w="5400" w:type="dxa"/>
          </w:tcPr>
          <w:p w14:paraId="097C02F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58ADFC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2A11742" w14:textId="5AD3FAE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90604BD" w14:textId="296B9B68" w:rsidR="009E2DF0" w:rsidRPr="009E2DF0" w:rsidRDefault="009E2DF0" w:rsidP="009E2DF0">
      <w:pPr>
        <w:pStyle w:val="ProductList-Offering2Heading"/>
        <w:keepNext/>
        <w:tabs>
          <w:tab w:val="clear" w:pos="360"/>
          <w:tab w:val="clear" w:pos="720"/>
          <w:tab w:val="clear" w:pos="1080"/>
        </w:tabs>
        <w:outlineLvl w:val="2"/>
        <w:rPr>
          <w:rFonts w:eastAsia="PMingLiU"/>
          <w:lang w:val="fr-FR"/>
        </w:rPr>
      </w:pPr>
      <w:bookmarkStart w:id="234" w:name="_Toc212559299"/>
      <w:bookmarkEnd w:id="230"/>
      <w:bookmarkEnd w:id="231"/>
      <w:bookmarkEnd w:id="232"/>
      <w:bookmarkEnd w:id="233"/>
      <w:r w:rsidRPr="009E2DF0">
        <w:rPr>
          <w:rFonts w:eastAsia="PMingLiU"/>
        </w:rPr>
        <w:t xml:space="preserve">Microsoft </w:t>
      </w:r>
      <w:r w:rsidRPr="009E2DF0">
        <w:rPr>
          <w:rFonts w:eastAsia="PMingLiU"/>
        </w:rPr>
        <w:t>開發箱</w:t>
      </w:r>
      <w:bookmarkEnd w:id="234"/>
    </w:p>
    <w:p w14:paraId="16F07E43"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3287B47" w14:textId="77777777" w:rsidR="009E2DF0" w:rsidRPr="009E2DF0" w:rsidRDefault="009E2DF0" w:rsidP="009E2DF0">
      <w:pPr>
        <w:pStyle w:val="ProductList-Body"/>
        <w:rPr>
          <w:rFonts w:eastAsia="PMingLiU"/>
        </w:rPr>
      </w:pPr>
      <w:r w:rsidRPr="009E2DF0">
        <w:rPr>
          <w:rFonts w:eastAsia="PMingLiU"/>
          <w:b/>
          <w:bCs/>
          <w:color w:val="00188F"/>
        </w:rPr>
        <w:t>「開發箱」</w:t>
      </w:r>
      <w:r w:rsidRPr="00BA40C5">
        <w:rPr>
          <w:rFonts w:eastAsia="PMingLiU"/>
        </w:rPr>
        <w:t>係指</w:t>
      </w:r>
      <w:r w:rsidRPr="009E2DF0">
        <w:rPr>
          <w:rFonts w:eastAsia="PMingLiU"/>
        </w:rPr>
        <w:t xml:space="preserve"> Microsoft </w:t>
      </w:r>
      <w:r w:rsidRPr="009E2DF0">
        <w:rPr>
          <w:rFonts w:eastAsia="PMingLiU"/>
        </w:rPr>
        <w:t>開發箱的特定執行個體。</w:t>
      </w:r>
    </w:p>
    <w:p w14:paraId="630E0957" w14:textId="77777777" w:rsidR="009E2DF0" w:rsidRPr="009E2DF0" w:rsidRDefault="009E2DF0" w:rsidP="009E2DF0">
      <w:pPr>
        <w:pStyle w:val="ProductList-Body"/>
        <w:rPr>
          <w:rFonts w:eastAsia="PMingLiU"/>
        </w:rPr>
      </w:pPr>
      <w:r w:rsidRPr="009E2DF0">
        <w:rPr>
          <w:rFonts w:eastAsia="PMingLiU"/>
          <w:b/>
          <w:bCs/>
          <w:color w:val="00188F"/>
        </w:rPr>
        <w:t>「適用期間的分鐘數」</w:t>
      </w:r>
      <w:r w:rsidRPr="00BA40C5">
        <w:rPr>
          <w:rFonts w:eastAsia="PMingLiU"/>
        </w:rPr>
        <w:t>係指</w:t>
      </w:r>
      <w:r w:rsidRPr="009E2DF0">
        <w:rPr>
          <w:rFonts w:eastAsia="PMingLiU"/>
        </w:rPr>
        <w:t>特定適用期間中的總分鐘數。</w:t>
      </w:r>
    </w:p>
    <w:p w14:paraId="2C893170" w14:textId="77777777" w:rsidR="009E2DF0" w:rsidRPr="009E2DF0" w:rsidRDefault="009E2DF0" w:rsidP="009E2DF0">
      <w:pPr>
        <w:pStyle w:val="ProductList-Body"/>
        <w:rPr>
          <w:rFonts w:eastAsia="PMingLiU"/>
        </w:rPr>
      </w:pPr>
      <w:r w:rsidRPr="009E2DF0">
        <w:rPr>
          <w:rFonts w:eastAsia="PMingLiU"/>
          <w:b/>
          <w:bCs/>
          <w:color w:val="00188F"/>
        </w:rPr>
        <w:t>「停機時間」係</w:t>
      </w:r>
      <w:r w:rsidRPr="009E2DF0">
        <w:rPr>
          <w:rFonts w:eastAsia="PMingLiU"/>
        </w:rPr>
        <w:t>以分鐘為單位，指特定使用者嘗試連線特定開發箱而不成功的期間，但不包括以下類型的故障：</w:t>
      </w:r>
    </w:p>
    <w:p w14:paraId="263A5F92" w14:textId="3A1E77A5" w:rsidR="009E2DF0" w:rsidRPr="009E2DF0" w:rsidRDefault="009E2DF0" w:rsidP="009E2DF0">
      <w:pPr>
        <w:pStyle w:val="ProductList-Body"/>
        <w:numPr>
          <w:ilvl w:val="0"/>
          <w:numId w:val="36"/>
        </w:numPr>
        <w:rPr>
          <w:rFonts w:eastAsia="PMingLiU"/>
        </w:rPr>
      </w:pPr>
      <w:r w:rsidRPr="009E2DF0">
        <w:rPr>
          <w:rFonts w:eastAsia="PMingLiU"/>
        </w:rPr>
        <w:t>因開發箱處於與基礎</w:t>
      </w:r>
      <w:r w:rsidRPr="009E2DF0">
        <w:rPr>
          <w:rFonts w:eastAsia="PMingLiU"/>
        </w:rPr>
        <w:t xml:space="preserve"> Azure </w:t>
      </w:r>
      <w:r w:rsidRPr="009E2DF0">
        <w:rPr>
          <w:rFonts w:eastAsia="PMingLiU"/>
        </w:rPr>
        <w:t>架構無關的無法作業狀態而導致的故障</w:t>
      </w:r>
      <w:r w:rsidRPr="009E2DF0">
        <w:rPr>
          <w:rFonts w:eastAsia="PMingLiU"/>
        </w:rPr>
        <w:t xml:space="preserve"> (</w:t>
      </w:r>
      <w:r w:rsidRPr="009E2DF0">
        <w:rPr>
          <w:rFonts w:eastAsia="PMingLiU"/>
        </w:rPr>
        <w:t>例如損壞或毀損的作業系統、作業系統設定或設定錯誤</w:t>
      </w:r>
      <w:r w:rsidRPr="009E2DF0">
        <w:rPr>
          <w:rFonts w:eastAsia="PMingLiU"/>
        </w:rPr>
        <w:t>)</w:t>
      </w:r>
      <w:r w:rsidRPr="009E2DF0">
        <w:rPr>
          <w:rFonts w:eastAsia="PMingLiU"/>
        </w:rPr>
        <w:t>；</w:t>
      </w:r>
      <w:r w:rsidR="00BD57B7">
        <w:rPr>
          <w:rFonts w:eastAsia="PMingLiU"/>
        </w:rPr>
        <w:br/>
      </w:r>
      <w:r w:rsidRPr="009E2DF0">
        <w:rPr>
          <w:rFonts w:eastAsia="PMingLiU"/>
        </w:rPr>
        <w:t>以及</w:t>
      </w:r>
    </w:p>
    <w:p w14:paraId="28711B43" w14:textId="77777777" w:rsidR="009E2DF0" w:rsidRPr="009E2DF0" w:rsidRDefault="009E2DF0" w:rsidP="009E2DF0">
      <w:pPr>
        <w:pStyle w:val="ProductList-Body"/>
        <w:numPr>
          <w:ilvl w:val="0"/>
          <w:numId w:val="36"/>
        </w:numPr>
        <w:rPr>
          <w:rFonts w:eastAsia="PMingLiU"/>
        </w:rPr>
      </w:pPr>
      <w:r w:rsidRPr="009E2DF0">
        <w:rPr>
          <w:rFonts w:eastAsia="PMingLiU"/>
        </w:rPr>
        <w:t>因安裝在開發箱上的應用程式或其他軟體而導致的故障。</w:t>
      </w:r>
    </w:p>
    <w:p w14:paraId="3E39260C" w14:textId="2C12986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每一開發箱上線時間百分比</w:t>
      </w:r>
      <w:r w:rsidRPr="009E2DF0">
        <w:rPr>
          <w:rFonts w:eastAsia="PMingLiU"/>
        </w:rPr>
        <w:t>」的計算方法是以</w:t>
      </w:r>
      <w:r w:rsidRPr="009E2DF0">
        <w:rPr>
          <w:rFonts w:eastAsia="PMingLiU"/>
        </w:rPr>
        <w:t xml:space="preserve"> 100% </w:t>
      </w:r>
      <w:r w:rsidRPr="009E2DF0">
        <w:rPr>
          <w:rFonts w:eastAsia="PMingLiU"/>
        </w:rPr>
        <w:t>減掉適用期間開發箱發生停機時間的分鐘數百分比。</w:t>
      </w:r>
    </w:p>
    <w:p w14:paraId="31757B51" w14:textId="77777777" w:rsidR="009E2DF0" w:rsidRPr="009E2DF0" w:rsidRDefault="009E2DF0" w:rsidP="009E2DF0">
      <w:pPr>
        <w:pStyle w:val="ProductList-Body"/>
        <w:rPr>
          <w:rFonts w:eastAsia="PMingLiU"/>
        </w:rPr>
      </w:pPr>
      <w:r w:rsidRPr="009E2DF0">
        <w:rPr>
          <w:rFonts w:eastAsia="PMingLiU"/>
        </w:rPr>
        <w:t>「每一開發箱上線時間百分比」係利用下列公式計算：</w:t>
      </w:r>
    </w:p>
    <w:p w14:paraId="7F04BB87" w14:textId="05C7D6AC" w:rsidR="009E2DF0" w:rsidRPr="009E2DF0" w:rsidRDefault="00BB3DEB" w:rsidP="005077B4">
      <w:pPr>
        <w:spacing w:before="120" w:line="240" w:lineRule="auto"/>
        <w:jc w:val="both"/>
        <w:rPr>
          <w:rFonts w:eastAsia="PMingLiU"/>
        </w:rPr>
      </w:pPr>
      <m:oMathPara>
        <m:oMath>
          <m:r>
            <w:rPr>
              <w:rFonts w:ascii="Cambria Math" w:eastAsia="PMingLiU" w:hAnsi="Cambria Math" w:hint="eastAsia"/>
              <w:sz w:val="18"/>
              <w:szCs w:val="18"/>
            </w:rPr>
            <m:t>每一開發箱上線時間</m:t>
          </m:r>
          <m:r>
            <w:rPr>
              <w:rFonts w:ascii="Cambria Math" w:eastAsia="PMingLiU" w:hAnsi="Cambria Math"/>
              <w:sz w:val="18"/>
              <w:szCs w:val="18"/>
            </w:rPr>
            <m:t> % =</m:t>
          </m:r>
          <m:f>
            <m:fPr>
              <m:ctrlPr>
                <w:rPr>
                  <w:rFonts w:ascii="Cambria Math" w:eastAsia="PMingLiU" w:hAnsi="Cambria Math"/>
                  <w:sz w:val="18"/>
                  <w:szCs w:val="18"/>
                </w:rPr>
              </m:ctrlPr>
            </m:fPr>
            <m:num>
              <m:r>
                <w:rPr>
                  <w:rFonts w:ascii="Cambria Math" w:eastAsia="PMingLiU" w:hAnsi="Cambria Math"/>
                  <w:sz w:val="18"/>
                  <w:szCs w:val="18"/>
                </w:rPr>
                <m:t>(</m:t>
              </m:r>
              <m:r>
                <w:rPr>
                  <w:rFonts w:ascii="Cambria Math" w:eastAsia="PMingLiU" w:hAnsi="Cambria Math" w:hint="eastAsia"/>
                  <w:sz w:val="18"/>
                  <w:szCs w:val="18"/>
                </w:rPr>
                <m:t>適用期間的分鐘數</m:t>
              </m:r>
              <m:r>
                <w:rPr>
                  <w:rFonts w:ascii="Cambria Math" w:eastAsia="PMingLiU" w:hAnsi="Cambria Math"/>
                  <w:sz w:val="18"/>
                  <w:szCs w:val="18"/>
                </w:rPr>
                <m:t> - </m:t>
              </m:r>
              <m:r>
                <w:rPr>
                  <w:rFonts w:ascii="Cambria Math" w:eastAsia="PMingLiU" w:hAnsi="Cambria Math" w:hint="eastAsia"/>
                  <w:sz w:val="18"/>
                  <w:szCs w:val="18"/>
                </w:rPr>
                <m:t>停機時間</m:t>
              </m:r>
              <m:r>
                <w:rPr>
                  <w:rFonts w:ascii="Cambria Math" w:eastAsia="PMingLiU" w:hAnsi="Cambria Math"/>
                  <w:sz w:val="18"/>
                  <w:szCs w:val="18"/>
                </w:rPr>
                <m:t>)</m:t>
              </m:r>
            </m:num>
            <m:den>
              <m:r>
                <w:rPr>
                  <w:rFonts w:ascii="Cambria Math" w:eastAsia="PMingLiU" w:hAnsi="Cambria Math" w:hint="eastAsia"/>
                  <w:sz w:val="18"/>
                  <w:szCs w:val="18"/>
                </w:rPr>
                <m:t>適用期間的分鐘數</m:t>
              </m:r>
            </m:den>
          </m:f>
          <m:r>
            <w:rPr>
              <w:rFonts w:ascii="Cambria Math" w:eastAsia="PMingLiU" w:hAnsi="Cambria Math"/>
              <w:sz w:val="18"/>
              <w:szCs w:val="18"/>
            </w:rPr>
            <m:t> x 100</m:t>
          </m:r>
        </m:oMath>
      </m:oMathPara>
    </w:p>
    <w:p w14:paraId="739B1BDC" w14:textId="77777777" w:rsidR="009E2DF0" w:rsidRPr="009E2DF0" w:rsidRDefault="009E2DF0" w:rsidP="009E2DF0">
      <w:pPr>
        <w:pStyle w:val="ProductList-Body"/>
        <w:tabs>
          <w:tab w:val="clear" w:pos="360"/>
        </w:tabs>
        <w:rPr>
          <w:rFonts w:eastAsia="PMingLiU"/>
        </w:rPr>
      </w:pPr>
      <w:r w:rsidRPr="009E2DF0">
        <w:rPr>
          <w:rFonts w:eastAsia="PMingLiU"/>
          <w:b/>
          <w:bCs/>
          <w:color w:val="00188F"/>
        </w:rPr>
        <w:t>每一開發箱服務折讓</w:t>
      </w:r>
      <w:r w:rsidRPr="008719DE">
        <w:rPr>
          <w:rFonts w:eastAsia="PMingLiU"/>
          <w:b/>
          <w:bCs/>
          <w:color w:val="00188F"/>
        </w:rPr>
        <w:t>：</w:t>
      </w:r>
      <w:r w:rsidRPr="009E2DF0">
        <w:rPr>
          <w:rFonts w:eastAsia="PMingLiU"/>
        </w:rPr>
        <w:t>下列服務等級及服務折讓亦適用於客戶對</w:t>
      </w:r>
      <w:r w:rsidRPr="009E2DF0">
        <w:rPr>
          <w:rFonts w:eastAsia="PMingLiU"/>
        </w:rPr>
        <w:t xml:space="preserve"> Microsoft </w:t>
      </w:r>
      <w:r w:rsidRPr="009E2DF0">
        <w:rPr>
          <w:rFonts w:eastAsia="PMingLiU"/>
        </w:rPr>
        <w:t>開發箱之使用。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310"/>
      </w:tblGrid>
      <w:tr w:rsidR="009E2DF0" w:rsidRPr="009E2DF0" w14:paraId="5C5AFC34" w14:textId="77777777" w:rsidTr="001B5796">
        <w:trPr>
          <w:trHeight w:val="270"/>
          <w:tblHeader/>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88B465"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每一開發箱上線時間百分比</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7D48B4"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每一開發箱服務折讓</w:t>
            </w:r>
          </w:p>
        </w:tc>
      </w:tr>
      <w:tr w:rsidR="009E2DF0" w:rsidRPr="009E2DF0" w14:paraId="38BB4E64" w14:textId="77777777" w:rsidTr="001B5796">
        <w:trPr>
          <w:trHeight w:val="270"/>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A366D"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6BDC7"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668A4303" w14:textId="77777777" w:rsidTr="001B5796">
        <w:trPr>
          <w:trHeight w:val="263"/>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B16AB"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61446A" w14:textId="77777777" w:rsidR="009E2DF0" w:rsidRPr="009E2DF0" w:rsidRDefault="009E2DF0" w:rsidP="003C4FD2">
            <w:pPr>
              <w:pStyle w:val="ProductList-OfferingBody"/>
              <w:keepNext/>
              <w:spacing w:line="256" w:lineRule="auto"/>
              <w:jc w:val="center"/>
              <w:rPr>
                <w:rFonts w:eastAsia="PMingLiU"/>
              </w:rPr>
            </w:pPr>
            <w:r w:rsidRPr="009E2DF0">
              <w:rPr>
                <w:rFonts w:eastAsia="PMingLiU"/>
              </w:rPr>
              <w:t>25%</w:t>
            </w:r>
          </w:p>
        </w:tc>
      </w:tr>
      <w:tr w:rsidR="009E2DF0" w:rsidRPr="009E2DF0" w14:paraId="78A86AA9" w14:textId="77777777" w:rsidTr="001B5796">
        <w:trPr>
          <w:trHeight w:val="270"/>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9C63F" w14:textId="77777777" w:rsidR="009E2DF0" w:rsidRPr="009E2DF0" w:rsidRDefault="009E2DF0" w:rsidP="003C4FD2">
            <w:pPr>
              <w:pStyle w:val="ProductList-OfferingBody"/>
              <w:spacing w:line="256" w:lineRule="auto"/>
              <w:jc w:val="center"/>
              <w:rPr>
                <w:rFonts w:eastAsia="PMingLiU"/>
              </w:rPr>
            </w:pPr>
            <w:r w:rsidRPr="009E2DF0">
              <w:rPr>
                <w:rFonts w:eastAsia="PMingLiU"/>
              </w:rPr>
              <w:t>&lt; 95%</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737E8" w14:textId="77777777" w:rsidR="009E2DF0" w:rsidRPr="009E2DF0" w:rsidRDefault="009E2DF0" w:rsidP="003C4FD2">
            <w:pPr>
              <w:pStyle w:val="ProductList-OfferingBody"/>
              <w:keepNext/>
              <w:spacing w:line="256" w:lineRule="auto"/>
              <w:jc w:val="center"/>
              <w:rPr>
                <w:rFonts w:eastAsia="PMingLiU"/>
              </w:rPr>
            </w:pPr>
            <w:r w:rsidRPr="009E2DF0">
              <w:rPr>
                <w:rFonts w:eastAsia="PMingLiU"/>
              </w:rPr>
              <w:t>100%</w:t>
            </w:r>
          </w:p>
        </w:tc>
      </w:tr>
    </w:tbl>
    <w:p w14:paraId="7010DC1D" w14:textId="75A1EE4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1D9408A" w14:textId="77777777" w:rsidR="009E2DF0" w:rsidRPr="009E2DF0" w:rsidRDefault="009E2DF0" w:rsidP="009E2DF0">
      <w:pPr>
        <w:pStyle w:val="ProductList-Offering2Heading"/>
        <w:keepNext/>
        <w:tabs>
          <w:tab w:val="clear" w:pos="360"/>
          <w:tab w:val="clear" w:pos="720"/>
          <w:tab w:val="clear" w:pos="1080"/>
        </w:tabs>
        <w:outlineLvl w:val="2"/>
        <w:rPr>
          <w:rFonts w:eastAsia="PMingLiU"/>
          <w:lang w:val="fr-FR"/>
        </w:rPr>
      </w:pPr>
      <w:bookmarkStart w:id="235" w:name="_Toc212559300"/>
      <w:r w:rsidRPr="009E2DF0">
        <w:rPr>
          <w:rFonts w:eastAsia="PMingLiU"/>
        </w:rPr>
        <w:t>Azure Digital Twins</w:t>
      </w:r>
      <w:bookmarkEnd w:id="235"/>
    </w:p>
    <w:p w14:paraId="168DDFA7"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5BC9C4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訊息</w:t>
      </w:r>
      <w:r w:rsidRPr="009E2DF0">
        <w:rPr>
          <w:rFonts w:eastAsia="PMingLiU"/>
        </w:rPr>
        <w:t>」係指部署的</w:t>
      </w:r>
      <w:r w:rsidRPr="009E2DF0">
        <w:rPr>
          <w:rFonts w:eastAsia="PMingLiU"/>
        </w:rPr>
        <w:t xml:space="preserve"> Azure Digital Twins </w:t>
      </w:r>
      <w:r w:rsidRPr="009E2DF0">
        <w:rPr>
          <w:rFonts w:eastAsia="PMingLiU"/>
        </w:rPr>
        <w:t>執行個體傳送至事件中樞、事件網格及服務匯流排等終端服務的任何事件。</w:t>
      </w:r>
    </w:p>
    <w:p w14:paraId="667B19D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API </w:t>
      </w:r>
      <w:r w:rsidRPr="009E2DF0">
        <w:rPr>
          <w:rFonts w:eastAsia="PMingLiU"/>
          <w:b/>
          <w:bCs/>
          <w:color w:val="00188F"/>
        </w:rPr>
        <w:t>作業</w:t>
      </w:r>
      <w:r w:rsidRPr="009E2DF0">
        <w:rPr>
          <w:rFonts w:eastAsia="PMingLiU"/>
        </w:rPr>
        <w:t>」係指在模型及數位分身上執行的讀取、寫入、更新、刪除及其他活動，包括查詢。</w:t>
      </w:r>
    </w:p>
    <w:p w14:paraId="1B9AAB8A" w14:textId="77777777" w:rsidR="009E2DF0" w:rsidRPr="009E2DF0" w:rsidRDefault="009E2DF0" w:rsidP="005077B4">
      <w:pPr>
        <w:pStyle w:val="ProductList-Body"/>
        <w:rPr>
          <w:rFonts w:eastAsia="PMingLiU"/>
          <w:b/>
          <w:bCs/>
          <w:color w:val="00188F"/>
        </w:rPr>
      </w:pPr>
      <w:r w:rsidRPr="009E2DF0">
        <w:rPr>
          <w:rFonts w:eastAsia="PMingLiU"/>
          <w:b/>
          <w:bCs/>
          <w:color w:val="00188F"/>
        </w:rPr>
        <w:t>上線時間計算及服務等級</w:t>
      </w:r>
    </w:p>
    <w:p w14:paraId="17B398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」係指在適用期間於</w:t>
      </w:r>
      <w:r w:rsidRPr="009E2DF0">
        <w:rPr>
          <w:rFonts w:eastAsia="PMingLiU"/>
        </w:rPr>
        <w:t xml:space="preserve"> Azure </w:t>
      </w:r>
      <w:r w:rsidRPr="009E2DF0">
        <w:rPr>
          <w:rFonts w:eastAsia="PMingLiU"/>
        </w:rPr>
        <w:t>中部署特定</w:t>
      </w:r>
      <w:r w:rsidRPr="009E2DF0">
        <w:rPr>
          <w:rFonts w:eastAsia="PMingLiU"/>
        </w:rPr>
        <w:t xml:space="preserve"> Azure Digital Twins </w:t>
      </w:r>
      <w:r w:rsidRPr="009E2DF0">
        <w:rPr>
          <w:rFonts w:eastAsia="PMingLiU"/>
        </w:rPr>
        <w:t>執行個體之總分鐘數。</w:t>
      </w:r>
    </w:p>
    <w:p w14:paraId="5FF188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」係指在適用期間於特定</w:t>
      </w:r>
      <w:r w:rsidRPr="009E2DF0">
        <w:rPr>
          <w:rFonts w:eastAsia="PMingLiU"/>
        </w:rPr>
        <w:t xml:space="preserve"> Azure </w:t>
      </w:r>
      <w:r w:rsidRPr="009E2DF0">
        <w:rPr>
          <w:rFonts w:eastAsia="PMingLiU"/>
        </w:rPr>
        <w:t>訂閱中所部署之所有</w:t>
      </w:r>
      <w:r w:rsidRPr="009E2DF0">
        <w:rPr>
          <w:rFonts w:eastAsia="PMingLiU"/>
        </w:rPr>
        <w:t xml:space="preserve"> Azure Digital Twins </w:t>
      </w:r>
      <w:r w:rsidRPr="009E2DF0">
        <w:rPr>
          <w:rFonts w:eastAsia="PMingLiU"/>
        </w:rPr>
        <w:t>執行個體的所有部署分鐘數總和。</w:t>
      </w:r>
    </w:p>
    <w:p w14:paraId="5020105F"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bCs/>
          <w:color w:val="00188F"/>
        </w:rPr>
        <w:t>停機時間</w:t>
      </w:r>
      <w:r w:rsidRPr="009E2DF0">
        <w:rPr>
          <w:rFonts w:eastAsia="PMingLiU"/>
        </w:rPr>
        <w:t>」係指在無法使用</w:t>
      </w:r>
      <w:r w:rsidRPr="009E2DF0">
        <w:rPr>
          <w:rFonts w:eastAsia="PMingLiU"/>
        </w:rPr>
        <w:t xml:space="preserve"> Azure Digital Twins </w:t>
      </w:r>
      <w:r w:rsidRPr="009E2DF0">
        <w:rPr>
          <w:rFonts w:eastAsia="PMingLiU"/>
        </w:rPr>
        <w:t>執行個體期間，部署於特定</w:t>
      </w:r>
      <w:r w:rsidRPr="009E2DF0">
        <w:rPr>
          <w:rFonts w:eastAsia="PMingLiU"/>
        </w:rPr>
        <w:t xml:space="preserve"> Azure </w:t>
      </w:r>
      <w:r w:rsidRPr="009E2DF0">
        <w:rPr>
          <w:rFonts w:eastAsia="PMingLiU"/>
        </w:rPr>
        <w:t>訂閱的所有</w:t>
      </w:r>
      <w:r w:rsidRPr="009E2DF0">
        <w:rPr>
          <w:rFonts w:eastAsia="PMingLiU"/>
        </w:rPr>
        <w:t xml:space="preserve"> Azure Digital Twins </w:t>
      </w:r>
      <w:r w:rsidRPr="009E2DF0">
        <w:rPr>
          <w:rFonts w:eastAsia="PMingLiU"/>
        </w:rPr>
        <w:t>執行個體的總累積部署分鐘數。如果在某分鐘內持續在特定</w:t>
      </w:r>
      <w:r w:rsidRPr="009E2DF0">
        <w:rPr>
          <w:rFonts w:eastAsia="PMingLiU"/>
        </w:rPr>
        <w:t xml:space="preserve"> Azure Digital Twins </w:t>
      </w:r>
      <w:r w:rsidRPr="009E2DF0">
        <w:rPr>
          <w:rFonts w:eastAsia="PMingLiU"/>
        </w:rPr>
        <w:t>執行個體上試圖傳送訊息或執行</w:t>
      </w:r>
      <w:r w:rsidRPr="009E2DF0">
        <w:rPr>
          <w:rFonts w:eastAsia="PMingLiU"/>
        </w:rPr>
        <w:t xml:space="preserve"> API </w:t>
      </w:r>
      <w:r w:rsidRPr="009E2DF0">
        <w:rPr>
          <w:rFonts w:eastAsia="PMingLiU"/>
        </w:rPr>
        <w:t>作業，但均傳回錯誤碼或未在五分鐘內得到成功碼，則該分鐘便視為無法使用該</w:t>
      </w:r>
      <w:r w:rsidRPr="009E2DF0">
        <w:rPr>
          <w:rFonts w:eastAsia="PMingLiU"/>
        </w:rPr>
        <w:t xml:space="preserve"> Azure Digital Twins </w:t>
      </w:r>
      <w:r w:rsidRPr="009E2DF0">
        <w:rPr>
          <w:rFonts w:eastAsia="PMingLiU"/>
        </w:rPr>
        <w:t>執行個體。</w:t>
      </w:r>
    </w:p>
    <w:p w14:paraId="7920DF87"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4BD1433B" w14:textId="77777777" w:rsidR="004F7641" w:rsidRPr="009E2DF0" w:rsidRDefault="00000000" w:rsidP="005077B4">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FD868DA"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Digital Twins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981808C" w14:textId="77777777" w:rsidTr="003C4FD2">
        <w:trPr>
          <w:tblHeader/>
        </w:trPr>
        <w:tc>
          <w:tcPr>
            <w:tcW w:w="5400" w:type="dxa"/>
            <w:shd w:val="clear" w:color="auto" w:fill="0072C6"/>
          </w:tcPr>
          <w:p w14:paraId="3C3B4F5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A603FE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654FC70" w14:textId="77777777" w:rsidTr="003C4FD2">
        <w:tc>
          <w:tcPr>
            <w:tcW w:w="5400" w:type="dxa"/>
          </w:tcPr>
          <w:p w14:paraId="282D7B1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3D6E67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8FD0CB6" w14:textId="77777777" w:rsidTr="003C4FD2">
        <w:tc>
          <w:tcPr>
            <w:tcW w:w="5400" w:type="dxa"/>
          </w:tcPr>
          <w:p w14:paraId="556522F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3FC16A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EDD5D03" w14:textId="1E2667D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D460D1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36" w:name="_Toc212559301"/>
      <w:r w:rsidRPr="009E2DF0">
        <w:rPr>
          <w:rFonts w:eastAsia="PMingLiU"/>
        </w:rPr>
        <w:t>Azure DNS</w:t>
      </w:r>
      <w:bookmarkEnd w:id="222"/>
      <w:bookmarkEnd w:id="225"/>
      <w:bookmarkEnd w:id="236"/>
    </w:p>
    <w:p w14:paraId="1370EC65"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E29ABA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DNS </w:t>
      </w:r>
      <w:r w:rsidRPr="009E2DF0">
        <w:rPr>
          <w:rFonts w:eastAsia="PMingLiU"/>
          <w:b/>
          <w:color w:val="00188F"/>
        </w:rPr>
        <w:t>區域</w:t>
      </w:r>
      <w:r w:rsidRPr="009E2DF0">
        <w:rPr>
          <w:rFonts w:eastAsia="PMingLiU"/>
        </w:rPr>
        <w:t>」係指包含</w:t>
      </w:r>
      <w:r w:rsidRPr="009E2DF0">
        <w:rPr>
          <w:rFonts w:eastAsia="PMingLiU"/>
        </w:rPr>
        <w:t xml:space="preserve"> DNS </w:t>
      </w:r>
      <w:r w:rsidRPr="009E2DF0">
        <w:rPr>
          <w:rFonts w:eastAsia="PMingLiU"/>
        </w:rPr>
        <w:t>區域及記錄集之</w:t>
      </w:r>
      <w:r w:rsidRPr="009E2DF0">
        <w:rPr>
          <w:rFonts w:eastAsia="PMingLiU"/>
        </w:rPr>
        <w:t xml:space="preserve"> Azure DNS </w:t>
      </w:r>
      <w:r w:rsidRPr="009E2DF0">
        <w:rPr>
          <w:rFonts w:eastAsia="PMingLiU"/>
        </w:rPr>
        <w:t>服務的部署。</w:t>
      </w:r>
    </w:p>
    <w:p w14:paraId="4FAAA15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w:t>
      </w:r>
      <w:r w:rsidRPr="009E2DF0">
        <w:rPr>
          <w:rFonts w:eastAsia="PMingLiU"/>
        </w:rPr>
        <w:t xml:space="preserve"> DNS </w:t>
      </w:r>
      <w:r w:rsidRPr="009E2DF0">
        <w:rPr>
          <w:rFonts w:eastAsia="PMingLiU"/>
        </w:rPr>
        <w:t>區域之總分鐘數。</w:t>
      </w:r>
    </w:p>
    <w:p w14:paraId="5FFBB29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」係指在適用期間，於指定的</w:t>
      </w:r>
      <w:r w:rsidRPr="009E2DF0">
        <w:rPr>
          <w:rFonts w:eastAsia="PMingLiU"/>
        </w:rPr>
        <w:t xml:space="preserve"> Microsoft Azure </w:t>
      </w:r>
      <w:r w:rsidRPr="009E2DF0">
        <w:rPr>
          <w:rFonts w:eastAsia="PMingLiU"/>
        </w:rPr>
        <w:t>訂閱中，針對全部已部署之</w:t>
      </w:r>
      <w:r w:rsidRPr="009E2DF0">
        <w:rPr>
          <w:rFonts w:eastAsia="PMingLiU"/>
        </w:rPr>
        <w:t xml:space="preserve"> DNS </w:t>
      </w:r>
      <w:r w:rsidRPr="009E2DF0">
        <w:rPr>
          <w:rFonts w:eastAsia="PMingLiU"/>
        </w:rPr>
        <w:t>區域的所有部署分鐘數總和。</w:t>
      </w:r>
    </w:p>
    <w:p w14:paraId="55FFF31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w:t>
      </w:r>
      <w:r w:rsidRPr="009E2DF0">
        <w:rPr>
          <w:rFonts w:eastAsia="PMingLiU"/>
          <w:b/>
          <w:color w:val="00188F"/>
        </w:rPr>
        <w:t xml:space="preserve"> DNS </w:t>
      </w:r>
      <w:r w:rsidRPr="009E2DF0">
        <w:rPr>
          <w:rFonts w:eastAsia="PMingLiU"/>
          <w:b/>
          <w:color w:val="00188F"/>
        </w:rPr>
        <w:t>要求</w:t>
      </w:r>
      <w:r w:rsidRPr="009E2DF0">
        <w:rPr>
          <w:rFonts w:eastAsia="PMingLiU"/>
        </w:rPr>
        <w:t>」係指在</w:t>
      </w:r>
      <w:r w:rsidRPr="009E2DF0">
        <w:rPr>
          <w:rFonts w:eastAsia="PMingLiU"/>
        </w:rPr>
        <w:t xml:space="preserve"> DNS </w:t>
      </w:r>
      <w:r w:rsidRPr="009E2DF0">
        <w:rPr>
          <w:rFonts w:eastAsia="PMingLiU"/>
        </w:rPr>
        <w:t>區域內，針對與對應記錄集的</w:t>
      </w:r>
      <w:r w:rsidRPr="009E2DF0">
        <w:rPr>
          <w:rFonts w:eastAsia="PMingLiU"/>
        </w:rPr>
        <w:t xml:space="preserve"> DNS </w:t>
      </w:r>
      <w:r w:rsidRPr="009E2DF0">
        <w:rPr>
          <w:rFonts w:eastAsia="PMingLiU"/>
        </w:rPr>
        <w:t>區域相關聯之</w:t>
      </w:r>
      <w:r w:rsidRPr="009E2DF0">
        <w:rPr>
          <w:rFonts w:eastAsia="PMingLiU"/>
        </w:rPr>
        <w:t xml:space="preserve"> Azure DNS </w:t>
      </w:r>
      <w:r w:rsidRPr="009E2DF0">
        <w:rPr>
          <w:rFonts w:eastAsia="PMingLiU"/>
        </w:rPr>
        <w:t>服務名稱伺服器，提出</w:t>
      </w:r>
      <w:r w:rsidRPr="009E2DF0">
        <w:rPr>
          <w:rFonts w:eastAsia="PMingLiU"/>
        </w:rPr>
        <w:t xml:space="preserve"> DNS </w:t>
      </w:r>
      <w:r w:rsidRPr="009E2DF0">
        <w:rPr>
          <w:rFonts w:eastAsia="PMingLiU"/>
        </w:rPr>
        <w:t>要求。</w:t>
      </w:r>
    </w:p>
    <w:p w14:paraId="571ECE0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w:t>
      </w:r>
      <w:r w:rsidRPr="009E2DF0">
        <w:rPr>
          <w:rFonts w:eastAsia="PMingLiU"/>
        </w:rPr>
        <w:t xml:space="preserve"> DNS </w:t>
      </w:r>
      <w:r w:rsidRPr="009E2DF0">
        <w:rPr>
          <w:rFonts w:eastAsia="PMingLiU"/>
        </w:rPr>
        <w:t>區域無法使用期間的總累積可用分鐘數上限。若無法在兩秒內針對有效</w:t>
      </w:r>
      <w:r w:rsidRPr="009E2DF0">
        <w:rPr>
          <w:rFonts w:eastAsia="PMingLiU"/>
        </w:rPr>
        <w:t xml:space="preserve"> DNS </w:t>
      </w:r>
      <w:r w:rsidRPr="009E2DF0">
        <w:rPr>
          <w:rFonts w:eastAsia="PMingLiU"/>
        </w:rPr>
        <w:t>要求收到</w:t>
      </w:r>
      <w:r w:rsidRPr="009E2DF0">
        <w:rPr>
          <w:rFonts w:eastAsia="PMingLiU"/>
        </w:rPr>
        <w:t xml:space="preserve"> DNS </w:t>
      </w:r>
      <w:r w:rsidRPr="009E2DF0">
        <w:rPr>
          <w:rFonts w:eastAsia="PMingLiU"/>
        </w:rPr>
        <w:t>回應，則該分鐘即視為無法供特定</w:t>
      </w:r>
      <w:r w:rsidRPr="009E2DF0">
        <w:rPr>
          <w:rFonts w:eastAsia="PMingLiU"/>
        </w:rPr>
        <w:t xml:space="preserve"> DNS </w:t>
      </w:r>
      <w:r w:rsidRPr="009E2DF0">
        <w:rPr>
          <w:rFonts w:eastAsia="PMingLiU"/>
        </w:rPr>
        <w:t>區域使用，但前提是有效</w:t>
      </w:r>
      <w:r w:rsidRPr="009E2DF0">
        <w:rPr>
          <w:rFonts w:eastAsia="PMingLiU"/>
        </w:rPr>
        <w:t xml:space="preserve"> DNS </w:t>
      </w:r>
      <w:r w:rsidRPr="009E2DF0">
        <w:rPr>
          <w:rFonts w:eastAsia="PMingLiU"/>
        </w:rPr>
        <w:t>要求係針對與</w:t>
      </w:r>
      <w:r w:rsidRPr="009E2DF0">
        <w:rPr>
          <w:rFonts w:eastAsia="PMingLiU"/>
        </w:rPr>
        <w:t xml:space="preserve"> DNS </w:t>
      </w:r>
      <w:r w:rsidRPr="009E2DF0">
        <w:rPr>
          <w:rFonts w:eastAsia="PMingLiU"/>
        </w:rPr>
        <w:t>區域相關聯的所有名稱伺服器提出，而且在</w:t>
      </w:r>
      <w:r w:rsidRPr="009E2DF0">
        <w:rPr>
          <w:rFonts w:eastAsia="PMingLiU"/>
        </w:rPr>
        <w:t xml:space="preserve"> 60 </w:t>
      </w:r>
      <w:r w:rsidRPr="009E2DF0">
        <w:rPr>
          <w:rFonts w:eastAsia="PMingLiU"/>
        </w:rPr>
        <w:t>秒內會持續嘗試。</w:t>
      </w:r>
    </w:p>
    <w:p w14:paraId="6DCD21B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60D1D07" w14:textId="77777777" w:rsidR="004F7641" w:rsidRPr="009E2DF0" w:rsidRDefault="00000000" w:rsidP="002734E3">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85DE6F9" w14:textId="77777777" w:rsidR="009E2DF0" w:rsidRDefault="009E2DF0" w:rsidP="00FC673B">
      <w:pPr>
        <w:pStyle w:val="ProductList-Body"/>
        <w:rPr>
          <w:rFonts w:eastAsia="PMingLiU"/>
          <w:b/>
          <w:color w:val="00188F"/>
          <w:lang w:val="en-US"/>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9A7049" w14:textId="77777777" w:rsidTr="003C4FD2">
        <w:trPr>
          <w:tblHeader/>
        </w:trPr>
        <w:tc>
          <w:tcPr>
            <w:tcW w:w="5400" w:type="dxa"/>
            <w:shd w:val="clear" w:color="auto" w:fill="0072C6"/>
          </w:tcPr>
          <w:p w14:paraId="2572C4D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F517A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24608BE" w14:textId="77777777" w:rsidTr="003C4FD2">
        <w:tc>
          <w:tcPr>
            <w:tcW w:w="5400" w:type="dxa"/>
          </w:tcPr>
          <w:p w14:paraId="4ED286F2" w14:textId="77777777" w:rsidR="009E2DF0" w:rsidRPr="009E2DF0" w:rsidRDefault="009E2DF0" w:rsidP="003C4FD2">
            <w:pPr>
              <w:pStyle w:val="ProductList-OfferingBody"/>
              <w:jc w:val="center"/>
              <w:rPr>
                <w:rFonts w:eastAsia="PMingLiU"/>
              </w:rPr>
            </w:pPr>
            <w:r w:rsidRPr="009E2DF0">
              <w:rPr>
                <w:rFonts w:eastAsia="PMingLiU"/>
              </w:rPr>
              <w:t>&lt;100</w:t>
            </w:r>
          </w:p>
        </w:tc>
        <w:tc>
          <w:tcPr>
            <w:tcW w:w="5400" w:type="dxa"/>
          </w:tcPr>
          <w:p w14:paraId="7D8FD75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FD1E59" w14:textId="77777777" w:rsidTr="003C4FD2">
        <w:tc>
          <w:tcPr>
            <w:tcW w:w="5400" w:type="dxa"/>
          </w:tcPr>
          <w:p w14:paraId="23CA218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C756DA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B00693B" w14:textId="77777777" w:rsidTr="003C4FD2">
        <w:tc>
          <w:tcPr>
            <w:tcW w:w="5400" w:type="dxa"/>
          </w:tcPr>
          <w:p w14:paraId="0C822563"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77E0ED66"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237" w:name="_Toc526859658"/>
    <w:p w14:paraId="29D1A39F" w14:textId="098D49F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52EDCE7" w14:textId="37569388" w:rsidR="00007393" w:rsidRPr="00E24F08" w:rsidRDefault="00007393" w:rsidP="00007393">
      <w:pPr>
        <w:pStyle w:val="ProductList-Offering2Heading"/>
        <w:keepNext/>
        <w:tabs>
          <w:tab w:val="clear" w:pos="360"/>
          <w:tab w:val="clear" w:pos="720"/>
          <w:tab w:val="clear" w:pos="1080"/>
        </w:tabs>
        <w:outlineLvl w:val="2"/>
        <w:rPr>
          <w:rFonts w:eastAsia="PMingLiU"/>
          <w:lang w:val="en-US"/>
        </w:rPr>
      </w:pPr>
      <w:bookmarkStart w:id="238" w:name="_Toc212559302"/>
      <w:bookmarkStart w:id="239" w:name="_Toc505679756"/>
      <w:bookmarkStart w:id="240" w:name="_Toc52348953"/>
      <w:bookmarkStart w:id="241" w:name="_Toc52348931"/>
      <w:r w:rsidRPr="009E2DF0">
        <w:rPr>
          <w:rFonts w:eastAsia="PMingLiU"/>
        </w:rPr>
        <w:t>Azure DNS</w:t>
      </w:r>
      <w:r w:rsidR="00E24F08">
        <w:rPr>
          <w:rFonts w:eastAsia="PMingLiU"/>
          <w:lang w:val="en-US"/>
        </w:rPr>
        <w:t xml:space="preserve"> </w:t>
      </w:r>
      <w:r w:rsidR="00E24F08" w:rsidRPr="00DF1084">
        <w:rPr>
          <w:rFonts w:cstheme="majorHAnsi"/>
        </w:rPr>
        <w:t>私人解析器</w:t>
      </w:r>
      <w:bookmarkEnd w:id="238"/>
    </w:p>
    <w:p w14:paraId="41DD5346" w14:textId="77777777" w:rsidR="00007393" w:rsidRDefault="00007393" w:rsidP="00CA31D4">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7D75F8CF" w14:textId="77777777" w:rsidR="001235CC" w:rsidRPr="001235CC" w:rsidRDefault="001235CC" w:rsidP="00CA31D4">
      <w:pPr>
        <w:pStyle w:val="ProductList-Body"/>
        <w:rPr>
          <w:rFonts w:cstheme="minorHAnsi"/>
        </w:rPr>
      </w:pPr>
      <w:r w:rsidRPr="001235CC">
        <w:rPr>
          <w:rFonts w:ascii="MS Gothic" w:eastAsia="MS Gothic" w:hAnsi="MS Gothic" w:cs="MS Gothic" w:hint="eastAsia"/>
        </w:rPr>
        <w:t>「</w:t>
      </w:r>
      <w:r w:rsidRPr="001235CC">
        <w:rPr>
          <w:rFonts w:cstheme="minorHAnsi"/>
          <w:b/>
          <w:color w:val="00188F"/>
        </w:rPr>
        <w:t xml:space="preserve">Azure DNS </w:t>
      </w:r>
      <w:r w:rsidRPr="001235CC">
        <w:rPr>
          <w:rFonts w:ascii="MS Gothic" w:eastAsia="MS Gothic" w:hAnsi="MS Gothic" w:cs="MS Gothic" w:hint="eastAsia"/>
          <w:b/>
          <w:color w:val="00188F"/>
        </w:rPr>
        <w:t>私人解析器端點</w:t>
      </w:r>
      <w:r w:rsidRPr="001235CC">
        <w:rPr>
          <w:rFonts w:ascii="MS Gothic" w:eastAsia="MS Gothic" w:hAnsi="MS Gothic" w:cs="MS Gothic" w:hint="eastAsia"/>
        </w:rPr>
        <w:t>」係指</w:t>
      </w:r>
      <w:r w:rsidRPr="001235CC">
        <w:rPr>
          <w:rFonts w:cstheme="minorHAnsi"/>
        </w:rPr>
        <w:t xml:space="preserve"> Azure DNS </w:t>
      </w:r>
      <w:r w:rsidRPr="001235CC">
        <w:rPr>
          <w:rFonts w:ascii="MS Gothic" w:eastAsia="MS Gothic" w:hAnsi="MS Gothic" w:cs="MS Gothic" w:hint="eastAsia"/>
        </w:rPr>
        <w:t>私人解析器端點的部署，其可為接收到的</w:t>
      </w:r>
      <w:r w:rsidRPr="001235CC">
        <w:rPr>
          <w:rFonts w:cstheme="minorHAnsi"/>
        </w:rPr>
        <w:t xml:space="preserve"> DNS </w:t>
      </w:r>
      <w:r w:rsidRPr="001235CC">
        <w:rPr>
          <w:rFonts w:ascii="Microsoft JhengHei" w:eastAsia="Microsoft JhengHei" w:hAnsi="Microsoft JhengHei" w:cs="Microsoft JhengHei" w:hint="eastAsia"/>
        </w:rPr>
        <w:t>查詢提供名稱解析。</w:t>
      </w:r>
    </w:p>
    <w:p w14:paraId="31D70E44" w14:textId="77777777" w:rsidR="001235CC" w:rsidRPr="001235CC" w:rsidRDefault="001235CC" w:rsidP="00CA31D4">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部署分鐘數</w:t>
      </w:r>
      <w:r w:rsidRPr="001235CC">
        <w:rPr>
          <w:rFonts w:ascii="MS Gothic" w:eastAsia="MS Gothic" w:hAnsi="MS Gothic" w:cs="MS Gothic" w:hint="eastAsia"/>
        </w:rPr>
        <w:t>」係指在適用期間</w:t>
      </w:r>
      <w:r w:rsidRPr="001235CC">
        <w:rPr>
          <w:rFonts w:ascii="Malgun Gothic" w:eastAsia="Malgun Gothic" w:hAnsi="Malgun Gothic" w:cs="Malgun Gothic" w:hint="eastAsia"/>
        </w:rPr>
        <w:t>內，於</w:t>
      </w:r>
      <w:r w:rsidRPr="001235CC">
        <w:rPr>
          <w:rFonts w:cstheme="minorHAnsi"/>
        </w:rPr>
        <w:t xml:space="preserve"> Microsoft Azure </w:t>
      </w:r>
      <w:r w:rsidRPr="001235CC">
        <w:rPr>
          <w:rFonts w:ascii="MS Gothic" w:eastAsia="MS Gothic" w:hAnsi="MS Gothic" w:cs="MS Gothic" w:hint="eastAsia"/>
        </w:rPr>
        <w:t>中部署特定端點之總分鐘數。</w:t>
      </w:r>
    </w:p>
    <w:p w14:paraId="224B244A" w14:textId="77777777" w:rsidR="001235CC" w:rsidRPr="001235CC" w:rsidRDefault="001235CC" w:rsidP="00CA31D4">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可用分鐘數上限</w:t>
      </w:r>
      <w:r w:rsidRPr="001235CC">
        <w:rPr>
          <w:rFonts w:ascii="MS Gothic" w:eastAsia="MS Gothic" w:hAnsi="MS Gothic" w:cs="MS Gothic" w:hint="eastAsia"/>
        </w:rPr>
        <w:t>」係指在適用期間，於每個</w:t>
      </w:r>
      <w:r w:rsidRPr="001235CC">
        <w:rPr>
          <w:rFonts w:cstheme="minorHAnsi"/>
        </w:rPr>
        <w:t xml:space="preserve"> Microsoft Azure </w:t>
      </w:r>
      <w:r w:rsidRPr="001235CC">
        <w:rPr>
          <w:rFonts w:ascii="MS Gothic" w:eastAsia="MS Gothic" w:hAnsi="MS Gothic" w:cs="MS Gothic" w:hint="eastAsia"/>
        </w:rPr>
        <w:t>訂</w:t>
      </w:r>
      <w:r w:rsidRPr="001235CC">
        <w:rPr>
          <w:rFonts w:ascii="Malgun Gothic" w:eastAsia="Malgun Gothic" w:hAnsi="Malgun Gothic" w:cs="Malgun Gothic" w:hint="eastAsia"/>
        </w:rPr>
        <w:t>閱中，針對全部端點進行部署之所有部署分鐘數總和。</w:t>
      </w:r>
    </w:p>
    <w:p w14:paraId="37BBFFB4" w14:textId="77777777" w:rsidR="001235CC" w:rsidRPr="001235CC" w:rsidRDefault="001235CC" w:rsidP="00CA31D4">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有效</w:t>
      </w:r>
      <w:r w:rsidRPr="001235CC">
        <w:rPr>
          <w:rFonts w:cstheme="minorHAnsi"/>
          <w:b/>
          <w:color w:val="00188F"/>
        </w:rPr>
        <w:t xml:space="preserve"> DNS </w:t>
      </w:r>
      <w:r w:rsidRPr="001235CC">
        <w:rPr>
          <w:rFonts w:ascii="MS Gothic" w:eastAsia="MS Gothic" w:hAnsi="MS Gothic" w:cs="MS Gothic" w:hint="eastAsia"/>
          <w:b/>
          <w:color w:val="00188F"/>
        </w:rPr>
        <w:t>要求</w:t>
      </w:r>
      <w:r w:rsidRPr="001235CC">
        <w:rPr>
          <w:rFonts w:ascii="MS Gothic" w:eastAsia="MS Gothic" w:hAnsi="MS Gothic" w:cs="MS Gothic" w:hint="eastAsia"/>
        </w:rPr>
        <w:t>」係指在</w:t>
      </w:r>
      <w:r w:rsidRPr="001235CC">
        <w:rPr>
          <w:rFonts w:cstheme="minorHAnsi"/>
        </w:rPr>
        <w:t xml:space="preserve"> DNS </w:t>
      </w:r>
      <w:r w:rsidRPr="001235CC">
        <w:rPr>
          <w:rFonts w:ascii="MS Gothic" w:eastAsia="MS Gothic" w:hAnsi="MS Gothic" w:cs="MS Gothic" w:hint="eastAsia"/>
        </w:rPr>
        <w:t>區域</w:t>
      </w:r>
      <w:r w:rsidRPr="001235CC">
        <w:rPr>
          <w:rFonts w:ascii="Malgun Gothic" w:eastAsia="Malgun Gothic" w:hAnsi="Malgun Gothic" w:cs="Malgun Gothic" w:hint="eastAsia"/>
        </w:rPr>
        <w:t>內，針對與對應記錄集的</w:t>
      </w:r>
      <w:r w:rsidRPr="001235CC">
        <w:rPr>
          <w:rFonts w:cstheme="minorHAnsi"/>
        </w:rPr>
        <w:t xml:space="preserve"> DNS </w:t>
      </w:r>
      <w:r w:rsidRPr="001235CC">
        <w:rPr>
          <w:rFonts w:ascii="MS Gothic" w:eastAsia="MS Gothic" w:hAnsi="MS Gothic" w:cs="MS Gothic" w:hint="eastAsia"/>
        </w:rPr>
        <w:t>區域相關聯之</w:t>
      </w:r>
      <w:r w:rsidRPr="001235CC">
        <w:rPr>
          <w:rFonts w:cstheme="minorHAnsi"/>
        </w:rPr>
        <w:t xml:space="preserve"> Azure DNS </w:t>
      </w:r>
      <w:r w:rsidRPr="001235CC">
        <w:rPr>
          <w:rFonts w:ascii="MS Gothic" w:eastAsia="MS Gothic" w:hAnsi="MS Gothic" w:cs="MS Gothic" w:hint="eastAsia"/>
        </w:rPr>
        <w:t>服務名稱伺服器，提出</w:t>
      </w:r>
      <w:r w:rsidRPr="001235CC">
        <w:rPr>
          <w:rFonts w:cstheme="minorHAnsi"/>
        </w:rPr>
        <w:t xml:space="preserve"> DNS </w:t>
      </w:r>
      <w:r w:rsidRPr="001235CC">
        <w:rPr>
          <w:rFonts w:ascii="MS Gothic" w:eastAsia="MS Gothic" w:hAnsi="MS Gothic" w:cs="MS Gothic" w:hint="eastAsia"/>
        </w:rPr>
        <w:t>要求。</w:t>
      </w:r>
    </w:p>
    <w:p w14:paraId="424D678B" w14:textId="77777777" w:rsidR="001235CC" w:rsidRPr="001235CC" w:rsidRDefault="001235CC" w:rsidP="00CA31D4">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停機時間</w:t>
      </w:r>
      <w:r w:rsidRPr="001235CC">
        <w:rPr>
          <w:rFonts w:ascii="MS Gothic" w:eastAsia="MS Gothic" w:hAnsi="MS Gothic" w:cs="MS Gothic" w:hint="eastAsia"/>
        </w:rPr>
        <w:t>」係指</w:t>
      </w:r>
      <w:r w:rsidRPr="001235CC">
        <w:rPr>
          <w:rFonts w:cstheme="minorHAnsi"/>
        </w:rPr>
        <w:t xml:space="preserve"> Azure DNS </w:t>
      </w:r>
      <w:r w:rsidRPr="001235CC">
        <w:rPr>
          <w:rFonts w:ascii="MS Gothic" w:eastAsia="MS Gothic" w:hAnsi="MS Gothic" w:cs="MS Gothic" w:hint="eastAsia"/>
        </w:rPr>
        <w:t>私人解析器端點無法使用的總累積可用分鐘數上限。若無法在兩秒</w:t>
      </w:r>
      <w:r w:rsidRPr="001235CC">
        <w:rPr>
          <w:rFonts w:ascii="Malgun Gothic" w:eastAsia="Malgun Gothic" w:hAnsi="Malgun Gothic" w:cs="Malgun Gothic" w:hint="eastAsia"/>
        </w:rPr>
        <w:t>內針對有效</w:t>
      </w:r>
      <w:r w:rsidRPr="001235CC">
        <w:rPr>
          <w:rFonts w:cstheme="minorHAnsi"/>
        </w:rPr>
        <w:t xml:space="preserve"> DNS </w:t>
      </w:r>
      <w:r w:rsidRPr="001235CC">
        <w:rPr>
          <w:rFonts w:ascii="MS Gothic" w:eastAsia="MS Gothic" w:hAnsi="MS Gothic" w:cs="MS Gothic" w:hint="eastAsia"/>
        </w:rPr>
        <w:t>要求收到</w:t>
      </w:r>
      <w:r w:rsidRPr="001235CC">
        <w:rPr>
          <w:rFonts w:cstheme="minorHAnsi"/>
        </w:rPr>
        <w:t xml:space="preserve"> DNS </w:t>
      </w:r>
      <w:r w:rsidRPr="001235CC">
        <w:rPr>
          <w:rFonts w:ascii="MS Gothic" w:eastAsia="MS Gothic" w:hAnsi="MS Gothic" w:cs="MS Gothic" w:hint="eastAsia"/>
        </w:rPr>
        <w:t>回應，則該分鐘即視為無法供特定端點使用，但前提是有效</w:t>
      </w:r>
      <w:r w:rsidRPr="001235CC">
        <w:rPr>
          <w:rFonts w:cstheme="minorHAnsi"/>
        </w:rPr>
        <w:t xml:space="preserve"> DNS </w:t>
      </w:r>
      <w:r w:rsidRPr="001235CC">
        <w:rPr>
          <w:rFonts w:ascii="MS Gothic" w:eastAsia="MS Gothic" w:hAnsi="MS Gothic" w:cs="MS Gothic" w:hint="eastAsia"/>
        </w:rPr>
        <w:t>要求係針對與端點相關聯的所有名稱伺服器提出，而且在</w:t>
      </w:r>
      <w:r w:rsidRPr="001235CC">
        <w:rPr>
          <w:rFonts w:cstheme="minorHAnsi"/>
        </w:rPr>
        <w:t xml:space="preserve"> 60 </w:t>
      </w:r>
      <w:r w:rsidRPr="001235CC">
        <w:rPr>
          <w:rFonts w:ascii="MS Gothic" w:eastAsia="MS Gothic" w:hAnsi="MS Gothic" w:cs="MS Gothic" w:hint="eastAsia"/>
        </w:rPr>
        <w:t>秒</w:t>
      </w:r>
      <w:r w:rsidRPr="001235CC">
        <w:rPr>
          <w:rFonts w:ascii="Malgun Gothic" w:eastAsia="Malgun Gothic" w:hAnsi="Malgun Gothic" w:cs="Malgun Gothic" w:hint="eastAsia"/>
        </w:rPr>
        <w:t>內會持續嘗試。</w:t>
      </w:r>
    </w:p>
    <w:p w14:paraId="040BDDA2" w14:textId="77777777" w:rsidR="001235CC" w:rsidRPr="001235CC" w:rsidRDefault="001235CC" w:rsidP="001235CC">
      <w:pPr>
        <w:pStyle w:val="ProductList-Body"/>
        <w:rPr>
          <w:rFonts w:cstheme="minorHAnsi"/>
        </w:rPr>
      </w:pPr>
      <w:r w:rsidRPr="001235CC">
        <w:rPr>
          <w:rFonts w:ascii="MS Gothic" w:eastAsia="MS Gothic" w:hAnsi="MS Gothic" w:cs="MS Gothic" w:hint="eastAsia"/>
          <w:b/>
          <w:color w:val="00188F"/>
        </w:rPr>
        <w:t>上線時間百分比</w:t>
      </w:r>
      <w:r w:rsidRPr="001235CC">
        <w:rPr>
          <w:rFonts w:ascii="MS Gothic" w:eastAsia="MS Gothic" w:hAnsi="MS Gothic" w:cs="MS Gothic" w:hint="eastAsia"/>
          <w:b/>
          <w:bCs/>
        </w:rPr>
        <w:t>：</w:t>
      </w:r>
      <w:r w:rsidRPr="001235CC">
        <w:rPr>
          <w:rFonts w:ascii="MS Gothic" w:eastAsia="MS Gothic" w:hAnsi="MS Gothic" w:cs="MS Gothic" w:hint="eastAsia"/>
        </w:rPr>
        <w:t>「上線時間百分比」係利用下列公式計算：</w:t>
      </w:r>
    </w:p>
    <w:p w14:paraId="7724BF01" w14:textId="77777777" w:rsidR="00485256" w:rsidRPr="00DF1084" w:rsidRDefault="00000000" w:rsidP="002734E3">
      <w:pPr>
        <w:spacing w:before="120" w:after="0" w:line="240" w:lineRule="auto"/>
        <w:rPr>
          <w:rFonts w:asciiTheme="majorHAnsi" w:hAnsiTheme="majorHAnsi" w:cstheme="majorHAnsi"/>
          <w:i/>
          <w:color w:val="000000" w:themeColor="text1"/>
          <w:sz w:val="18"/>
          <w:szCs w:val="18"/>
        </w:rPr>
      </w:pPr>
      <m:oMathPara>
        <m:oMath>
          <m:f>
            <m:fPr>
              <m:ctrlPr>
                <w:rPr>
                  <w:rFonts w:ascii="Cambria Math" w:hAnsi="Cambria Math" w:cstheme="majorHAnsi"/>
                  <w:color w:val="000000" w:themeColor="text1"/>
                  <w:sz w:val="18"/>
                  <w:szCs w:val="18"/>
                </w:rPr>
              </m:ctrlPr>
            </m:fPr>
            <m:num>
              <m:r>
                <w:rPr>
                  <w:rFonts w:ascii="Cambria Math" w:hAnsi="Cambria Math" w:cstheme="majorHAnsi" w:hint="eastAsia"/>
                  <w:color w:val="000000" w:themeColor="text1"/>
                  <w:sz w:val="18"/>
                  <w:szCs w:val="18"/>
                </w:rPr>
                <m:t>可用分鐘數上限</m:t>
              </m:r>
              <m:r>
                <w:rPr>
                  <w:rFonts w:ascii="Cambria Math" w:hAnsi="Cambria Math" w:cstheme="majorHAnsi" w:hint="eastAsia"/>
                  <w:color w:val="000000" w:themeColor="text1"/>
                  <w:sz w:val="18"/>
                  <w:szCs w:val="18"/>
                </w:rPr>
                <m:t xml:space="preserve"> </m:t>
              </m:r>
              <m:r>
                <w:rPr>
                  <w:rFonts w:ascii="Times New Roman" w:hAnsi="Times New Roman" w:cs="Times New Roman"/>
                  <w:color w:val="000000" w:themeColor="text1"/>
                  <w:sz w:val="18"/>
                  <w:szCs w:val="18"/>
                </w:rPr>
                <m:t>-</m:t>
              </m:r>
              <m:r>
                <w:rPr>
                  <w:rFonts w:ascii="Cambria Math" w:hAnsi="Cambria Math" w:cstheme="majorHAnsi" w:hint="eastAsia"/>
                  <w:color w:val="000000" w:themeColor="text1"/>
                  <w:sz w:val="18"/>
                  <w:szCs w:val="18"/>
                </w:rPr>
                <m:t xml:space="preserve"> </m:t>
              </m:r>
              <m:r>
                <w:rPr>
                  <w:rFonts w:ascii="Cambria Math" w:hAnsi="Cambria Math" w:cstheme="majorHAnsi" w:hint="eastAsia"/>
                  <w:color w:val="000000" w:themeColor="text1"/>
                  <w:sz w:val="18"/>
                  <w:szCs w:val="18"/>
                </w:rPr>
                <m:t>停機時間</m:t>
              </m:r>
            </m:num>
            <m:den>
              <m:r>
                <w:rPr>
                  <w:rFonts w:ascii="Cambria Math" w:hAnsi="Cambria Math" w:cstheme="majorHAnsi" w:hint="eastAsia"/>
                  <w:color w:val="000000" w:themeColor="text1"/>
                  <w:sz w:val="18"/>
                  <w:szCs w:val="18"/>
                </w:rPr>
                <m:t>可用分鐘數上限</m:t>
              </m:r>
            </m:den>
          </m:f>
          <m:r>
            <w:rPr>
              <w:rFonts w:ascii="Cambria Math" w:hAnsi="Cambria Math" w:cstheme="majorHAnsi"/>
              <w:color w:val="000000" w:themeColor="text1"/>
              <w:sz w:val="18"/>
              <w:szCs w:val="18"/>
            </w:rPr>
            <m:t xml:space="preserve"> x 100</m:t>
          </m:r>
        </m:oMath>
      </m:oMathPara>
    </w:p>
    <w:p w14:paraId="0D06BD2E" w14:textId="77777777" w:rsidR="00572949" w:rsidRPr="00DF1084" w:rsidRDefault="00572949" w:rsidP="00572949">
      <w:pPr>
        <w:pStyle w:val="ProductList-Body"/>
        <w:keepNext/>
        <w:rPr>
          <w:rFonts w:asciiTheme="majorHAnsi" w:hAnsiTheme="majorHAnsi" w:cstheme="majorHAnsi"/>
        </w:rPr>
      </w:pPr>
      <w:r w:rsidRPr="00DF1084">
        <w:rPr>
          <w:rFonts w:asciiTheme="majorHAnsi" w:hAnsiTheme="majorHAnsi" w:cstheme="majorHAnsi"/>
          <w:b/>
          <w:color w:val="00188F"/>
        </w:rPr>
        <w:t>服務折讓</w:t>
      </w:r>
      <w:r w:rsidRPr="005C03C6">
        <w:rPr>
          <w:rFonts w:asciiTheme="majorHAnsi" w:hAnsiTheme="majorHAnsi" w:cstheme="maj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2949" w:rsidRPr="00DF1084" w14:paraId="21A211EA" w14:textId="77777777" w:rsidTr="00EF2034">
        <w:trPr>
          <w:tblHeader/>
        </w:trPr>
        <w:tc>
          <w:tcPr>
            <w:tcW w:w="5400" w:type="dxa"/>
            <w:shd w:val="clear" w:color="auto" w:fill="0072C6"/>
          </w:tcPr>
          <w:p w14:paraId="56945005" w14:textId="77777777" w:rsidR="00572949" w:rsidRPr="00572949" w:rsidRDefault="00572949" w:rsidP="00EF2034">
            <w:pPr>
              <w:pStyle w:val="ProductList-OfferingBody"/>
              <w:jc w:val="center"/>
              <w:rPr>
                <w:rFonts w:cstheme="minorHAnsi"/>
                <w:color w:val="FFFFFF" w:themeColor="background1"/>
              </w:rPr>
            </w:pPr>
            <w:r w:rsidRPr="00572949">
              <w:rPr>
                <w:rFonts w:ascii="MS Gothic" w:eastAsia="MS Gothic" w:hAnsi="MS Gothic" w:cs="MS Gothic" w:hint="eastAsia"/>
                <w:color w:val="FFFFFF" w:themeColor="background1"/>
              </w:rPr>
              <w:t>上線時間百分比</w:t>
            </w:r>
          </w:p>
        </w:tc>
        <w:tc>
          <w:tcPr>
            <w:tcW w:w="5400" w:type="dxa"/>
            <w:shd w:val="clear" w:color="auto" w:fill="0072C6"/>
          </w:tcPr>
          <w:p w14:paraId="12CEC682" w14:textId="77777777" w:rsidR="00572949" w:rsidRPr="00572949" w:rsidRDefault="00572949" w:rsidP="00EF2034">
            <w:pPr>
              <w:pStyle w:val="ProductList-OfferingBody"/>
              <w:jc w:val="center"/>
              <w:rPr>
                <w:rFonts w:cstheme="minorHAnsi"/>
                <w:color w:val="FFFFFF" w:themeColor="background1"/>
              </w:rPr>
            </w:pPr>
            <w:r w:rsidRPr="00572949">
              <w:rPr>
                <w:rFonts w:ascii="MS Gothic" w:eastAsia="MS Gothic" w:hAnsi="MS Gothic" w:cs="MS Gothic" w:hint="eastAsia"/>
                <w:color w:val="FFFFFF" w:themeColor="background1"/>
              </w:rPr>
              <w:t>服務折讓</w:t>
            </w:r>
          </w:p>
        </w:tc>
      </w:tr>
      <w:tr w:rsidR="00572949" w:rsidRPr="00DF1084" w14:paraId="62334DEA" w14:textId="77777777" w:rsidTr="00EF2034">
        <w:tc>
          <w:tcPr>
            <w:tcW w:w="5400" w:type="dxa"/>
          </w:tcPr>
          <w:p w14:paraId="619609AF" w14:textId="77777777" w:rsidR="00572949" w:rsidRPr="00572949" w:rsidRDefault="00572949" w:rsidP="00EF2034">
            <w:pPr>
              <w:pStyle w:val="ProductList-OfferingBody"/>
              <w:jc w:val="center"/>
              <w:rPr>
                <w:rFonts w:cstheme="minorHAnsi"/>
              </w:rPr>
            </w:pPr>
            <w:r w:rsidRPr="00572949">
              <w:rPr>
                <w:rFonts w:cstheme="minorHAnsi"/>
              </w:rPr>
              <w:t>&lt; 99.99%</w:t>
            </w:r>
          </w:p>
        </w:tc>
        <w:tc>
          <w:tcPr>
            <w:tcW w:w="5400" w:type="dxa"/>
          </w:tcPr>
          <w:p w14:paraId="53FE69F2" w14:textId="77777777" w:rsidR="00572949" w:rsidRPr="00572949" w:rsidRDefault="00572949" w:rsidP="00EF2034">
            <w:pPr>
              <w:pStyle w:val="ProductList-OfferingBody"/>
              <w:jc w:val="center"/>
              <w:rPr>
                <w:rFonts w:cstheme="minorHAnsi"/>
              </w:rPr>
            </w:pPr>
            <w:r w:rsidRPr="00572949">
              <w:rPr>
                <w:rFonts w:cstheme="minorHAnsi"/>
              </w:rPr>
              <w:t>10%</w:t>
            </w:r>
          </w:p>
        </w:tc>
      </w:tr>
      <w:tr w:rsidR="00572949" w:rsidRPr="00DF1084" w14:paraId="49D1FF95" w14:textId="77777777" w:rsidTr="00EF2034">
        <w:tc>
          <w:tcPr>
            <w:tcW w:w="5400" w:type="dxa"/>
          </w:tcPr>
          <w:p w14:paraId="65410483" w14:textId="77777777" w:rsidR="00572949" w:rsidRPr="00572949" w:rsidRDefault="00572949" w:rsidP="00EF2034">
            <w:pPr>
              <w:pStyle w:val="ProductList-OfferingBody"/>
              <w:jc w:val="center"/>
              <w:rPr>
                <w:rFonts w:cstheme="minorHAnsi"/>
              </w:rPr>
            </w:pPr>
            <w:r w:rsidRPr="00572949">
              <w:rPr>
                <w:rFonts w:cstheme="minorHAnsi"/>
              </w:rPr>
              <w:t>&lt; 99.9%</w:t>
            </w:r>
          </w:p>
        </w:tc>
        <w:tc>
          <w:tcPr>
            <w:tcW w:w="5400" w:type="dxa"/>
          </w:tcPr>
          <w:p w14:paraId="0A57151F" w14:textId="77777777" w:rsidR="00572949" w:rsidRPr="00572949" w:rsidRDefault="00572949" w:rsidP="00EF2034">
            <w:pPr>
              <w:pStyle w:val="ProductList-OfferingBody"/>
              <w:jc w:val="center"/>
              <w:rPr>
                <w:rFonts w:cstheme="minorHAnsi"/>
              </w:rPr>
            </w:pPr>
            <w:r w:rsidRPr="00572949">
              <w:rPr>
                <w:rFonts w:cstheme="minorHAnsi"/>
              </w:rPr>
              <w:t>25%</w:t>
            </w:r>
          </w:p>
        </w:tc>
      </w:tr>
      <w:tr w:rsidR="00572949" w:rsidRPr="00DF1084" w14:paraId="066A341C" w14:textId="77777777" w:rsidTr="00EF2034">
        <w:tc>
          <w:tcPr>
            <w:tcW w:w="5400" w:type="dxa"/>
          </w:tcPr>
          <w:p w14:paraId="1846CF3F" w14:textId="77777777" w:rsidR="00572949" w:rsidRPr="00572949" w:rsidRDefault="00572949" w:rsidP="00EF2034">
            <w:pPr>
              <w:pStyle w:val="ProductList-OfferingBody"/>
              <w:jc w:val="center"/>
              <w:rPr>
                <w:rFonts w:cstheme="minorHAnsi"/>
              </w:rPr>
            </w:pPr>
            <w:r w:rsidRPr="00572949">
              <w:rPr>
                <w:rFonts w:cstheme="minorHAnsi"/>
              </w:rPr>
              <w:t>&lt; 99.5%</w:t>
            </w:r>
          </w:p>
        </w:tc>
        <w:tc>
          <w:tcPr>
            <w:tcW w:w="5400" w:type="dxa"/>
          </w:tcPr>
          <w:p w14:paraId="6F896EBD" w14:textId="77777777" w:rsidR="00572949" w:rsidRPr="00572949" w:rsidRDefault="00572949" w:rsidP="00EF2034">
            <w:pPr>
              <w:pStyle w:val="ProductList-OfferingBody"/>
              <w:jc w:val="center"/>
              <w:rPr>
                <w:rFonts w:cstheme="minorHAnsi"/>
              </w:rPr>
            </w:pPr>
            <w:r w:rsidRPr="00572949">
              <w:rPr>
                <w:rFonts w:cstheme="minorHAnsi"/>
              </w:rPr>
              <w:t>100%</w:t>
            </w:r>
          </w:p>
        </w:tc>
      </w:tr>
    </w:tbl>
    <w:p w14:paraId="611246B1" w14:textId="598EE80A" w:rsidR="00007393" w:rsidRPr="00572949" w:rsidRDefault="00572949" w:rsidP="00572949">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7254742" w14:textId="77777777" w:rsidR="00325E75" w:rsidRPr="00325E75" w:rsidRDefault="00325E75" w:rsidP="00325E75">
      <w:pPr>
        <w:pStyle w:val="ProductList-Offering2Heading"/>
        <w:keepNext/>
        <w:tabs>
          <w:tab w:val="clear" w:pos="360"/>
          <w:tab w:val="clear" w:pos="720"/>
          <w:tab w:val="clear" w:pos="1080"/>
        </w:tabs>
        <w:outlineLvl w:val="2"/>
        <w:rPr>
          <w:rFonts w:eastAsia="PMingLiU"/>
        </w:rPr>
      </w:pPr>
      <w:bookmarkStart w:id="242" w:name="_Toc210228314"/>
      <w:bookmarkStart w:id="243" w:name="_Toc212559303"/>
      <w:r w:rsidRPr="00325E75">
        <w:rPr>
          <w:rFonts w:eastAsia="PMingLiU"/>
        </w:rPr>
        <w:t>Azure DocumentDB (</w:t>
      </w:r>
      <w:r w:rsidRPr="00325E75">
        <w:rPr>
          <w:rFonts w:eastAsia="PMingLiU"/>
        </w:rPr>
        <w:t>含</w:t>
      </w:r>
      <w:r w:rsidRPr="00325E75">
        <w:rPr>
          <w:rFonts w:eastAsia="PMingLiU"/>
        </w:rPr>
        <w:t xml:space="preserve"> MongoDB </w:t>
      </w:r>
      <w:r w:rsidRPr="00325E75">
        <w:rPr>
          <w:rFonts w:eastAsia="PMingLiU"/>
        </w:rPr>
        <w:t>相容性</w:t>
      </w:r>
      <w:r w:rsidRPr="00325E75">
        <w:rPr>
          <w:rFonts w:eastAsia="PMingLiU"/>
        </w:rPr>
        <w:t>)</w:t>
      </w:r>
      <w:bookmarkEnd w:id="242"/>
      <w:bookmarkEnd w:id="243"/>
    </w:p>
    <w:p w14:paraId="6C2BAA88" w14:textId="77777777" w:rsidR="00325E75" w:rsidRPr="00D77533" w:rsidRDefault="00325E75" w:rsidP="00325E75">
      <w:pPr>
        <w:spacing w:after="0" w:line="240" w:lineRule="auto"/>
        <w:rPr>
          <w:rFonts w:ascii="Calibri" w:eastAsia="PMingLiU" w:hAnsi="Calibri" w:cs="Calibri"/>
          <w:b/>
          <w:bCs/>
          <w:color w:val="00188F"/>
          <w:sz w:val="18"/>
          <w:szCs w:val="18"/>
        </w:rPr>
      </w:pPr>
      <w:r w:rsidRPr="00D77533">
        <w:rPr>
          <w:rFonts w:ascii="Calibri" w:eastAsia="PMingLiU" w:hAnsi="Calibri" w:cs="Calibri"/>
          <w:b/>
          <w:bCs/>
          <w:color w:val="00188F"/>
          <w:sz w:val="18"/>
          <w:szCs w:val="18"/>
        </w:rPr>
        <w:t>新增定義：</w:t>
      </w:r>
    </w:p>
    <w:p w14:paraId="623A1179" w14:textId="77777777" w:rsidR="00325E75" w:rsidRPr="00D77533" w:rsidRDefault="00325E75" w:rsidP="00325E75">
      <w:pPr>
        <w:spacing w:after="0" w:line="240" w:lineRule="auto"/>
        <w:rPr>
          <w:rFonts w:ascii="Calibri" w:eastAsia="PMingLiU" w:hAnsi="Calibri" w:cs="Calibri"/>
          <w:sz w:val="18"/>
          <w:szCs w:val="18"/>
        </w:rPr>
      </w:pPr>
      <w:r w:rsidRPr="00D77533">
        <w:rPr>
          <w:rFonts w:ascii="Calibri" w:eastAsia="PMingLiU" w:hAnsi="Calibri" w:cs="Calibri"/>
          <w:b/>
          <w:bCs/>
          <w:color w:val="00188F"/>
          <w:sz w:val="18"/>
          <w:szCs w:val="18"/>
        </w:rPr>
        <w:t>「伺服器」</w:t>
      </w:r>
      <w:r w:rsidRPr="00D77533">
        <w:rPr>
          <w:rFonts w:ascii="Calibri" w:eastAsia="PMingLiU" w:hAnsi="Calibri" w:cs="Calibri"/>
          <w:color w:val="00188F"/>
          <w:sz w:val="18"/>
          <w:szCs w:val="18"/>
        </w:rPr>
        <w:t xml:space="preserve"> </w:t>
      </w:r>
      <w:r w:rsidRPr="00D77533">
        <w:rPr>
          <w:rFonts w:ascii="Calibri" w:eastAsia="PMingLiU" w:hAnsi="Calibri" w:cs="Calibri"/>
          <w:sz w:val="18"/>
          <w:szCs w:val="18"/>
        </w:rPr>
        <w:t>係指任何指定之</w:t>
      </w:r>
      <w:r w:rsidRPr="00D77533">
        <w:rPr>
          <w:rFonts w:ascii="Calibri" w:eastAsia="PMingLiU" w:hAnsi="Calibri" w:cs="Calibri"/>
          <w:sz w:val="18"/>
          <w:szCs w:val="18"/>
        </w:rPr>
        <w:t xml:space="preserve"> Azure DocumentDB </w:t>
      </w:r>
      <w:r w:rsidRPr="00D77533">
        <w:rPr>
          <w:rFonts w:ascii="Calibri" w:eastAsia="PMingLiU" w:hAnsi="Calibri" w:cs="Calibri"/>
          <w:sz w:val="18"/>
          <w:szCs w:val="18"/>
        </w:rPr>
        <w:t>伺服器。</w:t>
      </w:r>
    </w:p>
    <w:p w14:paraId="68BD48B7" w14:textId="77777777" w:rsidR="00325E75" w:rsidRPr="00D77533" w:rsidRDefault="00325E75" w:rsidP="00325E75">
      <w:pPr>
        <w:spacing w:after="0" w:line="240" w:lineRule="auto"/>
        <w:rPr>
          <w:rFonts w:ascii="Calibri" w:eastAsia="PMingLiU" w:hAnsi="Calibri" w:cs="Calibri"/>
          <w:sz w:val="18"/>
          <w:szCs w:val="18"/>
        </w:rPr>
      </w:pPr>
      <w:r w:rsidRPr="00D77533">
        <w:rPr>
          <w:rFonts w:ascii="Calibri" w:eastAsia="PMingLiU" w:hAnsi="Calibri" w:cs="Calibri"/>
          <w:b/>
          <w:bCs/>
          <w:color w:val="00188F"/>
          <w:sz w:val="18"/>
          <w:szCs w:val="18"/>
        </w:rPr>
        <w:t>「高可用性叢集」</w:t>
      </w:r>
      <w:r w:rsidRPr="00D77533">
        <w:rPr>
          <w:rFonts w:ascii="Calibri" w:eastAsia="PMingLiU" w:hAnsi="Calibri" w:cs="Calibri"/>
          <w:sz w:val="18"/>
          <w:szCs w:val="18"/>
        </w:rPr>
        <w:t>係指一組高可用性節點。</w:t>
      </w:r>
    </w:p>
    <w:p w14:paraId="409B74B0" w14:textId="77777777" w:rsidR="00325E75" w:rsidRPr="00D77533" w:rsidRDefault="00325E75" w:rsidP="00325E75">
      <w:pPr>
        <w:spacing w:after="0" w:line="240" w:lineRule="auto"/>
        <w:rPr>
          <w:rFonts w:ascii="Calibri" w:eastAsia="PMingLiU" w:hAnsi="Calibri" w:cs="Calibri"/>
          <w:sz w:val="18"/>
          <w:szCs w:val="18"/>
        </w:rPr>
      </w:pPr>
      <w:r w:rsidRPr="00D77533">
        <w:rPr>
          <w:rFonts w:ascii="Calibri" w:eastAsia="PMingLiU" w:hAnsi="Calibri" w:cs="Calibri"/>
          <w:b/>
          <w:bCs/>
          <w:color w:val="00188F"/>
          <w:sz w:val="18"/>
          <w:szCs w:val="18"/>
        </w:rPr>
        <w:t>「高可用性節點」</w:t>
      </w:r>
      <w:r w:rsidRPr="00D77533">
        <w:rPr>
          <w:rFonts w:ascii="Calibri" w:eastAsia="PMingLiU" w:hAnsi="Calibri" w:cs="Calibri"/>
          <w:sz w:val="18"/>
          <w:szCs w:val="18"/>
        </w:rPr>
        <w:t>係指叢集內已啟用高可用性的節點。</w:t>
      </w:r>
    </w:p>
    <w:p w14:paraId="26D86678" w14:textId="77777777" w:rsidR="00325E75" w:rsidRPr="00D77533" w:rsidRDefault="00325E75" w:rsidP="00325E75">
      <w:pPr>
        <w:spacing w:after="0" w:line="240" w:lineRule="auto"/>
        <w:rPr>
          <w:rFonts w:ascii="Calibri" w:eastAsia="PMingLiU" w:hAnsi="Calibri" w:cs="Calibri"/>
          <w:b/>
          <w:bCs/>
          <w:color w:val="00188F"/>
          <w:sz w:val="18"/>
          <w:szCs w:val="18"/>
        </w:rPr>
      </w:pPr>
      <w:r w:rsidRPr="00D77533">
        <w:rPr>
          <w:rFonts w:ascii="Calibri" w:eastAsia="PMingLiU" w:hAnsi="Calibri" w:cs="Calibri"/>
          <w:b/>
          <w:bCs/>
          <w:color w:val="00188F"/>
          <w:sz w:val="18"/>
          <w:szCs w:val="18"/>
        </w:rPr>
        <w:t>適用於</w:t>
      </w:r>
      <w:r w:rsidRPr="00D77533">
        <w:rPr>
          <w:rFonts w:ascii="Calibri" w:eastAsia="PMingLiU" w:hAnsi="Calibri" w:cs="Calibri"/>
          <w:b/>
          <w:bCs/>
          <w:color w:val="00188F"/>
          <w:sz w:val="18"/>
          <w:szCs w:val="18"/>
        </w:rPr>
        <w:t xml:space="preserve"> Microsoft Azure DocumentDB – </w:t>
      </w:r>
      <w:r w:rsidRPr="00D77533">
        <w:rPr>
          <w:rFonts w:ascii="Calibri" w:eastAsia="PMingLiU" w:hAnsi="Calibri" w:cs="Calibri"/>
          <w:b/>
          <w:bCs/>
          <w:color w:val="00188F"/>
          <w:sz w:val="18"/>
          <w:szCs w:val="18"/>
        </w:rPr>
        <w:t>高可用性節點之上線時間計算及服務等級</w:t>
      </w:r>
    </w:p>
    <w:p w14:paraId="56DFDDF6" w14:textId="77777777" w:rsidR="00325E75" w:rsidRPr="00D77533" w:rsidRDefault="00325E75" w:rsidP="00325E75">
      <w:pPr>
        <w:spacing w:after="0" w:line="240" w:lineRule="auto"/>
        <w:rPr>
          <w:rFonts w:ascii="Calibri" w:eastAsia="PMingLiU" w:hAnsi="Calibri" w:cs="Calibri"/>
          <w:sz w:val="18"/>
          <w:szCs w:val="18"/>
        </w:rPr>
      </w:pPr>
      <w:r w:rsidRPr="00D77533">
        <w:rPr>
          <w:rFonts w:ascii="Calibri" w:eastAsia="PMingLiU" w:hAnsi="Calibri" w:cs="Calibri"/>
          <w:b/>
          <w:bCs/>
          <w:color w:val="00188F"/>
          <w:sz w:val="18"/>
          <w:szCs w:val="18"/>
        </w:rPr>
        <w:t>「最大可用分鐘數」</w:t>
      </w:r>
      <w:r w:rsidRPr="00D77533">
        <w:rPr>
          <w:rFonts w:ascii="Calibri" w:eastAsia="PMingLiU" w:hAnsi="Calibri" w:cs="Calibri"/>
          <w:sz w:val="18"/>
          <w:szCs w:val="18"/>
        </w:rPr>
        <w:t>係指為客戶在</w:t>
      </w:r>
      <w:r w:rsidRPr="00D77533">
        <w:rPr>
          <w:rFonts w:ascii="Calibri" w:eastAsia="PMingLiU" w:hAnsi="Calibri" w:cs="Calibri"/>
          <w:sz w:val="18"/>
          <w:szCs w:val="18"/>
        </w:rPr>
        <w:t xml:space="preserve"> Microsoft Azure </w:t>
      </w:r>
      <w:r w:rsidRPr="00D77533">
        <w:rPr>
          <w:rFonts w:ascii="Calibri" w:eastAsia="PMingLiU" w:hAnsi="Calibri" w:cs="Calibri"/>
          <w:sz w:val="18"/>
          <w:szCs w:val="18"/>
        </w:rPr>
        <w:t>訂閱的適用期間部署某一指定高可用性節點的總分鐘數。</w:t>
      </w:r>
    </w:p>
    <w:p w14:paraId="6553146F" w14:textId="77777777" w:rsidR="00325E75" w:rsidRPr="00D77533" w:rsidRDefault="00325E75" w:rsidP="00325E75">
      <w:pPr>
        <w:spacing w:after="0" w:line="240" w:lineRule="auto"/>
        <w:rPr>
          <w:rFonts w:ascii="Calibri" w:eastAsia="PMingLiU" w:hAnsi="Calibri" w:cs="Calibri"/>
          <w:sz w:val="18"/>
          <w:szCs w:val="18"/>
        </w:rPr>
      </w:pPr>
      <w:r w:rsidRPr="00D77533">
        <w:rPr>
          <w:rFonts w:ascii="Calibri" w:eastAsia="PMingLiU" w:hAnsi="Calibri" w:cs="Calibri"/>
          <w:b/>
          <w:bCs/>
          <w:color w:val="00188F"/>
          <w:sz w:val="18"/>
          <w:szCs w:val="18"/>
        </w:rPr>
        <w:t>「停機時間」</w:t>
      </w:r>
      <w:r w:rsidRPr="00D77533">
        <w:rPr>
          <w:rFonts w:ascii="Calibri" w:eastAsia="PMingLiU" w:hAnsi="Calibri" w:cs="Calibri"/>
          <w:sz w:val="18"/>
          <w:szCs w:val="18"/>
        </w:rPr>
        <w:t>係指最大可用分鐘數內，節點無法使用的總分鐘數。如果某分鐘內，客戶持續試圖建立與節點的連線均傳回錯誤代碼或在一分鐘內無回應，則該分鐘便視為無法使用。</w:t>
      </w:r>
    </w:p>
    <w:p w14:paraId="3F43E002" w14:textId="77777777" w:rsidR="00325E75" w:rsidRPr="00D77533" w:rsidRDefault="00325E75" w:rsidP="00325E75">
      <w:pPr>
        <w:spacing w:after="0" w:line="240" w:lineRule="auto"/>
        <w:rPr>
          <w:rFonts w:ascii="Calibri" w:eastAsia="PMingLiU" w:hAnsi="Calibri" w:cs="Calibri"/>
          <w:sz w:val="18"/>
          <w:szCs w:val="18"/>
        </w:rPr>
      </w:pPr>
      <w:r w:rsidRPr="00D77533">
        <w:rPr>
          <w:rFonts w:ascii="Calibri" w:eastAsia="PMingLiU" w:hAnsi="Calibri" w:cs="Calibri"/>
          <w:b/>
          <w:bCs/>
          <w:color w:val="00188F"/>
          <w:sz w:val="18"/>
          <w:szCs w:val="18"/>
        </w:rPr>
        <w:t>「上線時間百分比」</w:t>
      </w:r>
      <w:r w:rsidRPr="00D77533">
        <w:rPr>
          <w:rFonts w:ascii="Calibri" w:eastAsia="PMingLiU" w:hAnsi="Calibri" w:cs="Calibri"/>
          <w:sz w:val="18"/>
          <w:szCs w:val="18"/>
        </w:rPr>
        <w:t>適用</w:t>
      </w:r>
      <w:r w:rsidRPr="00D77533">
        <w:rPr>
          <w:rFonts w:ascii="Calibri" w:eastAsia="PMingLiU" w:hAnsi="Calibri" w:cs="Calibri"/>
          <w:sz w:val="18"/>
          <w:szCs w:val="18"/>
        </w:rPr>
        <w:t xml:space="preserve"> Azure DocumentDB </w:t>
      </w:r>
      <w:r w:rsidRPr="00D77533">
        <w:rPr>
          <w:rFonts w:ascii="Calibri" w:eastAsia="PMingLiU" w:hAnsi="Calibri" w:cs="Calibri"/>
          <w:sz w:val="18"/>
          <w:szCs w:val="18"/>
        </w:rPr>
        <w:t>高可用性節點的計算方式是由最大可用分鐘數減去停機時間後除以最大可用分鐘數。</w:t>
      </w:r>
    </w:p>
    <w:p w14:paraId="29F585F8" w14:textId="77777777" w:rsidR="00325E75" w:rsidRPr="00D77533" w:rsidRDefault="00325E75" w:rsidP="00325E75">
      <w:pPr>
        <w:spacing w:after="0" w:line="240" w:lineRule="auto"/>
        <w:rPr>
          <w:rFonts w:ascii="Calibri" w:eastAsia="PMingLiU" w:hAnsi="Calibri" w:cs="Calibri"/>
          <w:sz w:val="18"/>
          <w:szCs w:val="18"/>
        </w:rPr>
      </w:pPr>
      <w:r w:rsidRPr="00D77533">
        <w:rPr>
          <w:rFonts w:ascii="Calibri" w:eastAsia="PMingLiU" w:hAnsi="Calibri" w:cs="Calibri"/>
          <w:sz w:val="18"/>
          <w:szCs w:val="18"/>
        </w:rPr>
        <w:t>「上線時間百分比」係利用下列公式計算：</w:t>
      </w:r>
    </w:p>
    <w:p w14:paraId="4B213B62" w14:textId="77777777" w:rsidR="00325E75" w:rsidRPr="00D77533" w:rsidRDefault="00000000" w:rsidP="00CA31D4">
      <w:pPr>
        <w:tabs>
          <w:tab w:val="left" w:pos="360"/>
          <w:tab w:val="left" w:pos="720"/>
          <w:tab w:val="left" w:pos="1080"/>
        </w:tabs>
        <w:spacing w:after="120" w:line="240" w:lineRule="auto"/>
        <w:rPr>
          <w:rFonts w:ascii="Cambria Math" w:eastAsia="PMingLiU" w:hAnsi="Cambria Math" w:cs="Calibri"/>
          <w:sz w:val="18"/>
          <w:szCs w:val="18"/>
        </w:rPr>
      </w:pPr>
      <m:oMathPara>
        <m:oMath>
          <m:f>
            <m:fPr>
              <m:ctrlPr>
                <w:rPr>
                  <w:rFonts w:ascii="Cambria Math" w:eastAsia="PMingLiU" w:hAnsi="Cambria Math" w:cs="Calibri"/>
                  <w:i/>
                  <w:sz w:val="18"/>
                  <w:szCs w:val="18"/>
                </w:rPr>
              </m:ctrlPr>
            </m:fPr>
            <m:num>
              <m:r>
                <m:rPr>
                  <m:nor/>
                </m:rPr>
                <w:rPr>
                  <w:rFonts w:ascii="Cambria Math" w:eastAsia="PMingLiU" w:hAnsi="Cambria Math" w:cs="Calibri"/>
                  <w:i/>
                  <w:sz w:val="18"/>
                  <w:szCs w:val="18"/>
                </w:rPr>
                <m:t>可用分鐘數上限</m:t>
              </m:r>
              <m:r>
                <m:rPr>
                  <m:nor/>
                </m:rPr>
                <w:rPr>
                  <w:rFonts w:ascii="Cambria Math" w:eastAsia="PMingLiU" w:hAnsi="Cambria Math" w:cs="Calibri"/>
                  <w:i/>
                  <w:sz w:val="18"/>
                  <w:szCs w:val="18"/>
                </w:rPr>
                <m:t xml:space="preserve"> - </m:t>
              </m:r>
              <m:r>
                <m:rPr>
                  <m:nor/>
                </m:rPr>
                <w:rPr>
                  <w:rFonts w:ascii="Cambria Math" w:eastAsia="PMingLiU" w:hAnsi="Cambria Math" w:cs="Calibri"/>
                  <w:i/>
                  <w:sz w:val="18"/>
                  <w:szCs w:val="18"/>
                </w:rPr>
                <m:t>停機時間</m:t>
              </m:r>
            </m:num>
            <m:den>
              <m:r>
                <m:rPr>
                  <m:nor/>
                </m:rPr>
                <w:rPr>
                  <w:rFonts w:ascii="Cambria Math" w:eastAsia="PMingLiU" w:hAnsi="Cambria Math" w:cs="Calibri"/>
                  <w:i/>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54EFF298" w14:textId="77777777" w:rsidR="00325E75" w:rsidRPr="00D77533" w:rsidRDefault="00325E75" w:rsidP="00325E75">
      <w:pPr>
        <w:spacing w:after="0" w:line="240" w:lineRule="auto"/>
        <w:rPr>
          <w:rFonts w:ascii="Calibri" w:eastAsia="PMingLiU" w:hAnsi="Calibri" w:cs="Calibri"/>
          <w:b/>
          <w:bCs/>
          <w:color w:val="00188F"/>
          <w:sz w:val="18"/>
          <w:szCs w:val="18"/>
        </w:rPr>
      </w:pPr>
      <w:r w:rsidRPr="00D77533">
        <w:rPr>
          <w:rFonts w:ascii="Calibri" w:eastAsia="PMingLiU" w:hAnsi="Calibri" w:cs="Calibri"/>
          <w:b/>
          <w:bCs/>
          <w:color w:val="00188F"/>
          <w:sz w:val="18"/>
          <w:szCs w:val="18"/>
        </w:rPr>
        <w:t>下列服務等級和服務折讓適用於客戶對設定給橫跨二或多個</w:t>
      </w:r>
      <w:r w:rsidRPr="00D77533">
        <w:rPr>
          <w:rFonts w:ascii="Calibri" w:eastAsia="PMingLiU" w:hAnsi="Calibri" w:cs="Calibri"/>
          <w:b/>
          <w:bCs/>
          <w:color w:val="00188F"/>
          <w:sz w:val="18"/>
          <w:szCs w:val="18"/>
        </w:rPr>
        <w:t xml:space="preserve"> Azure </w:t>
      </w:r>
      <w:r w:rsidRPr="00D77533">
        <w:rPr>
          <w:rFonts w:ascii="Calibri" w:eastAsia="PMingLiU" w:hAnsi="Calibri" w:cs="Calibri"/>
          <w:b/>
          <w:bCs/>
          <w:color w:val="00188F"/>
          <w:sz w:val="18"/>
          <w:szCs w:val="18"/>
        </w:rPr>
        <w:t>區域的</w:t>
      </w:r>
      <w:r w:rsidRPr="00D77533">
        <w:rPr>
          <w:rFonts w:ascii="Calibri" w:eastAsia="PMingLiU" w:hAnsi="Calibri" w:cs="Calibri"/>
          <w:b/>
          <w:bCs/>
          <w:color w:val="00188F"/>
          <w:sz w:val="18"/>
          <w:szCs w:val="18"/>
        </w:rPr>
        <w:t xml:space="preserve"> Microsoft Azure DocumentDB </w:t>
      </w:r>
      <w:r w:rsidRPr="00D77533">
        <w:rPr>
          <w:rFonts w:ascii="Calibri" w:eastAsia="PMingLiU" w:hAnsi="Calibri" w:cs="Calibri"/>
          <w:b/>
          <w:bCs/>
          <w:color w:val="00188F"/>
          <w:sz w:val="18"/>
          <w:szCs w:val="18"/>
        </w:rPr>
        <w:t>高可用性節點之使用。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25E75" w:rsidRPr="00D77533" w14:paraId="08D7EDFF" w14:textId="77777777" w:rsidTr="000B7A4E">
        <w:trPr>
          <w:trHeight w:val="245"/>
          <w:tblHeader/>
        </w:trPr>
        <w:tc>
          <w:tcPr>
            <w:tcW w:w="5400" w:type="dxa"/>
            <w:shd w:val="clear" w:color="auto" w:fill="0072C6"/>
          </w:tcPr>
          <w:p w14:paraId="143AA2D0"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D77533">
              <w:rPr>
                <w:rFonts w:ascii="Calibri" w:eastAsia="PMingLiU" w:hAnsi="Calibri" w:cs="Calibri"/>
                <w:color w:val="FFFFFF"/>
                <w:sz w:val="16"/>
              </w:rPr>
              <w:t>上線時間百分比</w:t>
            </w:r>
          </w:p>
        </w:tc>
        <w:tc>
          <w:tcPr>
            <w:tcW w:w="5400" w:type="dxa"/>
            <w:shd w:val="clear" w:color="auto" w:fill="0072C6"/>
          </w:tcPr>
          <w:p w14:paraId="2884C720"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D77533">
              <w:rPr>
                <w:rFonts w:ascii="Calibri" w:eastAsia="PMingLiU" w:hAnsi="Calibri" w:cs="Calibri"/>
                <w:color w:val="FFFFFF"/>
                <w:sz w:val="16"/>
              </w:rPr>
              <w:t>服務折讓</w:t>
            </w:r>
          </w:p>
        </w:tc>
      </w:tr>
      <w:tr w:rsidR="00325E75" w:rsidRPr="00D77533" w14:paraId="0F808F3D" w14:textId="77777777" w:rsidTr="000B7A4E">
        <w:trPr>
          <w:trHeight w:val="245"/>
        </w:trPr>
        <w:tc>
          <w:tcPr>
            <w:tcW w:w="5400" w:type="dxa"/>
          </w:tcPr>
          <w:p w14:paraId="5ED1FB2B"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sz w:val="16"/>
              </w:rPr>
            </w:pPr>
            <w:r w:rsidRPr="00D77533">
              <w:rPr>
                <w:rFonts w:ascii="Calibri" w:eastAsia="PMingLiU" w:hAnsi="Calibri" w:cs="Calibri"/>
                <w:sz w:val="16"/>
              </w:rPr>
              <w:t>&lt; 99.995%</w:t>
            </w:r>
          </w:p>
        </w:tc>
        <w:tc>
          <w:tcPr>
            <w:tcW w:w="5400" w:type="dxa"/>
          </w:tcPr>
          <w:p w14:paraId="389D8EEB" w14:textId="77777777" w:rsidR="00325E75" w:rsidRPr="00D77533" w:rsidRDefault="00325E75" w:rsidP="000B7A4E">
            <w:pPr>
              <w:tabs>
                <w:tab w:val="left" w:pos="360"/>
                <w:tab w:val="left" w:pos="720"/>
                <w:tab w:val="left" w:pos="905"/>
                <w:tab w:val="left" w:pos="1080"/>
                <w:tab w:val="center" w:pos="2635"/>
              </w:tabs>
              <w:spacing w:before="20" w:after="20" w:line="240" w:lineRule="auto"/>
              <w:ind w:left="-14" w:right="-101"/>
              <w:jc w:val="center"/>
              <w:rPr>
                <w:rFonts w:ascii="Calibri" w:eastAsia="PMingLiU" w:hAnsi="Calibri" w:cs="Calibri"/>
                <w:sz w:val="16"/>
              </w:rPr>
            </w:pPr>
            <w:r w:rsidRPr="00D77533">
              <w:rPr>
                <w:rFonts w:ascii="Calibri" w:eastAsia="PMingLiU" w:hAnsi="Calibri" w:cs="Calibri"/>
                <w:sz w:val="16"/>
              </w:rPr>
              <w:t>10%</w:t>
            </w:r>
          </w:p>
        </w:tc>
      </w:tr>
      <w:tr w:rsidR="00325E75" w:rsidRPr="00D77533" w14:paraId="60706EC5" w14:textId="77777777" w:rsidTr="000B7A4E">
        <w:trPr>
          <w:trHeight w:val="245"/>
        </w:trPr>
        <w:tc>
          <w:tcPr>
            <w:tcW w:w="5400" w:type="dxa"/>
          </w:tcPr>
          <w:p w14:paraId="5203BDAC"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sz w:val="16"/>
              </w:rPr>
            </w:pPr>
            <w:r w:rsidRPr="00D77533">
              <w:rPr>
                <w:rFonts w:ascii="Calibri" w:eastAsia="PMingLiU" w:hAnsi="Calibri" w:cs="Calibri"/>
                <w:sz w:val="16"/>
              </w:rPr>
              <w:t>&lt;99%</w:t>
            </w:r>
          </w:p>
        </w:tc>
        <w:tc>
          <w:tcPr>
            <w:tcW w:w="5400" w:type="dxa"/>
          </w:tcPr>
          <w:p w14:paraId="74905742"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sz w:val="16"/>
              </w:rPr>
            </w:pPr>
            <w:r w:rsidRPr="00D77533">
              <w:rPr>
                <w:rFonts w:ascii="Calibri" w:eastAsia="PMingLiU" w:hAnsi="Calibri" w:cs="Calibri"/>
                <w:sz w:val="16"/>
              </w:rPr>
              <w:t>25%</w:t>
            </w:r>
          </w:p>
        </w:tc>
      </w:tr>
    </w:tbl>
    <w:p w14:paraId="545655B4" w14:textId="77777777" w:rsidR="00325E75" w:rsidRPr="00D77533" w:rsidRDefault="00325E75" w:rsidP="00325E75">
      <w:pPr>
        <w:spacing w:before="120" w:after="0" w:line="240" w:lineRule="auto"/>
        <w:rPr>
          <w:rFonts w:ascii="Calibri" w:eastAsia="PMingLiU" w:hAnsi="Calibri" w:cs="Calibri"/>
          <w:b/>
          <w:bCs/>
          <w:color w:val="00188F"/>
          <w:sz w:val="18"/>
          <w:szCs w:val="18"/>
        </w:rPr>
      </w:pPr>
      <w:r w:rsidRPr="00D77533">
        <w:rPr>
          <w:rFonts w:ascii="Calibri" w:eastAsia="PMingLiU" w:hAnsi="Calibri" w:cs="Calibri"/>
          <w:b/>
          <w:bCs/>
          <w:color w:val="00188F"/>
          <w:sz w:val="18"/>
          <w:szCs w:val="18"/>
        </w:rPr>
        <w:t>下列服務等級和服務折讓適用於客戶對劃分到單一</w:t>
      </w:r>
      <w:r w:rsidRPr="00D77533">
        <w:rPr>
          <w:rFonts w:ascii="Calibri" w:eastAsia="PMingLiU" w:hAnsi="Calibri" w:cs="Calibri"/>
          <w:b/>
          <w:bCs/>
          <w:color w:val="00188F"/>
          <w:sz w:val="18"/>
          <w:szCs w:val="18"/>
        </w:rPr>
        <w:t xml:space="preserve"> Azure </w:t>
      </w:r>
      <w:r w:rsidRPr="00D77533">
        <w:rPr>
          <w:rFonts w:ascii="Calibri" w:eastAsia="PMingLiU" w:hAnsi="Calibri" w:cs="Calibri"/>
          <w:b/>
          <w:bCs/>
          <w:color w:val="00188F"/>
          <w:sz w:val="18"/>
          <w:szCs w:val="18"/>
        </w:rPr>
        <w:t>區域的</w:t>
      </w:r>
      <w:r w:rsidRPr="00D77533">
        <w:rPr>
          <w:rFonts w:ascii="Calibri" w:eastAsia="PMingLiU" w:hAnsi="Calibri" w:cs="Calibri"/>
          <w:b/>
          <w:bCs/>
          <w:color w:val="00188F"/>
          <w:sz w:val="18"/>
          <w:szCs w:val="18"/>
        </w:rPr>
        <w:t xml:space="preserve"> Microsoft Azure DocumentDB </w:t>
      </w:r>
      <w:r w:rsidRPr="00D77533">
        <w:rPr>
          <w:rFonts w:ascii="Calibri" w:eastAsia="PMingLiU" w:hAnsi="Calibri" w:cs="Calibri"/>
          <w:b/>
          <w:bCs/>
          <w:color w:val="00188F"/>
          <w:sz w:val="18"/>
          <w:szCs w:val="18"/>
        </w:rPr>
        <w:t>高可用性節點之使用。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25E75" w:rsidRPr="00D77533" w14:paraId="407F6771" w14:textId="77777777" w:rsidTr="000B7A4E">
        <w:trPr>
          <w:trHeight w:val="245"/>
          <w:tblHeader/>
        </w:trPr>
        <w:tc>
          <w:tcPr>
            <w:tcW w:w="5400" w:type="dxa"/>
            <w:shd w:val="clear" w:color="auto" w:fill="0072C6"/>
          </w:tcPr>
          <w:p w14:paraId="0F22C7F0"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D77533">
              <w:rPr>
                <w:rFonts w:ascii="Calibri" w:eastAsia="PMingLiU" w:hAnsi="Calibri" w:cs="Calibri"/>
                <w:color w:val="FFFFFF"/>
                <w:sz w:val="16"/>
              </w:rPr>
              <w:t>上線時間百分比</w:t>
            </w:r>
          </w:p>
        </w:tc>
        <w:tc>
          <w:tcPr>
            <w:tcW w:w="5400" w:type="dxa"/>
            <w:shd w:val="clear" w:color="auto" w:fill="0072C6"/>
          </w:tcPr>
          <w:p w14:paraId="445D0B18"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D77533">
              <w:rPr>
                <w:rFonts w:ascii="Calibri" w:eastAsia="PMingLiU" w:hAnsi="Calibri" w:cs="Calibri"/>
                <w:color w:val="FFFFFF"/>
                <w:sz w:val="16"/>
              </w:rPr>
              <w:t>服務折讓</w:t>
            </w:r>
          </w:p>
        </w:tc>
      </w:tr>
      <w:tr w:rsidR="00325E75" w:rsidRPr="00D77533" w14:paraId="3900E02C" w14:textId="77777777" w:rsidTr="000B7A4E">
        <w:trPr>
          <w:trHeight w:val="245"/>
        </w:trPr>
        <w:tc>
          <w:tcPr>
            <w:tcW w:w="5400" w:type="dxa"/>
          </w:tcPr>
          <w:p w14:paraId="72B03E14"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sz w:val="16"/>
              </w:rPr>
            </w:pPr>
            <w:r w:rsidRPr="00D77533">
              <w:rPr>
                <w:rFonts w:ascii="Calibri" w:eastAsia="PMingLiU" w:hAnsi="Calibri" w:cs="Calibri"/>
                <w:sz w:val="16"/>
              </w:rPr>
              <w:t>&lt;99.99%</w:t>
            </w:r>
          </w:p>
        </w:tc>
        <w:tc>
          <w:tcPr>
            <w:tcW w:w="5400" w:type="dxa"/>
          </w:tcPr>
          <w:p w14:paraId="6E4A71E9" w14:textId="77777777" w:rsidR="00325E75" w:rsidRPr="00D77533" w:rsidRDefault="00325E75" w:rsidP="000B7A4E">
            <w:pPr>
              <w:tabs>
                <w:tab w:val="left" w:pos="360"/>
                <w:tab w:val="left" w:pos="720"/>
                <w:tab w:val="left" w:pos="905"/>
                <w:tab w:val="left" w:pos="1080"/>
                <w:tab w:val="center" w:pos="2635"/>
              </w:tabs>
              <w:spacing w:before="20" w:after="20" w:line="240" w:lineRule="auto"/>
              <w:ind w:left="-14" w:right="-101"/>
              <w:jc w:val="center"/>
              <w:rPr>
                <w:rFonts w:ascii="Calibri" w:eastAsia="PMingLiU" w:hAnsi="Calibri" w:cs="Calibri"/>
                <w:sz w:val="16"/>
              </w:rPr>
            </w:pPr>
            <w:r w:rsidRPr="00D77533">
              <w:rPr>
                <w:rFonts w:ascii="Calibri" w:eastAsia="PMingLiU" w:hAnsi="Calibri" w:cs="Calibri"/>
                <w:sz w:val="16"/>
              </w:rPr>
              <w:t>10%</w:t>
            </w:r>
          </w:p>
        </w:tc>
      </w:tr>
      <w:tr w:rsidR="00325E75" w:rsidRPr="00D77533" w14:paraId="04C204CF" w14:textId="77777777" w:rsidTr="000B7A4E">
        <w:trPr>
          <w:trHeight w:val="245"/>
        </w:trPr>
        <w:tc>
          <w:tcPr>
            <w:tcW w:w="5400" w:type="dxa"/>
          </w:tcPr>
          <w:p w14:paraId="71A4BA71"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sz w:val="16"/>
              </w:rPr>
            </w:pPr>
            <w:r w:rsidRPr="00D77533">
              <w:rPr>
                <w:rFonts w:ascii="Calibri" w:eastAsia="PMingLiU" w:hAnsi="Calibri" w:cs="Calibri"/>
                <w:sz w:val="16"/>
              </w:rPr>
              <w:t>&lt;99%</w:t>
            </w:r>
          </w:p>
        </w:tc>
        <w:tc>
          <w:tcPr>
            <w:tcW w:w="5400" w:type="dxa"/>
          </w:tcPr>
          <w:p w14:paraId="579185AC"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sz w:val="16"/>
              </w:rPr>
            </w:pPr>
            <w:r w:rsidRPr="00D77533">
              <w:rPr>
                <w:rFonts w:ascii="Calibri" w:eastAsia="PMingLiU" w:hAnsi="Calibri" w:cs="Calibri"/>
                <w:sz w:val="16"/>
              </w:rPr>
              <w:t>25%</w:t>
            </w:r>
          </w:p>
        </w:tc>
      </w:tr>
    </w:tbl>
    <w:p w14:paraId="6DEC6859" w14:textId="77777777" w:rsidR="00325E75" w:rsidRPr="00572949" w:rsidRDefault="00325E75" w:rsidP="00325E75">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A937B0F" w14:textId="3ED1A757" w:rsidR="007E2E2B" w:rsidRDefault="007E2E2B" w:rsidP="008E315B">
      <w:pPr>
        <w:pStyle w:val="ProductList-Offering2Heading"/>
        <w:keepNext/>
        <w:tabs>
          <w:tab w:val="clear" w:pos="360"/>
          <w:tab w:val="clear" w:pos="720"/>
          <w:tab w:val="clear" w:pos="1080"/>
        </w:tabs>
        <w:outlineLvl w:val="2"/>
        <w:rPr>
          <w:rFonts w:eastAsia="PMingLiU"/>
          <w:lang w:val="en-US"/>
        </w:rPr>
      </w:pPr>
      <w:bookmarkStart w:id="244" w:name="_Toc212559304"/>
      <w:r>
        <w:rPr>
          <w:rFonts w:eastAsia="PMingLiU"/>
          <w:lang w:val="en-US"/>
        </w:rPr>
        <w:t>Elastic San SLA</w:t>
      </w:r>
      <w:bookmarkEnd w:id="244"/>
    </w:p>
    <w:p w14:paraId="531CA599" w14:textId="77777777" w:rsidR="005F24ED" w:rsidRPr="004E4F6E" w:rsidRDefault="005F24ED" w:rsidP="005F24ED">
      <w:pPr>
        <w:pStyle w:val="ProductList-Body"/>
        <w:rPr>
          <w:rFonts w:ascii="Calibri" w:eastAsia="PMingLiU" w:hAnsi="Calibri" w:cs="Calibri"/>
        </w:rPr>
      </w:pPr>
      <w:r w:rsidRPr="004E4F6E">
        <w:rPr>
          <w:rFonts w:ascii="Calibri" w:eastAsia="PMingLiU" w:hAnsi="Calibri" w:cs="Calibri"/>
          <w:b/>
          <w:color w:val="00188F"/>
        </w:rPr>
        <w:t>新增定義</w:t>
      </w:r>
      <w:r w:rsidRPr="00304A77">
        <w:rPr>
          <w:rFonts w:ascii="Calibri" w:eastAsia="PMingLiU" w:hAnsi="Calibri" w:cs="Calibri"/>
          <w:b/>
          <w:bCs/>
        </w:rPr>
        <w:t>：</w:t>
      </w:r>
    </w:p>
    <w:p w14:paraId="0D09CBFB" w14:textId="77777777" w:rsidR="005F24ED" w:rsidRPr="004E4F6E" w:rsidRDefault="005F24ED" w:rsidP="005F24ED">
      <w:pPr>
        <w:pStyle w:val="ProductList-Body"/>
        <w:rPr>
          <w:rFonts w:ascii="Calibri" w:eastAsia="PMingLiU" w:hAnsi="Calibri" w:cs="Calibri"/>
          <w:color w:val="1A1A1A"/>
        </w:rPr>
      </w:pPr>
      <w:r w:rsidRPr="007D2CDD">
        <w:rPr>
          <w:rFonts w:ascii="Calibri" w:eastAsia="PMingLiU" w:hAnsi="Calibri" w:cs="Calibri"/>
          <w:bCs/>
          <w:color w:val="00188F"/>
        </w:rPr>
        <w:t>「</w:t>
      </w:r>
      <w:r w:rsidRPr="004E4F6E">
        <w:rPr>
          <w:rFonts w:ascii="Calibri" w:eastAsia="PMingLiU" w:hAnsi="Calibri" w:cs="Calibri"/>
          <w:b/>
          <w:color w:val="00188F"/>
        </w:rPr>
        <w:t>儲存體交易總數</w:t>
      </w:r>
      <w:r w:rsidRPr="007D2CDD">
        <w:rPr>
          <w:rFonts w:ascii="Calibri" w:eastAsia="PMingLiU" w:hAnsi="Calibri" w:cs="Calibri"/>
          <w:bCs/>
          <w:color w:val="00188F"/>
        </w:rPr>
        <w:t>」</w:t>
      </w:r>
      <w:r w:rsidRPr="004E4F6E">
        <w:rPr>
          <w:rFonts w:ascii="Calibri" w:eastAsia="PMingLiU" w:hAnsi="Calibri" w:cs="Calibri"/>
          <w:color w:val="1A1A1A"/>
        </w:rPr>
        <w:t>係指單個</w:t>
      </w:r>
      <w:r w:rsidRPr="004E4F6E">
        <w:rPr>
          <w:rFonts w:ascii="Calibri" w:eastAsia="PMingLiU" w:hAnsi="Calibri" w:cs="Calibri"/>
          <w:color w:val="1A1A1A"/>
        </w:rPr>
        <w:t xml:space="preserve"> Elastic SAN </w:t>
      </w:r>
      <w:r w:rsidRPr="004E4F6E">
        <w:rPr>
          <w:rFonts w:ascii="Calibri" w:eastAsia="PMingLiU" w:hAnsi="Calibri" w:cs="Calibri"/>
          <w:color w:val="1A1A1A"/>
        </w:rPr>
        <w:t>卷在一小時間隔內試圖進行的所有儲存體交易數組，其中交易總數大於</w:t>
      </w:r>
      <w:r w:rsidRPr="004E4F6E">
        <w:rPr>
          <w:rFonts w:ascii="Calibri" w:eastAsia="PMingLiU" w:hAnsi="Calibri" w:cs="Calibri"/>
          <w:color w:val="1A1A1A"/>
        </w:rPr>
        <w:t xml:space="preserve"> 10,000 </w:t>
      </w:r>
      <w:r w:rsidRPr="004E4F6E">
        <w:rPr>
          <w:rFonts w:ascii="Calibri" w:eastAsia="PMingLiU" w:hAnsi="Calibri" w:cs="Calibri"/>
          <w:color w:val="1A1A1A"/>
        </w:rPr>
        <w:t>次。</w:t>
      </w:r>
      <w:r w:rsidRPr="004E4F6E">
        <w:rPr>
          <w:rFonts w:ascii="Calibri" w:eastAsia="PMingLiU" w:hAnsi="Calibri" w:cs="Calibri"/>
          <w:color w:val="1A1A1A"/>
        </w:rPr>
        <w:t xml:space="preserve">Elastic SAN </w:t>
      </w:r>
      <w:r w:rsidRPr="004E4F6E">
        <w:rPr>
          <w:rFonts w:ascii="Calibri" w:eastAsia="PMingLiU" w:hAnsi="Calibri" w:cs="Calibri"/>
          <w:color w:val="1A1A1A"/>
        </w:rPr>
        <w:t>支援的唯一儲存體交易類型是</w:t>
      </w:r>
      <w:r w:rsidRPr="004E4F6E">
        <w:rPr>
          <w:rFonts w:ascii="Calibri" w:eastAsia="PMingLiU" w:hAnsi="Calibri" w:cs="Calibri"/>
          <w:color w:val="1A1A1A"/>
        </w:rPr>
        <w:t xml:space="preserve"> iSCSI </w:t>
      </w:r>
      <w:r w:rsidRPr="004E4F6E">
        <w:rPr>
          <w:rFonts w:ascii="Calibri" w:eastAsia="PMingLiU" w:hAnsi="Calibri" w:cs="Calibri"/>
          <w:color w:val="1A1A1A"/>
        </w:rPr>
        <w:t>操作。</w:t>
      </w:r>
    </w:p>
    <w:p w14:paraId="4BE31727" w14:textId="77777777" w:rsidR="005F24ED" w:rsidRPr="004E4F6E" w:rsidRDefault="005F24ED" w:rsidP="005F24ED">
      <w:pPr>
        <w:pStyle w:val="ProductList-Body"/>
        <w:rPr>
          <w:rFonts w:ascii="Calibri" w:eastAsia="PMingLiU" w:hAnsi="Calibri" w:cs="Calibri"/>
          <w:color w:val="1A1A1A"/>
        </w:rPr>
      </w:pPr>
      <w:r w:rsidRPr="007D2CDD">
        <w:rPr>
          <w:rFonts w:ascii="Calibri" w:eastAsia="PMingLiU" w:hAnsi="Calibri" w:cs="Calibri"/>
          <w:bCs/>
          <w:color w:val="00188F"/>
        </w:rPr>
        <w:t>「</w:t>
      </w:r>
      <w:r w:rsidRPr="004E4F6E">
        <w:rPr>
          <w:rFonts w:ascii="Calibri" w:eastAsia="PMingLiU" w:hAnsi="Calibri" w:cs="Calibri"/>
          <w:b/>
          <w:color w:val="00188F"/>
        </w:rPr>
        <w:t>失敗的儲存體交易數</w:t>
      </w:r>
      <w:r w:rsidRPr="007D2CDD">
        <w:rPr>
          <w:rFonts w:ascii="Calibri" w:eastAsia="PMingLiU" w:hAnsi="Calibri" w:cs="Calibri"/>
          <w:bCs/>
          <w:color w:val="00188F"/>
        </w:rPr>
        <w:t>」</w:t>
      </w:r>
      <w:r w:rsidRPr="004E4F6E">
        <w:rPr>
          <w:rFonts w:ascii="Calibri" w:eastAsia="PMingLiU" w:hAnsi="Calibri" w:cs="Calibri"/>
          <w:color w:val="1A1A1A"/>
        </w:rPr>
        <w:t>係指所有儲存體交易中，由於服務端故障</w:t>
      </w:r>
      <w:r w:rsidRPr="004E4F6E">
        <w:rPr>
          <w:rFonts w:ascii="Calibri" w:eastAsia="PMingLiU" w:hAnsi="Calibri" w:cs="Calibri"/>
          <w:color w:val="1A1A1A"/>
        </w:rPr>
        <w:t xml:space="preserve"> (</w:t>
      </w:r>
      <w:r w:rsidRPr="004E4F6E">
        <w:rPr>
          <w:rFonts w:ascii="Calibri" w:eastAsia="PMingLiU" w:hAnsi="Calibri" w:cs="Calibri"/>
          <w:color w:val="1A1A1A"/>
        </w:rPr>
        <w:t>不包括用戶端錯誤和伺服器節流錯誤</w:t>
      </w:r>
      <w:r w:rsidRPr="004E4F6E">
        <w:rPr>
          <w:rFonts w:ascii="Calibri" w:eastAsia="PMingLiU" w:hAnsi="Calibri" w:cs="Calibri"/>
          <w:color w:val="1A1A1A"/>
        </w:rPr>
        <w:t xml:space="preserve">) </w:t>
      </w:r>
      <w:r w:rsidRPr="004E4F6E">
        <w:rPr>
          <w:rFonts w:ascii="Calibri" w:eastAsia="PMingLiU" w:hAnsi="Calibri" w:cs="Calibri"/>
          <w:color w:val="1A1A1A"/>
        </w:rPr>
        <w:t>而未成功回應的所有讀寫儲存體交易數組。</w:t>
      </w:r>
    </w:p>
    <w:p w14:paraId="61FC0B22" w14:textId="77777777" w:rsidR="005F24ED" w:rsidRPr="004E4F6E" w:rsidRDefault="005F24ED" w:rsidP="005F24ED">
      <w:pPr>
        <w:pStyle w:val="ProductList-Body"/>
        <w:rPr>
          <w:rFonts w:ascii="Calibri" w:eastAsia="PMingLiU" w:hAnsi="Calibri" w:cs="Calibri"/>
          <w:color w:val="1A1A1A"/>
        </w:rPr>
      </w:pPr>
      <w:r w:rsidRPr="007D2CDD">
        <w:rPr>
          <w:rFonts w:ascii="Calibri" w:eastAsia="PMingLiU" w:hAnsi="Calibri" w:cs="Calibri"/>
          <w:bCs/>
          <w:color w:val="00188F"/>
        </w:rPr>
        <w:t>「</w:t>
      </w:r>
      <w:r w:rsidRPr="004E4F6E">
        <w:rPr>
          <w:rFonts w:ascii="Calibri" w:eastAsia="PMingLiU" w:hAnsi="Calibri" w:cs="Calibri"/>
          <w:b/>
          <w:color w:val="00188F"/>
        </w:rPr>
        <w:t>每月正常上線時間百分比</w:t>
      </w:r>
      <w:r w:rsidRPr="007D2CDD">
        <w:rPr>
          <w:rFonts w:ascii="Calibri" w:eastAsia="PMingLiU" w:hAnsi="Calibri" w:cs="Calibri"/>
          <w:bCs/>
          <w:color w:val="00188F"/>
        </w:rPr>
        <w:t>」</w:t>
      </w:r>
      <w:r w:rsidRPr="004E4F6E">
        <w:rPr>
          <w:rStyle w:val="Strong"/>
          <w:rFonts w:ascii="Calibri" w:eastAsia="PMingLiU" w:hAnsi="Calibri" w:cs="Calibri"/>
          <w:shd w:val="clear" w:color="auto" w:fill="FFFFFF"/>
        </w:rPr>
        <w:t>:</w:t>
      </w:r>
      <w:r w:rsidRPr="004E4F6E">
        <w:rPr>
          <w:rFonts w:ascii="Calibri" w:eastAsia="PMingLiU" w:hAnsi="Calibri" w:cs="Calibri"/>
          <w:shd w:val="clear" w:color="auto" w:fill="FFFFFF"/>
        </w:rPr>
        <w:t xml:space="preserve">Azure Elastic SAN </w:t>
      </w:r>
      <w:r w:rsidRPr="004E4F6E">
        <w:rPr>
          <w:rFonts w:ascii="Calibri" w:eastAsia="PMingLiU" w:hAnsi="Calibri" w:cs="Calibri"/>
          <w:shd w:val="clear" w:color="auto" w:fill="FFFFFF"/>
        </w:rPr>
        <w:t>在單個卷上的每月正常上線時間百分比按所有一小時間隔可用性百分比的平均值計算，計算公式如下：</w:t>
      </w:r>
    </w:p>
    <w:p w14:paraId="53F2E62D" w14:textId="77777777" w:rsidR="005F24ED" w:rsidRPr="004E4F6E" w:rsidRDefault="00000000" w:rsidP="00263669">
      <w:pPr>
        <w:pStyle w:val="ProductList-Body"/>
        <w:spacing w:after="120"/>
        <w:rPr>
          <w:rFonts w:ascii="Calibri" w:eastAsia="PMingLiU" w:hAnsi="Calibri" w:cs="Calibri"/>
          <w:color w:val="1A1A1A"/>
        </w:rPr>
      </w:pPr>
      <m:oMathPara>
        <m:oMath>
          <m:f>
            <m:fPr>
              <m:ctrlPr>
                <w:rPr>
                  <w:rFonts w:ascii="Cambria Math" w:eastAsia="PMingLiU" w:hAnsi="Cambria Math" w:cs="Calibri"/>
                </w:rPr>
              </m:ctrlPr>
            </m:fPr>
            <m:num>
              <m:r>
                <w:rPr>
                  <w:rFonts w:ascii="Cambria Math" w:eastAsia="PMingLiU" w:hAnsi="Cambria Math" w:cs="Calibri" w:hint="eastAsia"/>
                </w:rPr>
                <m:t>總儲存體交易</m:t>
              </m:r>
              <m:r>
                <w:rPr>
                  <w:rFonts w:ascii="Cambria Math" w:eastAsia="PMingLiU" w:hAnsi="Cambria Math" w:cs="Calibri"/>
                </w:rPr>
                <m:t xml:space="preserve"> - </m:t>
              </m:r>
              <m:r>
                <w:rPr>
                  <w:rFonts w:ascii="Cambria Math" w:eastAsia="PMingLiU" w:hAnsi="Cambria Math" w:cs="Calibri" w:hint="eastAsia"/>
                </w:rPr>
                <m:t>失敗的儲存體交易</m:t>
              </m:r>
            </m:num>
            <m:den>
              <m:r>
                <w:rPr>
                  <w:rFonts w:ascii="Cambria Math" w:eastAsia="PMingLiU" w:hAnsi="Cambria Math" w:cs="Calibri" w:hint="eastAsia"/>
                </w:rPr>
                <m:t>總儲存體交易</m:t>
              </m:r>
            </m:den>
          </m:f>
          <m:r>
            <w:rPr>
              <w:rFonts w:ascii="Cambria Math" w:eastAsia="PMingLiU" w:hAnsi="Cambria Math" w:cs="Calibri"/>
            </w:rPr>
            <m:t>×100</m:t>
          </m:r>
        </m:oMath>
      </m:oMathPara>
    </w:p>
    <w:p w14:paraId="33E1B31B" w14:textId="77777777" w:rsidR="005F24ED" w:rsidRPr="004E4F6E" w:rsidRDefault="005F24ED" w:rsidP="00C35924">
      <w:pPr>
        <w:pStyle w:val="ProductList-Body"/>
      </w:pPr>
      <w:r w:rsidRPr="004E4F6E">
        <w:rPr>
          <w:rFonts w:ascii="MS Gothic" w:eastAsia="MS Gothic" w:hAnsi="MS Gothic" w:cs="MS Gothic" w:hint="eastAsia"/>
          <w:b/>
          <w:color w:val="00188F"/>
        </w:rPr>
        <w:t>服務折讓：</w:t>
      </w:r>
      <w:r w:rsidRPr="004E4F6E">
        <w:t xml:space="preserve">LRS </w:t>
      </w:r>
      <w:r w:rsidRPr="004E4F6E">
        <w:rPr>
          <w:rFonts w:ascii="MS Gothic" w:eastAsia="MS Gothic" w:hAnsi="MS Gothic" w:cs="MS Gothic" w:hint="eastAsia"/>
        </w:rPr>
        <w:t>和</w:t>
      </w:r>
      <w:r w:rsidRPr="004E4F6E">
        <w:t xml:space="preserve"> ZRS </w:t>
      </w:r>
      <w:r w:rsidRPr="004E4F6E">
        <w:rPr>
          <w:rFonts w:ascii="MS Gothic" w:eastAsia="MS Gothic" w:hAnsi="MS Gothic" w:cs="MS Gothic" w:hint="eastAsia"/>
        </w:rPr>
        <w:t>中的</w:t>
      </w:r>
      <w:r w:rsidRPr="004E4F6E">
        <w:t xml:space="preserve"> Elastic SAN (</w:t>
      </w:r>
      <w:r w:rsidRPr="004E4F6E">
        <w:rPr>
          <w:rFonts w:ascii="MS Gothic" w:eastAsia="MS Gothic" w:hAnsi="MS Gothic" w:cs="MS Gothic" w:hint="eastAsia"/>
        </w:rPr>
        <w:t>讀寫請求</w:t>
      </w:r>
      <w:r w:rsidRPr="004E4F6E">
        <w:t>)</w:t>
      </w:r>
      <w:r w:rsidRPr="004E4F6E">
        <w:rPr>
          <w:rFonts w:ascii="MS Gothic" w:eastAsia="MS Gothic" w:hAnsi="MS Gothic" w:cs="MS Gothic" w:hint="eastAsia"/>
        </w:rPr>
        <w:t>，其中</w:t>
      </w:r>
      <w:r w:rsidRPr="004E4F6E">
        <w:t xml:space="preserve"> Elastic SAN </w:t>
      </w:r>
      <w:r w:rsidRPr="004E4F6E">
        <w:rPr>
          <w:rFonts w:ascii="MS Gothic" w:eastAsia="MS Gothic" w:hAnsi="MS Gothic" w:cs="MS Gothic" w:hint="eastAsia"/>
        </w:rPr>
        <w:t>卷總數</w:t>
      </w:r>
      <w:r w:rsidRPr="004E4F6E">
        <w:t xml:space="preserve"> &gt; 10</w:t>
      </w:r>
      <w:r w:rsidRPr="004E4F6E">
        <w:rPr>
          <w:rFonts w:ascii="MS Gothic" w:eastAsia="MS Gothic" w:hAnsi="MS Gothic" w:cs="MS Gothic" w:hint="eastAsia"/>
        </w:rPr>
        <w:t>，且該</w:t>
      </w:r>
      <w:r w:rsidRPr="004E4F6E">
        <w:t xml:space="preserve"> Elastic SAN </w:t>
      </w:r>
      <w:r w:rsidRPr="004E4F6E">
        <w:rPr>
          <w:rFonts w:ascii="MS Gothic" w:eastAsia="MS Gothic" w:hAnsi="MS Gothic" w:cs="MS Gothic" w:hint="eastAsia"/>
        </w:rPr>
        <w:t>部署中</w:t>
      </w:r>
      <w:r w:rsidRPr="004E4F6E">
        <w:t xml:space="preserve"> &gt;10% </w:t>
      </w:r>
      <w:r w:rsidRPr="004E4F6E">
        <w:rPr>
          <w:rFonts w:ascii="MS Gothic" w:eastAsia="MS Gothic" w:hAnsi="MS Gothic" w:cs="MS Gothic" w:hint="eastAsia"/>
        </w:rPr>
        <w:t>的卷不符合</w:t>
      </w:r>
      <w:r w:rsidRPr="004E4F6E">
        <w:t xml:space="preserve"> SLA</w:t>
      </w:r>
      <w:r w:rsidRPr="004E4F6E">
        <w:rPr>
          <w:rFonts w:ascii="MS Gothic" w:eastAsia="MS Gothic" w:hAnsi="MS Gothic" w:cs="MS Gothic" w:hint="eastAsia"/>
        </w:rPr>
        <w:t>：</w:t>
      </w:r>
    </w:p>
    <w:tbl>
      <w:tblPr>
        <w:tblStyle w:val="TableGrid"/>
        <w:tblW w:w="0" w:type="auto"/>
        <w:tblLook w:val="04A0" w:firstRow="1" w:lastRow="0" w:firstColumn="1" w:lastColumn="0" w:noHBand="0" w:noVBand="1"/>
      </w:tblPr>
      <w:tblGrid>
        <w:gridCol w:w="5395"/>
        <w:gridCol w:w="5395"/>
      </w:tblGrid>
      <w:tr w:rsidR="005F24ED" w:rsidRPr="004E4F6E" w14:paraId="2A18F97E" w14:textId="77777777" w:rsidTr="007C111F">
        <w:trPr>
          <w:trHeight w:val="170"/>
        </w:trPr>
        <w:tc>
          <w:tcPr>
            <w:tcW w:w="5395" w:type="dxa"/>
            <w:shd w:val="clear" w:color="auto" w:fill="0072C6"/>
            <w:vAlign w:val="center"/>
          </w:tcPr>
          <w:p w14:paraId="74A0EF31" w14:textId="77777777" w:rsidR="005F24ED" w:rsidRPr="00C35924" w:rsidRDefault="005F24ED" w:rsidP="00C35924">
            <w:pPr>
              <w:pStyle w:val="ProductList-OfferingBody"/>
              <w:jc w:val="center"/>
              <w:rPr>
                <w:rFonts w:eastAsia="PMingLiU"/>
                <w:color w:val="FFFFFF" w:themeColor="background1"/>
              </w:rPr>
            </w:pPr>
            <w:bookmarkStart w:id="245" w:name="_Toc178348363"/>
            <w:r w:rsidRPr="00C35924">
              <w:rPr>
                <w:rFonts w:eastAsia="PMingLiU"/>
                <w:color w:val="FFFFFF" w:themeColor="background1"/>
              </w:rPr>
              <w:t>每月上線時間百分比</w:t>
            </w:r>
            <w:r w:rsidRPr="00C35924">
              <w:rPr>
                <w:rFonts w:eastAsia="PMingLiU"/>
                <w:color w:val="FFFFFF" w:themeColor="background1"/>
              </w:rPr>
              <w:t xml:space="preserve"> (</w:t>
            </w:r>
            <w:r w:rsidRPr="00C35924">
              <w:rPr>
                <w:rFonts w:eastAsia="PMingLiU"/>
                <w:color w:val="FFFFFF" w:themeColor="background1"/>
              </w:rPr>
              <w:t>每卷</w:t>
            </w:r>
            <w:r w:rsidRPr="00C35924">
              <w:rPr>
                <w:rFonts w:eastAsia="PMingLiU"/>
                <w:color w:val="FFFFFF" w:themeColor="background1"/>
              </w:rPr>
              <w:t>)</w:t>
            </w:r>
            <w:bookmarkEnd w:id="245"/>
          </w:p>
        </w:tc>
        <w:tc>
          <w:tcPr>
            <w:tcW w:w="5395" w:type="dxa"/>
            <w:shd w:val="clear" w:color="auto" w:fill="0072C6"/>
            <w:vAlign w:val="center"/>
          </w:tcPr>
          <w:p w14:paraId="5D052994" w14:textId="77777777" w:rsidR="005F24ED" w:rsidRPr="00C35924" w:rsidRDefault="005F24ED" w:rsidP="00C35924">
            <w:pPr>
              <w:pStyle w:val="ProductList-OfferingBody"/>
              <w:jc w:val="center"/>
              <w:rPr>
                <w:rFonts w:eastAsia="PMingLiU"/>
                <w:color w:val="FFFFFF" w:themeColor="background1"/>
              </w:rPr>
            </w:pPr>
            <w:bookmarkStart w:id="246" w:name="_Toc178348364"/>
            <w:r w:rsidRPr="00C35924">
              <w:rPr>
                <w:rFonts w:eastAsia="PMingLiU"/>
                <w:color w:val="FFFFFF" w:themeColor="background1"/>
              </w:rPr>
              <w:t>服務折讓</w:t>
            </w:r>
            <w:r w:rsidRPr="00C35924">
              <w:rPr>
                <w:rFonts w:eastAsia="PMingLiU"/>
                <w:color w:val="FFFFFF" w:themeColor="background1"/>
              </w:rPr>
              <w:t xml:space="preserve"> (</w:t>
            </w:r>
            <w:r w:rsidRPr="00C35924">
              <w:rPr>
                <w:rFonts w:eastAsia="PMingLiU"/>
                <w:color w:val="FFFFFF" w:themeColor="background1"/>
              </w:rPr>
              <w:t>基於</w:t>
            </w:r>
            <w:r w:rsidRPr="00C35924">
              <w:rPr>
                <w:rFonts w:eastAsia="PMingLiU"/>
                <w:color w:val="FFFFFF" w:themeColor="background1"/>
              </w:rPr>
              <w:t xml:space="preserve"> Elastic SAN </w:t>
            </w:r>
            <w:r w:rsidRPr="00C35924">
              <w:rPr>
                <w:rFonts w:eastAsia="PMingLiU"/>
                <w:color w:val="FFFFFF" w:themeColor="background1"/>
              </w:rPr>
              <w:t>每月使用量</w:t>
            </w:r>
            <w:r w:rsidRPr="00C35924">
              <w:rPr>
                <w:rFonts w:eastAsia="PMingLiU"/>
                <w:color w:val="FFFFFF" w:themeColor="background1"/>
              </w:rPr>
              <w:t>)</w:t>
            </w:r>
            <w:bookmarkEnd w:id="246"/>
          </w:p>
        </w:tc>
      </w:tr>
      <w:tr w:rsidR="005F24ED" w:rsidRPr="004E4F6E" w14:paraId="2089D581" w14:textId="77777777" w:rsidTr="007C111F">
        <w:tc>
          <w:tcPr>
            <w:tcW w:w="5395" w:type="dxa"/>
            <w:vAlign w:val="center"/>
          </w:tcPr>
          <w:p w14:paraId="1B2831BD" w14:textId="77777777" w:rsidR="005F24ED" w:rsidRPr="00C35924" w:rsidRDefault="005F24ED" w:rsidP="00C35924">
            <w:pPr>
              <w:pStyle w:val="ProductList-OfferingBody"/>
              <w:jc w:val="center"/>
              <w:rPr>
                <w:rFonts w:eastAsia="PMingLiU"/>
              </w:rPr>
            </w:pPr>
            <w:bookmarkStart w:id="247" w:name="_Toc178348365"/>
            <w:r w:rsidRPr="00C35924">
              <w:rPr>
                <w:rFonts w:eastAsia="PMingLiU"/>
              </w:rPr>
              <w:t>&lt;99.99%</w:t>
            </w:r>
            <w:bookmarkEnd w:id="247"/>
          </w:p>
        </w:tc>
        <w:tc>
          <w:tcPr>
            <w:tcW w:w="5395" w:type="dxa"/>
            <w:vAlign w:val="center"/>
          </w:tcPr>
          <w:p w14:paraId="7008E6C4" w14:textId="77777777" w:rsidR="005F24ED" w:rsidRPr="00C35924" w:rsidRDefault="005F24ED" w:rsidP="00C35924">
            <w:pPr>
              <w:pStyle w:val="ProductList-OfferingBody"/>
              <w:jc w:val="center"/>
              <w:rPr>
                <w:rFonts w:eastAsia="PMingLiU"/>
              </w:rPr>
            </w:pPr>
            <w:bookmarkStart w:id="248" w:name="_Toc178348366"/>
            <w:r w:rsidRPr="00C35924">
              <w:rPr>
                <w:rFonts w:eastAsia="PMingLiU"/>
              </w:rPr>
              <w:t>5%</w:t>
            </w:r>
            <w:bookmarkEnd w:id="248"/>
          </w:p>
        </w:tc>
      </w:tr>
      <w:tr w:rsidR="005F24ED" w:rsidRPr="004E4F6E" w14:paraId="2AF82DF3" w14:textId="77777777" w:rsidTr="007C111F">
        <w:tc>
          <w:tcPr>
            <w:tcW w:w="5395" w:type="dxa"/>
            <w:vAlign w:val="center"/>
          </w:tcPr>
          <w:p w14:paraId="62D089B5" w14:textId="77777777" w:rsidR="005F24ED" w:rsidRPr="00C35924" w:rsidRDefault="005F24ED" w:rsidP="00C35924">
            <w:pPr>
              <w:pStyle w:val="ProductList-OfferingBody"/>
              <w:jc w:val="center"/>
              <w:rPr>
                <w:rFonts w:eastAsia="PMingLiU"/>
              </w:rPr>
            </w:pPr>
            <w:bookmarkStart w:id="249" w:name="_Toc178348367"/>
            <w:r w:rsidRPr="00C35924">
              <w:rPr>
                <w:rFonts w:eastAsia="PMingLiU"/>
              </w:rPr>
              <w:t>&lt;99%</w:t>
            </w:r>
            <w:bookmarkEnd w:id="249"/>
          </w:p>
        </w:tc>
        <w:tc>
          <w:tcPr>
            <w:tcW w:w="5395" w:type="dxa"/>
            <w:vAlign w:val="center"/>
          </w:tcPr>
          <w:p w14:paraId="753FC868" w14:textId="77777777" w:rsidR="005F24ED" w:rsidRPr="00C35924" w:rsidRDefault="005F24ED" w:rsidP="00C35924">
            <w:pPr>
              <w:pStyle w:val="ProductList-OfferingBody"/>
              <w:jc w:val="center"/>
              <w:rPr>
                <w:rFonts w:eastAsia="PMingLiU"/>
              </w:rPr>
            </w:pPr>
            <w:bookmarkStart w:id="250" w:name="_Toc178348368"/>
            <w:r w:rsidRPr="00C35924">
              <w:rPr>
                <w:rFonts w:eastAsia="PMingLiU"/>
              </w:rPr>
              <w:t>10%</w:t>
            </w:r>
            <w:bookmarkEnd w:id="250"/>
          </w:p>
        </w:tc>
      </w:tr>
    </w:tbl>
    <w:p w14:paraId="54AA9F00" w14:textId="77777777" w:rsidR="005F24ED" w:rsidRPr="004E4F6E" w:rsidRDefault="005F24ED" w:rsidP="000B6F45">
      <w:pPr>
        <w:pStyle w:val="ProductList-Body"/>
        <w:spacing w:before="120"/>
      </w:pPr>
      <w:r w:rsidRPr="004E4F6E">
        <w:rPr>
          <w:rFonts w:ascii="MS Gothic" w:eastAsia="MS Gothic" w:hAnsi="MS Gothic" w:cs="MS Gothic" w:hint="eastAsia"/>
          <w:b/>
          <w:color w:val="00188F"/>
        </w:rPr>
        <w:t>服務折讓：</w:t>
      </w:r>
      <w:r w:rsidRPr="004E4F6E">
        <w:t xml:space="preserve">LRS </w:t>
      </w:r>
      <w:r w:rsidRPr="004E4F6E">
        <w:rPr>
          <w:rFonts w:ascii="MS Gothic" w:eastAsia="MS Gothic" w:hAnsi="MS Gothic" w:cs="MS Gothic" w:hint="eastAsia"/>
        </w:rPr>
        <w:t>和</w:t>
      </w:r>
      <w:r w:rsidRPr="004E4F6E">
        <w:t xml:space="preserve"> ZRS </w:t>
      </w:r>
      <w:r w:rsidRPr="004E4F6E">
        <w:rPr>
          <w:rFonts w:ascii="MS Gothic" w:eastAsia="MS Gothic" w:hAnsi="MS Gothic" w:cs="MS Gothic" w:hint="eastAsia"/>
        </w:rPr>
        <w:t>中的</w:t>
      </w:r>
      <w:r w:rsidRPr="004E4F6E">
        <w:t xml:space="preserve"> Elastic SAN (</w:t>
      </w:r>
      <w:r w:rsidRPr="004E4F6E">
        <w:rPr>
          <w:rFonts w:ascii="MS Gothic" w:eastAsia="MS Gothic" w:hAnsi="MS Gothic" w:cs="MS Gothic" w:hint="eastAsia"/>
        </w:rPr>
        <w:t>讀寫請求</w:t>
      </w:r>
      <w:r w:rsidRPr="004E4F6E">
        <w:t>)</w:t>
      </w:r>
      <w:r w:rsidRPr="004E4F6E">
        <w:rPr>
          <w:rFonts w:ascii="MS Gothic" w:eastAsia="MS Gothic" w:hAnsi="MS Gothic" w:cs="MS Gothic" w:hint="eastAsia"/>
        </w:rPr>
        <w:t>，其中</w:t>
      </w:r>
      <w:r w:rsidRPr="004E4F6E">
        <w:t xml:space="preserve"> Elastic SAN </w:t>
      </w:r>
      <w:r w:rsidRPr="004E4F6E">
        <w:rPr>
          <w:rFonts w:ascii="MS Gothic" w:eastAsia="MS Gothic" w:hAnsi="MS Gothic" w:cs="MS Gothic" w:hint="eastAsia"/>
        </w:rPr>
        <w:t>卷總數</w:t>
      </w:r>
      <w:r w:rsidRPr="004E4F6E">
        <w:t xml:space="preserve"> &gt; 10</w:t>
      </w:r>
      <w:r w:rsidRPr="004E4F6E">
        <w:rPr>
          <w:rFonts w:ascii="MS Gothic" w:eastAsia="MS Gothic" w:hAnsi="MS Gothic" w:cs="MS Gothic" w:hint="eastAsia"/>
        </w:rPr>
        <w:t>，且該</w:t>
      </w:r>
      <w:r w:rsidRPr="004E4F6E">
        <w:t xml:space="preserve"> Elastic SAN </w:t>
      </w:r>
      <w:r w:rsidRPr="004E4F6E">
        <w:rPr>
          <w:rFonts w:ascii="MS Gothic" w:eastAsia="MS Gothic" w:hAnsi="MS Gothic" w:cs="MS Gothic" w:hint="eastAsia"/>
        </w:rPr>
        <w:t>部署中</w:t>
      </w:r>
      <w:r w:rsidRPr="004E4F6E">
        <w:t xml:space="preserve"> &gt;30% </w:t>
      </w:r>
      <w:r w:rsidRPr="004E4F6E">
        <w:rPr>
          <w:rFonts w:ascii="MS Gothic" w:eastAsia="MS Gothic" w:hAnsi="MS Gothic" w:cs="MS Gothic" w:hint="eastAsia"/>
        </w:rPr>
        <w:t>的卷不符合</w:t>
      </w:r>
      <w:r w:rsidRPr="004E4F6E">
        <w:t xml:space="preserve"> SLA</w:t>
      </w:r>
      <w:r w:rsidRPr="004E4F6E">
        <w:rPr>
          <w:rFonts w:ascii="MS Gothic" w:eastAsia="MS Gothic" w:hAnsi="MS Gothic" w:cs="MS Gothic" w:hint="eastAsia"/>
        </w:rPr>
        <w:t>：</w:t>
      </w:r>
    </w:p>
    <w:tbl>
      <w:tblPr>
        <w:tblStyle w:val="TableGrid"/>
        <w:tblW w:w="0" w:type="auto"/>
        <w:tblLook w:val="04A0" w:firstRow="1" w:lastRow="0" w:firstColumn="1" w:lastColumn="0" w:noHBand="0" w:noVBand="1"/>
      </w:tblPr>
      <w:tblGrid>
        <w:gridCol w:w="5395"/>
        <w:gridCol w:w="5395"/>
      </w:tblGrid>
      <w:tr w:rsidR="005F24ED" w:rsidRPr="004E4F6E" w14:paraId="111F50B2" w14:textId="77777777" w:rsidTr="007C111F">
        <w:trPr>
          <w:trHeight w:val="170"/>
        </w:trPr>
        <w:tc>
          <w:tcPr>
            <w:tcW w:w="5395" w:type="dxa"/>
            <w:shd w:val="clear" w:color="auto" w:fill="0072C6"/>
            <w:vAlign w:val="center"/>
          </w:tcPr>
          <w:p w14:paraId="30A2B006" w14:textId="77777777" w:rsidR="005F24ED" w:rsidRPr="00C35924" w:rsidRDefault="005F24ED" w:rsidP="00C35924">
            <w:pPr>
              <w:pStyle w:val="ProductList-OfferingBody"/>
              <w:jc w:val="center"/>
              <w:rPr>
                <w:rFonts w:eastAsia="PMingLiU"/>
                <w:color w:val="FFFFFF" w:themeColor="background1"/>
              </w:rPr>
            </w:pPr>
            <w:bookmarkStart w:id="251" w:name="_Toc178348369"/>
            <w:r w:rsidRPr="00C35924">
              <w:rPr>
                <w:rFonts w:eastAsia="PMingLiU"/>
                <w:color w:val="FFFFFF" w:themeColor="background1"/>
              </w:rPr>
              <w:t>每月上線時間百分比</w:t>
            </w:r>
            <w:r w:rsidRPr="00C35924">
              <w:rPr>
                <w:rFonts w:eastAsia="PMingLiU"/>
                <w:color w:val="FFFFFF" w:themeColor="background1"/>
              </w:rPr>
              <w:t xml:space="preserve"> (</w:t>
            </w:r>
            <w:r w:rsidRPr="00C35924">
              <w:rPr>
                <w:rFonts w:eastAsia="PMingLiU"/>
                <w:color w:val="FFFFFF" w:themeColor="background1"/>
              </w:rPr>
              <w:t>每卷</w:t>
            </w:r>
            <w:r w:rsidRPr="00C35924">
              <w:rPr>
                <w:rFonts w:eastAsia="PMingLiU"/>
                <w:color w:val="FFFFFF" w:themeColor="background1"/>
              </w:rPr>
              <w:t>)</w:t>
            </w:r>
            <w:bookmarkEnd w:id="251"/>
          </w:p>
        </w:tc>
        <w:tc>
          <w:tcPr>
            <w:tcW w:w="5395" w:type="dxa"/>
            <w:shd w:val="clear" w:color="auto" w:fill="0072C6"/>
            <w:vAlign w:val="center"/>
          </w:tcPr>
          <w:p w14:paraId="6C4794AB" w14:textId="77777777" w:rsidR="005F24ED" w:rsidRPr="00C35924" w:rsidRDefault="005F24ED" w:rsidP="00C35924">
            <w:pPr>
              <w:pStyle w:val="ProductList-OfferingBody"/>
              <w:jc w:val="center"/>
              <w:rPr>
                <w:rFonts w:eastAsia="PMingLiU"/>
                <w:color w:val="FFFFFF" w:themeColor="background1"/>
              </w:rPr>
            </w:pPr>
            <w:bookmarkStart w:id="252" w:name="_Toc178348370"/>
            <w:r w:rsidRPr="00C35924">
              <w:rPr>
                <w:rFonts w:eastAsia="PMingLiU"/>
                <w:color w:val="FFFFFF" w:themeColor="background1"/>
              </w:rPr>
              <w:t>服務折讓</w:t>
            </w:r>
            <w:bookmarkEnd w:id="252"/>
          </w:p>
        </w:tc>
      </w:tr>
      <w:tr w:rsidR="005F24ED" w:rsidRPr="004E4F6E" w14:paraId="54C05DFC" w14:textId="77777777" w:rsidTr="007C111F">
        <w:tc>
          <w:tcPr>
            <w:tcW w:w="5395" w:type="dxa"/>
            <w:vAlign w:val="center"/>
          </w:tcPr>
          <w:p w14:paraId="796777C8" w14:textId="77777777" w:rsidR="005F24ED" w:rsidRPr="00C35924" w:rsidRDefault="005F24ED" w:rsidP="00C35924">
            <w:pPr>
              <w:pStyle w:val="ProductList-OfferingBody"/>
              <w:jc w:val="center"/>
              <w:rPr>
                <w:rFonts w:eastAsia="PMingLiU"/>
              </w:rPr>
            </w:pPr>
            <w:bookmarkStart w:id="253" w:name="_Toc178348371"/>
            <w:r w:rsidRPr="00C35924">
              <w:rPr>
                <w:rFonts w:eastAsia="PMingLiU"/>
              </w:rPr>
              <w:t>&lt;99.99%</w:t>
            </w:r>
            <w:bookmarkEnd w:id="253"/>
          </w:p>
        </w:tc>
        <w:tc>
          <w:tcPr>
            <w:tcW w:w="5395" w:type="dxa"/>
            <w:vAlign w:val="center"/>
          </w:tcPr>
          <w:p w14:paraId="116B1990" w14:textId="77777777" w:rsidR="005F24ED" w:rsidRPr="00C35924" w:rsidRDefault="005F24ED" w:rsidP="00C35924">
            <w:pPr>
              <w:pStyle w:val="ProductList-OfferingBody"/>
              <w:jc w:val="center"/>
              <w:rPr>
                <w:rFonts w:eastAsia="PMingLiU"/>
              </w:rPr>
            </w:pPr>
            <w:bookmarkStart w:id="254" w:name="_Toc178348372"/>
            <w:r w:rsidRPr="00C35924">
              <w:rPr>
                <w:rFonts w:eastAsia="PMingLiU"/>
              </w:rPr>
              <w:t>10%</w:t>
            </w:r>
            <w:bookmarkEnd w:id="254"/>
          </w:p>
        </w:tc>
      </w:tr>
      <w:tr w:rsidR="005F24ED" w:rsidRPr="004E4F6E" w14:paraId="6DAFDEDD" w14:textId="77777777" w:rsidTr="007C111F">
        <w:tc>
          <w:tcPr>
            <w:tcW w:w="5395" w:type="dxa"/>
            <w:vAlign w:val="center"/>
          </w:tcPr>
          <w:p w14:paraId="72E280FC" w14:textId="77777777" w:rsidR="005F24ED" w:rsidRPr="00C35924" w:rsidRDefault="005F24ED" w:rsidP="00C35924">
            <w:pPr>
              <w:pStyle w:val="ProductList-OfferingBody"/>
              <w:jc w:val="center"/>
              <w:rPr>
                <w:rFonts w:eastAsia="PMingLiU"/>
              </w:rPr>
            </w:pPr>
            <w:bookmarkStart w:id="255" w:name="_Toc178348373"/>
            <w:r w:rsidRPr="00C35924">
              <w:rPr>
                <w:rFonts w:eastAsia="PMingLiU"/>
              </w:rPr>
              <w:t>&lt;99%</w:t>
            </w:r>
            <w:bookmarkEnd w:id="255"/>
          </w:p>
        </w:tc>
        <w:tc>
          <w:tcPr>
            <w:tcW w:w="5395" w:type="dxa"/>
            <w:vAlign w:val="center"/>
          </w:tcPr>
          <w:p w14:paraId="767B27B9" w14:textId="77777777" w:rsidR="005F24ED" w:rsidRPr="00C35924" w:rsidRDefault="005F24ED" w:rsidP="00C35924">
            <w:pPr>
              <w:pStyle w:val="ProductList-OfferingBody"/>
              <w:jc w:val="center"/>
              <w:rPr>
                <w:rFonts w:eastAsia="PMingLiU"/>
              </w:rPr>
            </w:pPr>
            <w:bookmarkStart w:id="256" w:name="_Toc178348374"/>
            <w:r w:rsidRPr="00C35924">
              <w:rPr>
                <w:rFonts w:eastAsia="PMingLiU"/>
              </w:rPr>
              <w:t>30%</w:t>
            </w:r>
            <w:bookmarkEnd w:id="256"/>
          </w:p>
        </w:tc>
      </w:tr>
    </w:tbl>
    <w:p w14:paraId="678FAC5A" w14:textId="3F8C2B91" w:rsidR="005F24ED" w:rsidRPr="004E4F6E" w:rsidRDefault="005F24ED" w:rsidP="00954CAD">
      <w:pPr>
        <w:pStyle w:val="ProductList-Body"/>
        <w:spacing w:before="120"/>
      </w:pPr>
      <w:r w:rsidRPr="004E4F6E">
        <w:rPr>
          <w:rFonts w:ascii="MS Gothic" w:eastAsia="MS Gothic" w:hAnsi="MS Gothic" w:cs="MS Gothic" w:hint="eastAsia"/>
          <w:b/>
          <w:color w:val="00188F"/>
        </w:rPr>
        <w:t>服務折讓：</w:t>
      </w:r>
      <w:r w:rsidRPr="004E4F6E">
        <w:t xml:space="preserve">LRS </w:t>
      </w:r>
      <w:r w:rsidRPr="004E4F6E">
        <w:rPr>
          <w:rFonts w:ascii="MS Gothic" w:eastAsia="MS Gothic" w:hAnsi="MS Gothic" w:cs="MS Gothic" w:hint="eastAsia"/>
        </w:rPr>
        <w:t>和</w:t>
      </w:r>
      <w:r w:rsidRPr="004E4F6E">
        <w:t xml:space="preserve"> ZRS </w:t>
      </w:r>
      <w:r w:rsidRPr="004E4F6E">
        <w:rPr>
          <w:rFonts w:ascii="MS Gothic" w:eastAsia="MS Gothic" w:hAnsi="MS Gothic" w:cs="MS Gothic" w:hint="eastAsia"/>
        </w:rPr>
        <w:t>中的</w:t>
      </w:r>
      <w:r w:rsidRPr="004E4F6E">
        <w:t xml:space="preserve"> Elastic SAN (</w:t>
      </w:r>
      <w:r w:rsidRPr="004E4F6E">
        <w:rPr>
          <w:rFonts w:ascii="MS Gothic" w:eastAsia="MS Gothic" w:hAnsi="MS Gothic" w:cs="MS Gothic" w:hint="eastAsia"/>
        </w:rPr>
        <w:t>讀寫請求</w:t>
      </w:r>
      <w:r w:rsidRPr="004E4F6E">
        <w:t>)</w:t>
      </w:r>
      <w:r w:rsidRPr="004E4F6E">
        <w:rPr>
          <w:rFonts w:ascii="MS Gothic" w:eastAsia="MS Gothic" w:hAnsi="MS Gothic" w:cs="MS Gothic" w:hint="eastAsia"/>
        </w:rPr>
        <w:t>，其中</w:t>
      </w:r>
      <w:r w:rsidRPr="004E4F6E">
        <w:t xml:space="preserve"> Elastic SAN </w:t>
      </w:r>
      <w:r w:rsidRPr="004E4F6E">
        <w:rPr>
          <w:rFonts w:ascii="MS Gothic" w:eastAsia="MS Gothic" w:hAnsi="MS Gothic" w:cs="MS Gothic" w:hint="eastAsia"/>
        </w:rPr>
        <w:t>卷總數</w:t>
      </w:r>
      <w:r w:rsidRPr="004E4F6E">
        <w:t xml:space="preserve"> &lt;=10</w:t>
      </w:r>
      <w:r w:rsidRPr="004E4F6E">
        <w:rPr>
          <w:rFonts w:ascii="MS Gothic" w:eastAsia="MS Gothic" w:hAnsi="MS Gothic" w:cs="MS Gothic" w:hint="eastAsia"/>
        </w:rPr>
        <w:t>，且該</w:t>
      </w:r>
      <w:r w:rsidRPr="004E4F6E">
        <w:t xml:space="preserve"> Elastic SAN </w:t>
      </w:r>
      <w:r w:rsidRPr="004E4F6E">
        <w:rPr>
          <w:rFonts w:ascii="MS Gothic" w:eastAsia="MS Gothic" w:hAnsi="MS Gothic" w:cs="MS Gothic" w:hint="eastAsia"/>
        </w:rPr>
        <w:t>部署中任何卷不符合</w:t>
      </w:r>
      <w:r w:rsidRPr="004E4F6E">
        <w:t xml:space="preserve"> SLA</w:t>
      </w:r>
      <w:r w:rsidRPr="004E4F6E">
        <w:rPr>
          <w:rFonts w:ascii="MS Gothic" w:eastAsia="MS Gothic" w:hAnsi="MS Gothic" w:cs="MS Gothic" w:hint="eastAsia"/>
        </w:rPr>
        <w:t>：</w:t>
      </w:r>
    </w:p>
    <w:tbl>
      <w:tblPr>
        <w:tblStyle w:val="TableGrid"/>
        <w:tblW w:w="0" w:type="auto"/>
        <w:tblLook w:val="04A0" w:firstRow="1" w:lastRow="0" w:firstColumn="1" w:lastColumn="0" w:noHBand="0" w:noVBand="1"/>
      </w:tblPr>
      <w:tblGrid>
        <w:gridCol w:w="5395"/>
        <w:gridCol w:w="5395"/>
      </w:tblGrid>
      <w:tr w:rsidR="005F24ED" w:rsidRPr="004E4F6E" w14:paraId="19AB56B6" w14:textId="77777777" w:rsidTr="007C111F">
        <w:trPr>
          <w:trHeight w:val="170"/>
        </w:trPr>
        <w:tc>
          <w:tcPr>
            <w:tcW w:w="5395" w:type="dxa"/>
            <w:shd w:val="clear" w:color="auto" w:fill="0072C6"/>
            <w:vAlign w:val="center"/>
          </w:tcPr>
          <w:p w14:paraId="0DD3D469" w14:textId="77777777" w:rsidR="005F24ED" w:rsidRPr="00C35924" w:rsidRDefault="005F24ED" w:rsidP="00C35924">
            <w:pPr>
              <w:pStyle w:val="ProductList-OfferingBody"/>
              <w:jc w:val="center"/>
              <w:rPr>
                <w:rFonts w:eastAsia="PMingLiU"/>
                <w:color w:val="FFFFFF" w:themeColor="background1"/>
              </w:rPr>
            </w:pPr>
            <w:bookmarkStart w:id="257" w:name="_Toc178348375"/>
            <w:r w:rsidRPr="00C35924">
              <w:rPr>
                <w:rFonts w:eastAsia="PMingLiU"/>
                <w:color w:val="FFFFFF" w:themeColor="background1"/>
              </w:rPr>
              <w:t>每月上線時間百分比</w:t>
            </w:r>
            <w:r w:rsidRPr="00C35924">
              <w:rPr>
                <w:rFonts w:eastAsia="PMingLiU"/>
                <w:color w:val="FFFFFF" w:themeColor="background1"/>
              </w:rPr>
              <w:t xml:space="preserve"> (</w:t>
            </w:r>
            <w:r w:rsidRPr="00C35924">
              <w:rPr>
                <w:rFonts w:eastAsia="PMingLiU"/>
                <w:color w:val="FFFFFF" w:themeColor="background1"/>
              </w:rPr>
              <w:t>每卷</w:t>
            </w:r>
            <w:r w:rsidRPr="00C35924">
              <w:rPr>
                <w:rFonts w:eastAsia="PMingLiU"/>
                <w:color w:val="FFFFFF" w:themeColor="background1"/>
              </w:rPr>
              <w:t>)</w:t>
            </w:r>
            <w:bookmarkEnd w:id="257"/>
          </w:p>
        </w:tc>
        <w:tc>
          <w:tcPr>
            <w:tcW w:w="5395" w:type="dxa"/>
            <w:shd w:val="clear" w:color="auto" w:fill="0072C6"/>
            <w:vAlign w:val="center"/>
          </w:tcPr>
          <w:p w14:paraId="12888036" w14:textId="77777777" w:rsidR="005F24ED" w:rsidRPr="00C35924" w:rsidRDefault="005F24ED" w:rsidP="00C35924">
            <w:pPr>
              <w:pStyle w:val="ProductList-OfferingBody"/>
              <w:jc w:val="center"/>
              <w:rPr>
                <w:rFonts w:eastAsia="PMingLiU"/>
                <w:color w:val="FFFFFF" w:themeColor="background1"/>
              </w:rPr>
            </w:pPr>
            <w:bookmarkStart w:id="258" w:name="_Toc178348376"/>
            <w:r w:rsidRPr="00C35924">
              <w:rPr>
                <w:rFonts w:eastAsia="PMingLiU"/>
                <w:color w:val="FFFFFF" w:themeColor="background1"/>
              </w:rPr>
              <w:t>服務折讓</w:t>
            </w:r>
            <w:bookmarkEnd w:id="258"/>
          </w:p>
        </w:tc>
      </w:tr>
      <w:tr w:rsidR="005F24ED" w:rsidRPr="004E4F6E" w14:paraId="2D2D0280" w14:textId="77777777" w:rsidTr="007C111F">
        <w:tc>
          <w:tcPr>
            <w:tcW w:w="5395" w:type="dxa"/>
            <w:vAlign w:val="center"/>
          </w:tcPr>
          <w:p w14:paraId="5D2A3558" w14:textId="77777777" w:rsidR="005F24ED" w:rsidRPr="00C35924" w:rsidRDefault="005F24ED" w:rsidP="00C35924">
            <w:pPr>
              <w:pStyle w:val="ProductList-OfferingBody"/>
              <w:jc w:val="center"/>
              <w:rPr>
                <w:rFonts w:eastAsia="PMingLiU"/>
              </w:rPr>
            </w:pPr>
            <w:bookmarkStart w:id="259" w:name="_Toc178348377"/>
            <w:r w:rsidRPr="00C35924">
              <w:rPr>
                <w:rFonts w:eastAsia="PMingLiU"/>
              </w:rPr>
              <w:t>&lt; 95%</w:t>
            </w:r>
            <w:bookmarkEnd w:id="259"/>
          </w:p>
        </w:tc>
        <w:tc>
          <w:tcPr>
            <w:tcW w:w="5395" w:type="dxa"/>
            <w:vAlign w:val="center"/>
          </w:tcPr>
          <w:p w14:paraId="374D57C5" w14:textId="77777777" w:rsidR="005F24ED" w:rsidRPr="00C35924" w:rsidRDefault="005F24ED" w:rsidP="00C35924">
            <w:pPr>
              <w:pStyle w:val="ProductList-OfferingBody"/>
              <w:jc w:val="center"/>
              <w:rPr>
                <w:rFonts w:eastAsia="PMingLiU"/>
              </w:rPr>
            </w:pPr>
            <w:bookmarkStart w:id="260" w:name="_Toc178348378"/>
            <w:r w:rsidRPr="00C35924">
              <w:rPr>
                <w:rFonts w:eastAsia="PMingLiU"/>
              </w:rPr>
              <w:t>10%</w:t>
            </w:r>
            <w:bookmarkEnd w:id="260"/>
          </w:p>
        </w:tc>
      </w:tr>
      <w:tr w:rsidR="005F24ED" w:rsidRPr="004E4F6E" w14:paraId="03993589" w14:textId="77777777" w:rsidTr="007C111F">
        <w:tc>
          <w:tcPr>
            <w:tcW w:w="5395" w:type="dxa"/>
            <w:vAlign w:val="center"/>
          </w:tcPr>
          <w:p w14:paraId="32C5AB7D" w14:textId="77777777" w:rsidR="005F24ED" w:rsidRPr="00C35924" w:rsidRDefault="005F24ED" w:rsidP="00C35924">
            <w:pPr>
              <w:pStyle w:val="ProductList-OfferingBody"/>
              <w:jc w:val="center"/>
              <w:rPr>
                <w:rFonts w:eastAsia="PMingLiU"/>
              </w:rPr>
            </w:pPr>
            <w:bookmarkStart w:id="261" w:name="_Toc178348379"/>
            <w:r w:rsidRPr="00C35924">
              <w:rPr>
                <w:rFonts w:eastAsia="PMingLiU"/>
              </w:rPr>
              <w:t>&lt; 90%</w:t>
            </w:r>
            <w:bookmarkEnd w:id="261"/>
          </w:p>
        </w:tc>
        <w:tc>
          <w:tcPr>
            <w:tcW w:w="5395" w:type="dxa"/>
            <w:vAlign w:val="center"/>
          </w:tcPr>
          <w:p w14:paraId="64509CB8" w14:textId="77777777" w:rsidR="005F24ED" w:rsidRPr="00C35924" w:rsidRDefault="005F24ED" w:rsidP="00C35924">
            <w:pPr>
              <w:pStyle w:val="ProductList-OfferingBody"/>
              <w:jc w:val="center"/>
              <w:rPr>
                <w:rFonts w:eastAsia="PMingLiU"/>
              </w:rPr>
            </w:pPr>
            <w:bookmarkStart w:id="262" w:name="_Toc178348380"/>
            <w:r w:rsidRPr="00C35924">
              <w:rPr>
                <w:rFonts w:eastAsia="PMingLiU"/>
              </w:rPr>
              <w:t>30%</w:t>
            </w:r>
            <w:bookmarkEnd w:id="262"/>
          </w:p>
        </w:tc>
      </w:tr>
    </w:tbl>
    <w:p w14:paraId="5552A283" w14:textId="77777777" w:rsidR="005F24ED" w:rsidRPr="009E2DF0" w:rsidRDefault="005F24ED" w:rsidP="005F24ED">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A7EE486" w14:textId="6DE42E25" w:rsidR="009E2DF0" w:rsidRPr="009E2DF0" w:rsidRDefault="009E2DF0" w:rsidP="008E315B">
      <w:pPr>
        <w:pStyle w:val="ProductList-Offering2Heading"/>
        <w:keepNext/>
        <w:tabs>
          <w:tab w:val="clear" w:pos="360"/>
          <w:tab w:val="clear" w:pos="720"/>
          <w:tab w:val="clear" w:pos="1080"/>
        </w:tabs>
        <w:outlineLvl w:val="2"/>
        <w:rPr>
          <w:rFonts w:eastAsia="PMingLiU"/>
        </w:rPr>
      </w:pPr>
      <w:bookmarkStart w:id="263" w:name="_Toc212559305"/>
      <w:r w:rsidRPr="009E2DF0">
        <w:rPr>
          <w:rFonts w:eastAsia="PMingLiU"/>
        </w:rPr>
        <w:lastRenderedPageBreak/>
        <w:t>事件格線</w:t>
      </w:r>
      <w:bookmarkEnd w:id="239"/>
      <w:bookmarkEnd w:id="240"/>
      <w:bookmarkEnd w:id="263"/>
    </w:p>
    <w:p w14:paraId="2111D9C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4DB51E6" w14:textId="77777777" w:rsidR="009E2DF0" w:rsidRPr="009E2DF0" w:rsidRDefault="009E2DF0" w:rsidP="009E2DF0">
      <w:pPr>
        <w:spacing w:after="0"/>
        <w:rPr>
          <w:rFonts w:eastAsia="PMingLiU"/>
          <w:sz w:val="18"/>
          <w:szCs w:val="18"/>
        </w:rPr>
      </w:pPr>
      <w:r w:rsidRPr="009E2DF0">
        <w:rPr>
          <w:rFonts w:eastAsia="PMingLiU"/>
          <w:sz w:val="18"/>
          <w:szCs w:val="18"/>
        </w:rPr>
        <w:t>「</w:t>
      </w:r>
      <w:r w:rsidRPr="009E2DF0">
        <w:rPr>
          <w:rFonts w:eastAsia="PMingLiU"/>
          <w:b/>
          <w:color w:val="00188F"/>
          <w:sz w:val="18"/>
          <w:szCs w:val="18"/>
        </w:rPr>
        <w:t>可用分鐘數上限</w:t>
      </w:r>
      <w:r w:rsidRPr="009E2DF0">
        <w:rPr>
          <w:rFonts w:eastAsia="PMingLiU"/>
          <w:sz w:val="18"/>
          <w:szCs w:val="18"/>
        </w:rPr>
        <w:t>」係指在適用期間由客戶將事件方格部署在</w:t>
      </w:r>
      <w:r w:rsidRPr="009E2DF0">
        <w:rPr>
          <w:rFonts w:eastAsia="PMingLiU"/>
          <w:sz w:val="18"/>
          <w:szCs w:val="18"/>
        </w:rPr>
        <w:t xml:space="preserve"> Microsoft Azure </w:t>
      </w:r>
      <w:r w:rsidRPr="009E2DF0">
        <w:rPr>
          <w:rFonts w:eastAsia="PMingLiU"/>
          <w:sz w:val="18"/>
          <w:szCs w:val="18"/>
        </w:rPr>
        <w:t>訂閱中的總分鐘數。</w:t>
      </w:r>
    </w:p>
    <w:p w14:paraId="2CE1B268" w14:textId="77777777" w:rsidR="009E2DF0" w:rsidRPr="009E2DF0" w:rsidRDefault="009E2DF0" w:rsidP="009E2DF0">
      <w:pPr>
        <w:spacing w:after="0"/>
        <w:rPr>
          <w:rFonts w:eastAsia="PMingLiU"/>
          <w:sz w:val="18"/>
          <w:szCs w:val="18"/>
        </w:rPr>
      </w:pPr>
      <w:r w:rsidRPr="009E2DF0">
        <w:rPr>
          <w:rFonts w:eastAsia="PMingLiU"/>
          <w:sz w:val="18"/>
          <w:szCs w:val="18"/>
        </w:rPr>
        <w:t>「</w:t>
      </w:r>
      <w:r w:rsidRPr="009E2DF0">
        <w:rPr>
          <w:rFonts w:eastAsia="PMingLiU"/>
          <w:b/>
          <w:color w:val="00188F"/>
          <w:sz w:val="18"/>
          <w:szCs w:val="18"/>
        </w:rPr>
        <w:t>停機時間</w:t>
      </w:r>
      <w:r w:rsidRPr="009E2DF0">
        <w:rPr>
          <w:rFonts w:eastAsia="PMingLiU"/>
          <w:sz w:val="18"/>
          <w:szCs w:val="18"/>
        </w:rPr>
        <w:t>」係指於指定的</w:t>
      </w:r>
      <w:r w:rsidRPr="009E2DF0">
        <w:rPr>
          <w:rFonts w:eastAsia="PMingLiU"/>
          <w:sz w:val="18"/>
          <w:szCs w:val="18"/>
        </w:rPr>
        <w:t xml:space="preserve"> Microsoft Azure </w:t>
      </w:r>
      <w:r w:rsidRPr="009E2DF0">
        <w:rPr>
          <w:rFonts w:eastAsia="PMingLiU"/>
          <w:sz w:val="18"/>
          <w:szCs w:val="18"/>
        </w:rPr>
        <w:t>訂閱中，在無法提供事件方格期間，客戶所部署之全部事件方格的可用分鐘數上限內之總分鐘數。如果要求公佈訊息的所有要求均傳回錯誤碼，或並未在一分鐘內得到成功碼，則該分鐘便視為特定事件方格無法使用。</w:t>
      </w:r>
    </w:p>
    <w:p w14:paraId="69860F0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」：「上線時間百分比」係利用下列公式計算：</w:t>
      </w:r>
    </w:p>
    <w:p w14:paraId="301F7348" w14:textId="77777777" w:rsidR="004F7641" w:rsidRPr="009E2DF0" w:rsidRDefault="00000000" w:rsidP="002734E3">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AD4C71D"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7EFA2D0" w14:textId="77777777" w:rsidTr="003C4FD2">
        <w:trPr>
          <w:tblHeader/>
        </w:trPr>
        <w:tc>
          <w:tcPr>
            <w:tcW w:w="5400" w:type="dxa"/>
            <w:shd w:val="clear" w:color="auto" w:fill="0072C6"/>
          </w:tcPr>
          <w:p w14:paraId="7FE793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211978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A9091C" w14:textId="77777777" w:rsidTr="003C4FD2">
        <w:trPr>
          <w:trHeight w:val="175"/>
        </w:trPr>
        <w:tc>
          <w:tcPr>
            <w:tcW w:w="5400" w:type="dxa"/>
          </w:tcPr>
          <w:p w14:paraId="2F45CE05"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3FD6218" w14:textId="77777777" w:rsidR="009E2DF0" w:rsidRPr="009E2DF0" w:rsidRDefault="009E2DF0" w:rsidP="003C4FD2">
            <w:pPr>
              <w:pStyle w:val="ProductList-OfferingBody"/>
              <w:tabs>
                <w:tab w:val="left" w:pos="905"/>
                <w:tab w:val="center" w:pos="2635"/>
              </w:tabs>
              <w:jc w:val="center"/>
              <w:rPr>
                <w:rFonts w:eastAsia="PMingLiU"/>
              </w:rPr>
            </w:pPr>
            <w:r w:rsidRPr="009E2DF0">
              <w:rPr>
                <w:rFonts w:eastAsia="PMingLiU"/>
              </w:rPr>
              <w:t>10%</w:t>
            </w:r>
          </w:p>
        </w:tc>
      </w:tr>
      <w:tr w:rsidR="009E2DF0" w:rsidRPr="009E2DF0" w14:paraId="5370C911" w14:textId="77777777" w:rsidTr="003C4FD2">
        <w:trPr>
          <w:trHeight w:val="174"/>
        </w:trPr>
        <w:tc>
          <w:tcPr>
            <w:tcW w:w="5400" w:type="dxa"/>
          </w:tcPr>
          <w:p w14:paraId="51CF619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BDEF52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8DE6579" w14:textId="50F45F2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56E90CA" w14:textId="77777777" w:rsidR="00AA2E4C" w:rsidRPr="00AA2E4C" w:rsidRDefault="00AA2E4C" w:rsidP="00AA2E4C">
      <w:pPr>
        <w:pStyle w:val="ProductList-Offering2Heading"/>
        <w:keepNext/>
        <w:tabs>
          <w:tab w:val="clear" w:pos="360"/>
          <w:tab w:val="clear" w:pos="720"/>
          <w:tab w:val="clear" w:pos="1080"/>
        </w:tabs>
        <w:outlineLvl w:val="2"/>
        <w:rPr>
          <w:rFonts w:eastAsia="PMingLiU"/>
        </w:rPr>
      </w:pPr>
      <w:bookmarkStart w:id="264" w:name="_Toc212559306"/>
      <w:bookmarkStart w:id="265" w:name="_Toc457821571"/>
      <w:bookmarkStart w:id="266" w:name="_Toc52348981"/>
      <w:r w:rsidRPr="00AA2E4C">
        <w:rPr>
          <w:rFonts w:eastAsia="PMingLiU"/>
        </w:rPr>
        <w:t>異地備援儲存體</w:t>
      </w:r>
      <w:r w:rsidRPr="00AA2E4C">
        <w:rPr>
          <w:rFonts w:eastAsia="PMingLiU"/>
        </w:rPr>
        <w:t xml:space="preserve"> (GRS) - </w:t>
      </w:r>
      <w:r w:rsidRPr="00AA2E4C">
        <w:rPr>
          <w:rFonts w:eastAsia="PMingLiU"/>
        </w:rPr>
        <w:t>優先順序複寫</w:t>
      </w:r>
      <w:bookmarkEnd w:id="264"/>
    </w:p>
    <w:p w14:paraId="5DB575D0"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color w:val="000000"/>
          <w:sz w:val="18"/>
          <w:szCs w:val="18"/>
        </w:rPr>
        <w:t>本</w:t>
      </w:r>
      <w:r w:rsidRPr="00D77533">
        <w:rPr>
          <w:rFonts w:ascii="Calibri" w:eastAsia="PMingLiU" w:hAnsi="Calibri" w:cs="Calibri"/>
          <w:color w:val="000000"/>
          <w:sz w:val="18"/>
          <w:szCs w:val="18"/>
        </w:rPr>
        <w:t xml:space="preserve"> SLA </w:t>
      </w:r>
      <w:r w:rsidRPr="00D77533">
        <w:rPr>
          <w:rFonts w:ascii="Calibri" w:eastAsia="PMingLiU" w:hAnsi="Calibri" w:cs="Calibri"/>
          <w:color w:val="000000"/>
          <w:sz w:val="18"/>
          <w:szCs w:val="18"/>
        </w:rPr>
        <w:t>適用於已啟用異地優先順序複寫之任何異地備援儲存體或異地區域備援儲存體帳戶。</w:t>
      </w:r>
    </w:p>
    <w:p w14:paraId="1575A400" w14:textId="77777777" w:rsidR="00AA2E4C" w:rsidRPr="00D77533" w:rsidRDefault="00AA2E4C" w:rsidP="00AA2E4C">
      <w:pPr>
        <w:spacing w:after="0" w:line="240" w:lineRule="auto"/>
        <w:rPr>
          <w:rFonts w:ascii="Calibri" w:eastAsia="PMingLiU" w:hAnsi="Calibri" w:cs="Calibri"/>
          <w:b/>
          <w:bCs/>
          <w:color w:val="00188F"/>
          <w:sz w:val="18"/>
          <w:szCs w:val="18"/>
        </w:rPr>
      </w:pPr>
    </w:p>
    <w:p w14:paraId="5D215C01" w14:textId="77777777" w:rsidR="00AA2E4C" w:rsidRPr="00D77533" w:rsidRDefault="00AA2E4C" w:rsidP="00AA2E4C">
      <w:pPr>
        <w:spacing w:after="0" w:line="240" w:lineRule="auto"/>
        <w:rPr>
          <w:rFonts w:ascii="Calibri" w:eastAsia="PMingLiU" w:hAnsi="Calibri" w:cs="Calibri"/>
          <w:b/>
          <w:bCs/>
          <w:color w:val="00188F"/>
          <w:sz w:val="18"/>
          <w:szCs w:val="18"/>
        </w:rPr>
      </w:pPr>
      <w:r w:rsidRPr="00D77533">
        <w:rPr>
          <w:rFonts w:ascii="Calibri" w:eastAsia="PMingLiU" w:hAnsi="Calibri" w:cs="Calibri"/>
          <w:b/>
          <w:bCs/>
          <w:color w:val="00188F"/>
          <w:sz w:val="18"/>
          <w:szCs w:val="18"/>
        </w:rPr>
        <w:t>新增定義：</w:t>
      </w:r>
    </w:p>
    <w:p w14:paraId="63D3818E"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2060"/>
          <w:sz w:val="18"/>
          <w:szCs w:val="18"/>
        </w:rPr>
        <w:t>超過上</w:t>
      </w:r>
      <w:r w:rsidRPr="00D77533">
        <w:rPr>
          <w:rFonts w:ascii="Calibri" w:eastAsia="PMingLiU" w:hAnsi="Calibri" w:cs="Calibri"/>
          <w:b/>
          <w:bCs/>
          <w:color w:val="00188F"/>
          <w:sz w:val="18"/>
          <w:szCs w:val="18"/>
        </w:rPr>
        <w:t>次同步時間</w:t>
      </w:r>
      <w:r w:rsidRPr="00D77533">
        <w:rPr>
          <w:rFonts w:ascii="Calibri" w:eastAsia="PMingLiU" w:hAnsi="Calibri" w:cs="Calibri"/>
          <w:b/>
          <w:bCs/>
          <w:color w:val="00188F"/>
          <w:sz w:val="18"/>
          <w:szCs w:val="18"/>
        </w:rPr>
        <w:t xml:space="preserve"> (LST) </w:t>
      </w:r>
      <w:r w:rsidRPr="00D77533">
        <w:rPr>
          <w:rFonts w:ascii="Calibri" w:eastAsia="PMingLiU" w:hAnsi="Calibri" w:cs="Calibri"/>
          <w:b/>
          <w:bCs/>
          <w:color w:val="00188F"/>
          <w:sz w:val="18"/>
          <w:szCs w:val="18"/>
        </w:rPr>
        <w:t>的分鐘數</w:t>
      </w:r>
      <w:r w:rsidRPr="00D77533">
        <w:rPr>
          <w:rFonts w:ascii="Calibri" w:eastAsia="PMingLiU" w:hAnsi="Calibri" w:cs="Calibri"/>
          <w:sz w:val="18"/>
          <w:szCs w:val="18"/>
        </w:rPr>
        <w:t>」係指在計費月份中，異地備援儲存體帳戶或異地區域備援儲存體帳戶的上次同步時間超出區塊</w:t>
      </w:r>
      <w:r w:rsidRPr="00D77533">
        <w:rPr>
          <w:rFonts w:ascii="Calibri" w:eastAsia="PMingLiU" w:hAnsi="Calibri" w:cs="Calibri"/>
          <w:sz w:val="18"/>
          <w:szCs w:val="18"/>
        </w:rPr>
        <w:t xml:space="preserve"> Blob </w:t>
      </w:r>
      <w:r w:rsidRPr="00D77533">
        <w:rPr>
          <w:rFonts w:ascii="Calibri" w:eastAsia="PMingLiU" w:hAnsi="Calibri" w:cs="Calibri"/>
          <w:sz w:val="18"/>
          <w:szCs w:val="18"/>
        </w:rPr>
        <w:t>資料適用的</w:t>
      </w:r>
      <w:r w:rsidRPr="00D77533">
        <w:rPr>
          <w:rFonts w:ascii="Calibri" w:eastAsia="PMingLiU" w:hAnsi="Calibri" w:cs="Calibri"/>
          <w:sz w:val="18"/>
          <w:szCs w:val="18"/>
        </w:rPr>
        <w:t xml:space="preserve"> 15 </w:t>
      </w:r>
      <w:r w:rsidRPr="00D77533">
        <w:rPr>
          <w:rFonts w:ascii="Calibri" w:eastAsia="PMingLiU" w:hAnsi="Calibri" w:cs="Calibri"/>
          <w:sz w:val="18"/>
          <w:szCs w:val="18"/>
        </w:rPr>
        <w:t>分鐘的每一分鐘。</w:t>
      </w:r>
    </w:p>
    <w:p w14:paraId="441E13B4"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異地備援儲存體</w:t>
      </w:r>
      <w:r w:rsidRPr="00D77533">
        <w:rPr>
          <w:rFonts w:ascii="Calibri" w:eastAsia="PMingLiU" w:hAnsi="Calibri" w:cs="Calibri"/>
          <w:b/>
          <w:bCs/>
          <w:color w:val="00188F"/>
          <w:sz w:val="18"/>
          <w:szCs w:val="18"/>
        </w:rPr>
        <w:t xml:space="preserve"> (GRS) </w:t>
      </w:r>
      <w:r w:rsidRPr="00D77533">
        <w:rPr>
          <w:rFonts w:ascii="Calibri" w:eastAsia="PMingLiU" w:hAnsi="Calibri" w:cs="Calibri"/>
          <w:b/>
          <w:bCs/>
          <w:color w:val="00188F"/>
          <w:sz w:val="18"/>
          <w:szCs w:val="18"/>
        </w:rPr>
        <w:t>帳戶</w:t>
      </w:r>
      <w:r w:rsidRPr="00D77533">
        <w:rPr>
          <w:rFonts w:ascii="Calibri" w:eastAsia="PMingLiU" w:hAnsi="Calibri" w:cs="Calibri"/>
          <w:sz w:val="18"/>
          <w:szCs w:val="18"/>
        </w:rPr>
        <w:t>」係指在主要地區內複寫資料，然後再非同步複寫至次要地區之儲存體帳戶。貴用戶無法直接從與</w:t>
      </w:r>
      <w:r w:rsidRPr="00D77533">
        <w:rPr>
          <w:rFonts w:ascii="Calibri" w:eastAsia="PMingLiU" w:hAnsi="Calibri" w:cs="Calibri"/>
          <w:sz w:val="18"/>
          <w:szCs w:val="18"/>
        </w:rPr>
        <w:t xml:space="preserve"> GRS </w:t>
      </w:r>
      <w:r w:rsidRPr="00D77533">
        <w:rPr>
          <w:rFonts w:ascii="Calibri" w:eastAsia="PMingLiU" w:hAnsi="Calibri" w:cs="Calibri"/>
          <w:sz w:val="18"/>
          <w:szCs w:val="18"/>
        </w:rPr>
        <w:t>帳戶相關聯之次要地區讀取資料或將資料寫入。</w:t>
      </w:r>
    </w:p>
    <w:p w14:paraId="50E6C88A"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異地區域備援儲存體</w:t>
      </w:r>
      <w:r w:rsidRPr="00D77533">
        <w:rPr>
          <w:rFonts w:ascii="Calibri" w:eastAsia="PMingLiU" w:hAnsi="Calibri" w:cs="Calibri"/>
          <w:b/>
          <w:bCs/>
          <w:color w:val="00188F"/>
          <w:sz w:val="18"/>
          <w:szCs w:val="18"/>
        </w:rPr>
        <w:t xml:space="preserve"> (GZRS) </w:t>
      </w:r>
      <w:r w:rsidRPr="00D77533">
        <w:rPr>
          <w:rFonts w:ascii="Calibri" w:eastAsia="PMingLiU" w:hAnsi="Calibri" w:cs="Calibri"/>
          <w:b/>
          <w:bCs/>
          <w:color w:val="00188F"/>
          <w:sz w:val="18"/>
          <w:szCs w:val="18"/>
        </w:rPr>
        <w:t>帳戶</w:t>
      </w:r>
      <w:r w:rsidRPr="00D77533">
        <w:rPr>
          <w:rFonts w:ascii="Calibri" w:eastAsia="PMingLiU" w:hAnsi="Calibri" w:cs="Calibri"/>
          <w:sz w:val="18"/>
          <w:szCs w:val="18"/>
        </w:rPr>
        <w:t>」係指在主要地區內跨多個設施使用區域備援儲存體複寫資料，然後再使用本地備援儲存體非同步複寫至次要地區之儲存體帳戶。貴用戶無法直接從與</w:t>
      </w:r>
      <w:r w:rsidRPr="00D77533">
        <w:rPr>
          <w:rFonts w:ascii="Calibri" w:eastAsia="PMingLiU" w:hAnsi="Calibri" w:cs="Calibri"/>
          <w:sz w:val="18"/>
          <w:szCs w:val="18"/>
        </w:rPr>
        <w:t xml:space="preserve"> GZRS </w:t>
      </w:r>
      <w:r w:rsidRPr="00D77533">
        <w:rPr>
          <w:rFonts w:ascii="Calibri" w:eastAsia="PMingLiU" w:hAnsi="Calibri" w:cs="Calibri"/>
          <w:sz w:val="18"/>
          <w:szCs w:val="18"/>
        </w:rPr>
        <w:t>帳戶相關聯之次要地區讀取資料或將資料寫入。</w:t>
      </w:r>
    </w:p>
    <w:p w14:paraId="40A84268"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上次同步時間</w:t>
      </w:r>
      <w:r w:rsidRPr="00D77533">
        <w:rPr>
          <w:rFonts w:ascii="Calibri" w:eastAsia="PMingLiU" w:hAnsi="Calibri" w:cs="Calibri"/>
          <w:sz w:val="18"/>
          <w:szCs w:val="18"/>
        </w:rPr>
        <w:t>」表示最後一次將所有完整資料從主要地區成功同步複寫至次要地區的時間。在上次同步時間之前寫入至主要地區的所有資料均可從次要地區讀取。</w:t>
      </w:r>
      <w:r w:rsidRPr="00D77533">
        <w:rPr>
          <w:rFonts w:ascii="Calibri" w:eastAsia="PMingLiU" w:hAnsi="Calibri" w:cs="Calibri"/>
          <w:sz w:val="18"/>
          <w:szCs w:val="18"/>
        </w:rPr>
        <w:t>. </w:t>
      </w:r>
    </w:p>
    <w:p w14:paraId="12085551"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本地備援儲存體</w:t>
      </w:r>
      <w:r w:rsidRPr="00D77533">
        <w:rPr>
          <w:rFonts w:ascii="Calibri" w:eastAsia="PMingLiU" w:hAnsi="Calibri" w:cs="Calibri"/>
          <w:b/>
          <w:bCs/>
          <w:color w:val="00188F"/>
          <w:sz w:val="18"/>
          <w:szCs w:val="18"/>
        </w:rPr>
        <w:t xml:space="preserve"> (LRS) </w:t>
      </w:r>
      <w:r w:rsidRPr="00D77533">
        <w:rPr>
          <w:rFonts w:ascii="Calibri" w:eastAsia="PMingLiU" w:hAnsi="Calibri" w:cs="Calibri"/>
          <w:b/>
          <w:bCs/>
          <w:color w:val="00188F"/>
          <w:sz w:val="18"/>
          <w:szCs w:val="18"/>
        </w:rPr>
        <w:t>帳戶</w:t>
      </w:r>
      <w:r w:rsidRPr="00D77533">
        <w:rPr>
          <w:rFonts w:ascii="Calibri" w:eastAsia="PMingLiU" w:hAnsi="Calibri" w:cs="Calibri"/>
          <w:sz w:val="18"/>
          <w:szCs w:val="18"/>
        </w:rPr>
        <w:t>」係指僅在主要地區內同步複寫資料之儲存體帳戶。</w:t>
      </w:r>
    </w:p>
    <w:p w14:paraId="64BDCD7B"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可用分鐘數上限</w:t>
      </w:r>
      <w:r w:rsidRPr="00D77533">
        <w:rPr>
          <w:rFonts w:ascii="Calibri" w:eastAsia="PMingLiU" w:hAnsi="Calibri" w:cs="Calibri"/>
          <w:sz w:val="18"/>
          <w:szCs w:val="18"/>
        </w:rPr>
        <w:t>」係指在計費月份期間由客戶在</w:t>
      </w:r>
      <w:r w:rsidRPr="00D77533">
        <w:rPr>
          <w:rFonts w:ascii="Calibri" w:eastAsia="PMingLiU" w:hAnsi="Calibri" w:cs="Calibri"/>
          <w:sz w:val="18"/>
          <w:szCs w:val="18"/>
        </w:rPr>
        <w:t xml:space="preserve"> Microsoft Azure </w:t>
      </w:r>
      <w:r w:rsidRPr="00D77533">
        <w:rPr>
          <w:rFonts w:ascii="Calibri" w:eastAsia="PMingLiU" w:hAnsi="Calibri" w:cs="Calibri"/>
          <w:sz w:val="18"/>
          <w:szCs w:val="18"/>
        </w:rPr>
        <w:t>訂閱中部署已啟用異地優先順序複寫的異地備援儲存體帳戶或異地區域備援儲存體帳戶的總分鐘數。</w:t>
      </w:r>
    </w:p>
    <w:p w14:paraId="6080C558"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主要地區</w:t>
      </w:r>
      <w:r w:rsidRPr="00D77533">
        <w:rPr>
          <w:rFonts w:ascii="Calibri" w:eastAsia="PMingLiU" w:hAnsi="Calibri" w:cs="Calibri"/>
          <w:sz w:val="18"/>
          <w:szCs w:val="18"/>
        </w:rPr>
        <w:t>」係指貴用戶建立儲存體帳戶時，所選取要在其中儲存資料之儲存體帳戶所在的地理區域。貴用戶得僅對與儲存體帳戶相關聯之主要地區內所儲存的資料執行寫入要求。</w:t>
      </w:r>
    </w:p>
    <w:p w14:paraId="471F9CC1"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讀取存取異地備援儲存體</w:t>
      </w:r>
      <w:r w:rsidRPr="00D77533">
        <w:rPr>
          <w:rFonts w:ascii="Calibri" w:eastAsia="PMingLiU" w:hAnsi="Calibri" w:cs="Calibri"/>
          <w:b/>
          <w:bCs/>
          <w:color w:val="00188F"/>
          <w:sz w:val="18"/>
          <w:szCs w:val="18"/>
        </w:rPr>
        <w:t xml:space="preserve"> (RA-GRS) </w:t>
      </w:r>
      <w:r w:rsidRPr="00D77533">
        <w:rPr>
          <w:rFonts w:ascii="Calibri" w:eastAsia="PMingLiU" w:hAnsi="Calibri" w:cs="Calibri"/>
          <w:b/>
          <w:bCs/>
          <w:color w:val="00188F"/>
          <w:sz w:val="18"/>
          <w:szCs w:val="18"/>
        </w:rPr>
        <w:t>帳戶</w:t>
      </w:r>
      <w:r w:rsidRPr="00D77533">
        <w:rPr>
          <w:rFonts w:ascii="Calibri" w:eastAsia="PMingLiU" w:hAnsi="Calibri" w:cs="Calibri"/>
          <w:sz w:val="18"/>
          <w:szCs w:val="18"/>
        </w:rPr>
        <w:t>」係指在主要地區內複寫資料，然後再非同步複寫至次要地區之儲存體帳戶。貴用戶可以直接從與</w:t>
      </w:r>
      <w:r w:rsidRPr="00D77533">
        <w:rPr>
          <w:rFonts w:ascii="Calibri" w:eastAsia="PMingLiU" w:hAnsi="Calibri" w:cs="Calibri"/>
          <w:sz w:val="18"/>
          <w:szCs w:val="18"/>
        </w:rPr>
        <w:t xml:space="preserve"> RA-GRS </w:t>
      </w:r>
      <w:r w:rsidRPr="00D77533">
        <w:rPr>
          <w:rFonts w:ascii="Calibri" w:eastAsia="PMingLiU" w:hAnsi="Calibri" w:cs="Calibri"/>
          <w:sz w:val="18"/>
          <w:szCs w:val="18"/>
        </w:rPr>
        <w:t>帳戶相關聯之次要地區讀取資料，但無法將資料寫入。</w:t>
      </w:r>
    </w:p>
    <w:p w14:paraId="22CD8583"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讀取存取區域備援儲存體</w:t>
      </w:r>
      <w:r w:rsidRPr="00D77533">
        <w:rPr>
          <w:rFonts w:ascii="Calibri" w:eastAsia="PMingLiU" w:hAnsi="Calibri" w:cs="Calibri"/>
          <w:b/>
          <w:bCs/>
          <w:color w:val="00188F"/>
          <w:sz w:val="18"/>
          <w:szCs w:val="18"/>
        </w:rPr>
        <w:t xml:space="preserve"> (RA-GZRS) </w:t>
      </w:r>
      <w:r w:rsidRPr="00D77533">
        <w:rPr>
          <w:rFonts w:ascii="Calibri" w:eastAsia="PMingLiU" w:hAnsi="Calibri" w:cs="Calibri"/>
          <w:b/>
          <w:bCs/>
          <w:color w:val="00188F"/>
          <w:sz w:val="18"/>
          <w:szCs w:val="18"/>
        </w:rPr>
        <w:t>帳戶</w:t>
      </w:r>
      <w:r w:rsidRPr="00D77533">
        <w:rPr>
          <w:rFonts w:ascii="Calibri" w:eastAsia="PMingLiU" w:hAnsi="Calibri" w:cs="Calibri"/>
          <w:sz w:val="18"/>
          <w:szCs w:val="18"/>
        </w:rPr>
        <w:t>」係指在主要地區內跨多個設施使用區域備援儲存體複寫資料，然後再使用本地備援儲存體非同步複寫至次要地區之儲存體帳戶。貴用戶可以直接從與</w:t>
      </w:r>
      <w:r w:rsidRPr="00D77533">
        <w:rPr>
          <w:rFonts w:ascii="Calibri" w:eastAsia="PMingLiU" w:hAnsi="Calibri" w:cs="Calibri"/>
          <w:sz w:val="18"/>
          <w:szCs w:val="18"/>
        </w:rPr>
        <w:t xml:space="preserve"> RA-GZRS </w:t>
      </w:r>
      <w:r w:rsidRPr="00D77533">
        <w:rPr>
          <w:rFonts w:ascii="Calibri" w:eastAsia="PMingLiU" w:hAnsi="Calibri" w:cs="Calibri"/>
          <w:sz w:val="18"/>
          <w:szCs w:val="18"/>
        </w:rPr>
        <w:t>帳戶相關聯之次要地區讀取資料，但無法將資料寫入。</w:t>
      </w:r>
    </w:p>
    <w:p w14:paraId="4187AD8F"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次要地區</w:t>
      </w:r>
      <w:r w:rsidRPr="00D77533">
        <w:rPr>
          <w:rFonts w:ascii="Calibri" w:eastAsia="PMingLiU" w:hAnsi="Calibri" w:cs="Calibri"/>
          <w:sz w:val="18"/>
          <w:szCs w:val="18"/>
        </w:rPr>
        <w:t>」係指在其中複寫及儲存</w:t>
      </w:r>
      <w:r w:rsidRPr="00D77533">
        <w:rPr>
          <w:rFonts w:ascii="Calibri" w:eastAsia="PMingLiU" w:hAnsi="Calibri" w:cs="Calibri"/>
          <w:sz w:val="18"/>
          <w:szCs w:val="18"/>
        </w:rPr>
        <w:t xml:space="preserve"> GRS </w:t>
      </w:r>
      <w:r w:rsidRPr="00D77533">
        <w:rPr>
          <w:rFonts w:ascii="Calibri" w:eastAsia="PMingLiU" w:hAnsi="Calibri" w:cs="Calibri"/>
          <w:sz w:val="18"/>
          <w:szCs w:val="18"/>
        </w:rPr>
        <w:t>或</w:t>
      </w:r>
      <w:r w:rsidRPr="00D77533">
        <w:rPr>
          <w:rFonts w:ascii="Calibri" w:eastAsia="PMingLiU" w:hAnsi="Calibri" w:cs="Calibri"/>
          <w:sz w:val="18"/>
          <w:szCs w:val="18"/>
        </w:rPr>
        <w:t xml:space="preserve"> GZRS </w:t>
      </w:r>
      <w:r w:rsidRPr="00D77533">
        <w:rPr>
          <w:rFonts w:ascii="Calibri" w:eastAsia="PMingLiU" w:hAnsi="Calibri" w:cs="Calibri"/>
          <w:sz w:val="18"/>
          <w:szCs w:val="18"/>
        </w:rPr>
        <w:t>帳戶內之資料的地理區域，其係由</w:t>
      </w:r>
      <w:r w:rsidRPr="00D77533">
        <w:rPr>
          <w:rFonts w:ascii="Calibri" w:eastAsia="PMingLiU" w:hAnsi="Calibri" w:cs="Calibri"/>
          <w:sz w:val="18"/>
          <w:szCs w:val="18"/>
        </w:rPr>
        <w:t xml:space="preserve"> Microsoft Azure </w:t>
      </w:r>
      <w:r w:rsidRPr="00D77533">
        <w:rPr>
          <w:rFonts w:ascii="Calibri" w:eastAsia="PMingLiU" w:hAnsi="Calibri" w:cs="Calibri"/>
          <w:sz w:val="18"/>
          <w:szCs w:val="18"/>
        </w:rPr>
        <w:t>根據與儲存體帳戶相關聯之主要地區所指派。貴用戶無法指定與儲存體帳戶相關聯之次要地區。</w:t>
      </w:r>
    </w:p>
    <w:p w14:paraId="0D1A1EEB"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區域備援儲存體</w:t>
      </w:r>
      <w:r w:rsidRPr="00D77533">
        <w:rPr>
          <w:rFonts w:ascii="Calibri" w:eastAsia="PMingLiU" w:hAnsi="Calibri" w:cs="Calibri"/>
          <w:b/>
          <w:bCs/>
          <w:color w:val="00188F"/>
          <w:sz w:val="18"/>
          <w:szCs w:val="18"/>
        </w:rPr>
        <w:t xml:space="preserve"> (ZRS) </w:t>
      </w:r>
      <w:r w:rsidRPr="00D77533">
        <w:rPr>
          <w:rFonts w:ascii="Calibri" w:eastAsia="PMingLiU" w:hAnsi="Calibri" w:cs="Calibri"/>
          <w:b/>
          <w:bCs/>
          <w:color w:val="00188F"/>
          <w:sz w:val="18"/>
          <w:szCs w:val="18"/>
        </w:rPr>
        <w:t>帳戶</w:t>
      </w:r>
      <w:r w:rsidRPr="00D77533">
        <w:rPr>
          <w:rFonts w:ascii="Calibri" w:eastAsia="PMingLiU" w:hAnsi="Calibri" w:cs="Calibri"/>
          <w:sz w:val="18"/>
          <w:szCs w:val="18"/>
        </w:rPr>
        <w:t>」係指跨多個設施複寫其資料之儲存體帳戶。這些設施可能位於相同地理區域內或跨兩個地理區域。</w:t>
      </w:r>
    </w:p>
    <w:p w14:paraId="3E20DA4A"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「每月</w:t>
      </w:r>
      <w:r w:rsidRPr="00D77533">
        <w:rPr>
          <w:rFonts w:ascii="Calibri" w:eastAsia="PMingLiU" w:hAnsi="Calibri" w:cs="Calibri"/>
          <w:b/>
          <w:bCs/>
          <w:color w:val="00188F"/>
          <w:sz w:val="18"/>
          <w:szCs w:val="18"/>
        </w:rPr>
        <w:t>相符性百分比</w:t>
      </w:r>
      <w:r w:rsidRPr="00D77533">
        <w:rPr>
          <w:rFonts w:ascii="Calibri" w:eastAsia="PMingLiU" w:hAnsi="Calibri" w:cs="Calibri"/>
          <w:sz w:val="18"/>
          <w:szCs w:val="18"/>
        </w:rPr>
        <w:t>」：每月相符性百分比係利用下列公式計算：</w:t>
      </w:r>
    </w:p>
    <w:p w14:paraId="0D631636" w14:textId="77777777" w:rsidR="00AA2E4C" w:rsidRPr="00D77533" w:rsidRDefault="00000000" w:rsidP="00CA31D4">
      <w:pPr>
        <w:pStyle w:val="ListParagraph"/>
        <w:spacing w:before="120" w:after="0" w:line="240" w:lineRule="auto"/>
        <w:contextualSpacing w:val="0"/>
        <w:rPr>
          <w:rFonts w:ascii="Cambria Math" w:eastAsia="PMingLiU" w:hAnsi="Cambria Math" w:cs="Calibri"/>
          <w:i/>
          <w:sz w:val="12"/>
          <w:szCs w:val="12"/>
        </w:rPr>
      </w:pPr>
      <m:oMathPara>
        <m:oMath>
          <m:f>
            <m:fPr>
              <m:ctrlPr>
                <w:rPr>
                  <w:rFonts w:ascii="Cambria Math" w:eastAsia="PMingLiU" w:hAnsi="Cambria Math" w:cs="Calibri"/>
                  <w:i/>
                  <w:sz w:val="18"/>
                  <w:szCs w:val="18"/>
                </w:rPr>
              </m:ctrlPr>
            </m:fPr>
            <m:num>
              <m:r>
                <m:rPr>
                  <m:nor/>
                </m:rPr>
                <w:rPr>
                  <w:rFonts w:ascii="Cambria Math" w:eastAsia="PMingLiU" w:hAnsi="Cambria Math" w:cs="Calibri"/>
                  <w:i/>
                  <w:sz w:val="18"/>
                  <w:szCs w:val="18"/>
                </w:rPr>
                <m:t>可用分鐘數上限超過上次同步時間分鐘數</m:t>
              </m:r>
            </m:num>
            <m:den>
              <m:r>
                <m:rPr>
                  <m:nor/>
                </m:rPr>
                <w:rPr>
                  <w:rFonts w:ascii="Cambria Math" w:eastAsia="PMingLiU" w:hAnsi="Cambria Math" w:cs="Calibri"/>
                  <w:i/>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2D57DA7A" w14:textId="77777777" w:rsidR="00AA2E4C" w:rsidRPr="00D77533" w:rsidRDefault="00AA2E4C" w:rsidP="00AA2E4C">
      <w:pPr>
        <w:pStyle w:val="ProductList-Body"/>
        <w:rPr>
          <w:rFonts w:ascii="Calibri" w:eastAsia="PMingLiU" w:hAnsi="Calibri" w:cs="Calibri"/>
        </w:rPr>
      </w:pPr>
      <w:r w:rsidRPr="00D77533">
        <w:rPr>
          <w:rFonts w:ascii="Calibri" w:eastAsia="PMingLiU" w:hAnsi="Calibri" w:cs="Calibri"/>
          <w:b/>
          <w:color w:val="00188F"/>
        </w:rPr>
        <w:t>服務折讓</w:t>
      </w:r>
      <w:r w:rsidRPr="00D77533">
        <w:rPr>
          <w:rFonts w:ascii="Calibri" w:eastAsia="PMingLiU"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E4C" w:rsidRPr="00D77533" w14:paraId="29EF981D" w14:textId="77777777" w:rsidTr="000B7A4E">
        <w:trPr>
          <w:trHeight w:val="245"/>
          <w:tblHeader/>
        </w:trPr>
        <w:tc>
          <w:tcPr>
            <w:tcW w:w="5400" w:type="dxa"/>
            <w:shd w:val="clear" w:color="auto" w:fill="0072C6"/>
          </w:tcPr>
          <w:p w14:paraId="1E655164" w14:textId="77777777" w:rsidR="00AA2E4C" w:rsidRPr="00D77533" w:rsidRDefault="00AA2E4C" w:rsidP="000B7A4E">
            <w:pPr>
              <w:pStyle w:val="ProductList-OfferingBody"/>
              <w:jc w:val="center"/>
              <w:rPr>
                <w:rFonts w:ascii="Calibri" w:eastAsia="PMingLiU" w:hAnsi="Calibri" w:cs="Calibri"/>
                <w:color w:val="FFFFFF" w:themeColor="background1"/>
                <w:szCs w:val="16"/>
              </w:rPr>
            </w:pPr>
            <w:r w:rsidRPr="00D77533">
              <w:rPr>
                <w:rFonts w:ascii="Calibri" w:eastAsia="PMingLiU" w:hAnsi="Calibri" w:cs="Calibri"/>
                <w:color w:val="FFFFFF" w:themeColor="background1"/>
                <w:szCs w:val="16"/>
              </w:rPr>
              <w:t>相符性百分比</w:t>
            </w:r>
          </w:p>
        </w:tc>
        <w:tc>
          <w:tcPr>
            <w:tcW w:w="5400" w:type="dxa"/>
            <w:shd w:val="clear" w:color="auto" w:fill="0072C6"/>
          </w:tcPr>
          <w:p w14:paraId="2FF01F5A" w14:textId="77777777" w:rsidR="00AA2E4C" w:rsidRPr="00D77533" w:rsidRDefault="00AA2E4C" w:rsidP="000B7A4E">
            <w:pPr>
              <w:pStyle w:val="ProductList-OfferingBody"/>
              <w:jc w:val="center"/>
              <w:rPr>
                <w:rFonts w:ascii="Calibri" w:eastAsia="PMingLiU" w:hAnsi="Calibri" w:cs="Calibri"/>
                <w:color w:val="FFFFFF" w:themeColor="background1"/>
                <w:szCs w:val="16"/>
              </w:rPr>
            </w:pPr>
            <w:r w:rsidRPr="00D77533">
              <w:rPr>
                <w:rFonts w:ascii="Calibri" w:eastAsia="PMingLiU" w:hAnsi="Calibri" w:cs="Calibri"/>
                <w:color w:val="FFFFFF" w:themeColor="background1"/>
                <w:szCs w:val="16"/>
              </w:rPr>
              <w:t>服務折讓</w:t>
            </w:r>
          </w:p>
        </w:tc>
      </w:tr>
      <w:tr w:rsidR="00AA2E4C" w:rsidRPr="00D77533" w14:paraId="110F4F6D" w14:textId="77777777" w:rsidTr="000B7A4E">
        <w:trPr>
          <w:trHeight w:val="245"/>
        </w:trPr>
        <w:tc>
          <w:tcPr>
            <w:tcW w:w="5400" w:type="dxa"/>
          </w:tcPr>
          <w:p w14:paraId="67AB50E5" w14:textId="77777777" w:rsidR="00AA2E4C" w:rsidRPr="00D77533" w:rsidRDefault="00AA2E4C" w:rsidP="000B7A4E">
            <w:pPr>
              <w:pStyle w:val="ProductList-OfferingBody"/>
              <w:jc w:val="center"/>
              <w:rPr>
                <w:rFonts w:ascii="Calibri" w:eastAsia="PMingLiU" w:hAnsi="Calibri" w:cs="Calibri"/>
                <w:szCs w:val="16"/>
              </w:rPr>
            </w:pPr>
            <w:r w:rsidRPr="00D77533">
              <w:rPr>
                <w:rFonts w:ascii="Calibri" w:eastAsia="PMingLiU" w:hAnsi="Calibri" w:cs="Calibri"/>
                <w:szCs w:val="16"/>
              </w:rPr>
              <w:t>小於</w:t>
            </w:r>
            <w:r w:rsidRPr="00D77533">
              <w:rPr>
                <w:rFonts w:ascii="Calibri" w:eastAsia="PMingLiU" w:hAnsi="Calibri" w:cs="Calibri"/>
                <w:szCs w:val="16"/>
              </w:rPr>
              <w:t xml:space="preserve"> 99.00% </w:t>
            </w:r>
            <w:r w:rsidRPr="00D77533">
              <w:rPr>
                <w:rFonts w:ascii="Calibri" w:eastAsia="PMingLiU" w:hAnsi="Calibri" w:cs="Calibri"/>
                <w:szCs w:val="16"/>
              </w:rPr>
              <w:t>且大於或等於</w:t>
            </w:r>
            <w:r w:rsidRPr="00D77533">
              <w:rPr>
                <w:rFonts w:ascii="Calibri" w:eastAsia="PMingLiU" w:hAnsi="Calibri" w:cs="Calibri"/>
                <w:szCs w:val="16"/>
              </w:rPr>
              <w:t xml:space="preserve"> 95.00% </w:t>
            </w:r>
          </w:p>
        </w:tc>
        <w:tc>
          <w:tcPr>
            <w:tcW w:w="5400" w:type="dxa"/>
          </w:tcPr>
          <w:p w14:paraId="324B6285" w14:textId="77777777" w:rsidR="00AA2E4C" w:rsidRPr="00D77533" w:rsidRDefault="00AA2E4C" w:rsidP="000B7A4E">
            <w:pPr>
              <w:pStyle w:val="ProductList-OfferingBody"/>
              <w:jc w:val="center"/>
              <w:rPr>
                <w:rFonts w:ascii="Calibri" w:eastAsia="PMingLiU" w:hAnsi="Calibri" w:cs="Calibri"/>
                <w:szCs w:val="16"/>
              </w:rPr>
            </w:pPr>
            <w:r w:rsidRPr="00D77533">
              <w:rPr>
                <w:rFonts w:ascii="Calibri" w:eastAsia="PMingLiU" w:hAnsi="Calibri" w:cs="Calibri"/>
                <w:szCs w:val="16"/>
              </w:rPr>
              <w:t>10%</w:t>
            </w:r>
          </w:p>
        </w:tc>
      </w:tr>
      <w:tr w:rsidR="00AA2E4C" w:rsidRPr="00D77533" w14:paraId="3E9B13B1" w14:textId="77777777" w:rsidTr="000B7A4E">
        <w:trPr>
          <w:trHeight w:val="245"/>
        </w:trPr>
        <w:tc>
          <w:tcPr>
            <w:tcW w:w="5400" w:type="dxa"/>
          </w:tcPr>
          <w:p w14:paraId="1366CA8A" w14:textId="77777777" w:rsidR="00AA2E4C" w:rsidRPr="00D77533" w:rsidRDefault="00AA2E4C" w:rsidP="000B7A4E">
            <w:pPr>
              <w:pStyle w:val="ProductList-OfferingBody"/>
              <w:jc w:val="center"/>
              <w:rPr>
                <w:rFonts w:ascii="Calibri" w:eastAsia="PMingLiU" w:hAnsi="Calibri" w:cs="Calibri"/>
                <w:szCs w:val="16"/>
              </w:rPr>
            </w:pPr>
            <w:r w:rsidRPr="00D77533">
              <w:rPr>
                <w:rFonts w:ascii="Calibri" w:eastAsia="PMingLiU" w:hAnsi="Calibri" w:cs="Calibri"/>
                <w:szCs w:val="16"/>
              </w:rPr>
              <w:t>小於</w:t>
            </w:r>
            <w:r w:rsidRPr="00D77533">
              <w:rPr>
                <w:rFonts w:ascii="Calibri" w:eastAsia="PMingLiU" w:hAnsi="Calibri" w:cs="Calibri"/>
                <w:szCs w:val="16"/>
              </w:rPr>
              <w:t xml:space="preserve"> 95.00% </w:t>
            </w:r>
            <w:r w:rsidRPr="00D77533">
              <w:rPr>
                <w:rFonts w:ascii="Calibri" w:eastAsia="PMingLiU" w:hAnsi="Calibri" w:cs="Calibri"/>
                <w:szCs w:val="16"/>
              </w:rPr>
              <w:t>且大於或等於</w:t>
            </w:r>
            <w:r w:rsidRPr="00D77533">
              <w:rPr>
                <w:rFonts w:ascii="Calibri" w:eastAsia="PMingLiU" w:hAnsi="Calibri" w:cs="Calibri"/>
                <w:szCs w:val="16"/>
              </w:rPr>
              <w:t xml:space="preserve"> 90.00% </w:t>
            </w:r>
          </w:p>
        </w:tc>
        <w:tc>
          <w:tcPr>
            <w:tcW w:w="5400" w:type="dxa"/>
          </w:tcPr>
          <w:p w14:paraId="6974BD9D" w14:textId="77777777" w:rsidR="00AA2E4C" w:rsidRPr="00D77533" w:rsidRDefault="00AA2E4C" w:rsidP="000B7A4E">
            <w:pPr>
              <w:pStyle w:val="ProductList-OfferingBody"/>
              <w:jc w:val="center"/>
              <w:rPr>
                <w:rFonts w:ascii="Calibri" w:eastAsia="PMingLiU" w:hAnsi="Calibri" w:cs="Calibri"/>
                <w:szCs w:val="16"/>
              </w:rPr>
            </w:pPr>
            <w:r w:rsidRPr="00D77533">
              <w:rPr>
                <w:rFonts w:ascii="Calibri" w:eastAsia="PMingLiU" w:hAnsi="Calibri" w:cs="Calibri"/>
                <w:szCs w:val="16"/>
              </w:rPr>
              <w:t>25%</w:t>
            </w:r>
          </w:p>
        </w:tc>
      </w:tr>
      <w:tr w:rsidR="00AA2E4C" w:rsidRPr="00D77533" w14:paraId="0298778B" w14:textId="77777777" w:rsidTr="000B7A4E">
        <w:trPr>
          <w:trHeight w:val="245"/>
        </w:trPr>
        <w:tc>
          <w:tcPr>
            <w:tcW w:w="5400" w:type="dxa"/>
          </w:tcPr>
          <w:p w14:paraId="5E4F371B" w14:textId="77777777" w:rsidR="00AA2E4C" w:rsidRPr="00D77533" w:rsidRDefault="00AA2E4C" w:rsidP="000B7A4E">
            <w:pPr>
              <w:pStyle w:val="ProductList-OfferingBody"/>
              <w:jc w:val="center"/>
              <w:rPr>
                <w:rFonts w:ascii="Calibri" w:eastAsia="PMingLiU" w:hAnsi="Calibri" w:cs="Calibri"/>
                <w:szCs w:val="16"/>
              </w:rPr>
            </w:pPr>
            <w:r w:rsidRPr="00D77533">
              <w:rPr>
                <w:rFonts w:ascii="Calibri" w:eastAsia="PMingLiU" w:hAnsi="Calibri" w:cs="Calibri"/>
                <w:szCs w:val="16"/>
              </w:rPr>
              <w:t>&lt; 90.00% </w:t>
            </w:r>
          </w:p>
        </w:tc>
        <w:tc>
          <w:tcPr>
            <w:tcW w:w="5400" w:type="dxa"/>
          </w:tcPr>
          <w:p w14:paraId="2001DD6E" w14:textId="77777777" w:rsidR="00AA2E4C" w:rsidRPr="00D77533" w:rsidRDefault="00AA2E4C" w:rsidP="000B7A4E">
            <w:pPr>
              <w:pStyle w:val="ProductList-OfferingBody"/>
              <w:jc w:val="center"/>
              <w:rPr>
                <w:rFonts w:ascii="Calibri" w:eastAsia="PMingLiU" w:hAnsi="Calibri" w:cs="Calibri"/>
                <w:szCs w:val="16"/>
              </w:rPr>
            </w:pPr>
            <w:r w:rsidRPr="00D77533">
              <w:rPr>
                <w:rFonts w:ascii="Calibri" w:eastAsia="PMingLiU" w:hAnsi="Calibri" w:cs="Calibri"/>
                <w:szCs w:val="16"/>
              </w:rPr>
              <w:t>100%</w:t>
            </w:r>
          </w:p>
        </w:tc>
      </w:tr>
    </w:tbl>
    <w:p w14:paraId="2E2EB3EA" w14:textId="77777777" w:rsidR="00AA2E4C" w:rsidRPr="00D77533" w:rsidRDefault="00AA2E4C" w:rsidP="00AA2E4C">
      <w:pPr>
        <w:spacing w:before="120" w:after="120" w:line="240" w:lineRule="auto"/>
        <w:textAlignment w:val="baseline"/>
        <w:rPr>
          <w:rFonts w:ascii="Calibri" w:eastAsia="PMingLiU" w:hAnsi="Calibri" w:cs="Calibri"/>
          <w:color w:val="000000"/>
          <w:sz w:val="18"/>
          <w:szCs w:val="18"/>
        </w:rPr>
      </w:pPr>
      <w:r w:rsidRPr="00D77533">
        <w:rPr>
          <w:rFonts w:ascii="Calibri" w:eastAsia="PMingLiU" w:hAnsi="Calibri" w:cs="Calibri"/>
          <w:b/>
          <w:bCs/>
          <w:color w:val="00188F"/>
          <w:sz w:val="18"/>
          <w:szCs w:val="18"/>
        </w:rPr>
        <w:t>服務等級例外：</w:t>
      </w:r>
      <w:r w:rsidRPr="00D77533">
        <w:rPr>
          <w:rFonts w:ascii="Calibri" w:eastAsia="PMingLiU" w:hAnsi="Calibri" w:cs="Calibri"/>
          <w:color w:val="000000"/>
          <w:sz w:val="18"/>
          <w:szCs w:val="18"/>
        </w:rPr>
        <w:t>本</w:t>
      </w:r>
      <w:r w:rsidRPr="00D77533">
        <w:rPr>
          <w:rFonts w:ascii="Calibri" w:eastAsia="PMingLiU" w:hAnsi="Calibri" w:cs="Calibri"/>
          <w:color w:val="000000"/>
          <w:sz w:val="18"/>
          <w:szCs w:val="18"/>
        </w:rPr>
        <w:t xml:space="preserve"> SLA </w:t>
      </w:r>
      <w:r w:rsidRPr="00D77533">
        <w:rPr>
          <w:rFonts w:ascii="Calibri" w:eastAsia="PMingLiU" w:hAnsi="Calibri" w:cs="Calibri"/>
          <w:color w:val="000000"/>
          <w:sz w:val="18"/>
          <w:szCs w:val="18"/>
        </w:rPr>
        <w:t>不適用於：</w:t>
      </w:r>
      <w:r w:rsidRPr="00D77533">
        <w:rPr>
          <w:rFonts w:ascii="Calibri" w:eastAsia="PMingLiU" w:hAnsi="Calibri" w:cs="Calibri"/>
          <w:color w:val="000000"/>
          <w:sz w:val="18"/>
          <w:szCs w:val="18"/>
        </w:rPr>
        <w:t xml:space="preserve">(i) </w:t>
      </w:r>
      <w:r w:rsidRPr="00D77533">
        <w:rPr>
          <w:rFonts w:ascii="Calibri" w:eastAsia="PMingLiU" w:hAnsi="Calibri" w:cs="Calibri"/>
          <w:color w:val="000000"/>
          <w:sz w:val="18"/>
          <w:szCs w:val="18"/>
        </w:rPr>
        <w:t>未啟用異地優先順序複寫的儲存體帳戶，</w:t>
      </w:r>
      <w:r w:rsidRPr="00D77533">
        <w:rPr>
          <w:rFonts w:ascii="Calibri" w:eastAsia="PMingLiU" w:hAnsi="Calibri" w:cs="Calibri"/>
          <w:color w:val="000000"/>
          <w:sz w:val="18"/>
          <w:szCs w:val="18"/>
        </w:rPr>
        <w:t xml:space="preserve">(ii) </w:t>
      </w:r>
      <w:r w:rsidRPr="00D77533">
        <w:rPr>
          <w:rFonts w:ascii="Calibri" w:eastAsia="PMingLiU" w:hAnsi="Calibri" w:cs="Calibri"/>
          <w:color w:val="000000"/>
          <w:sz w:val="18"/>
          <w:szCs w:val="18"/>
        </w:rPr>
        <w:t>過去</w:t>
      </w:r>
      <w:r w:rsidRPr="00D77533">
        <w:rPr>
          <w:rFonts w:ascii="Calibri" w:eastAsia="PMingLiU" w:hAnsi="Calibri" w:cs="Calibri"/>
          <w:color w:val="000000"/>
          <w:sz w:val="18"/>
          <w:szCs w:val="18"/>
        </w:rPr>
        <w:t xml:space="preserve"> 30 </w:t>
      </w:r>
      <w:r w:rsidRPr="00D77533">
        <w:rPr>
          <w:rFonts w:ascii="Calibri" w:eastAsia="PMingLiU" w:hAnsi="Calibri" w:cs="Calibri"/>
          <w:color w:val="000000"/>
          <w:sz w:val="18"/>
          <w:szCs w:val="18"/>
        </w:rPr>
        <w:t>天內曾進行附加或呼叫</w:t>
      </w:r>
      <w:r w:rsidRPr="00D77533">
        <w:rPr>
          <w:rFonts w:ascii="Calibri" w:eastAsia="PMingLiU" w:hAnsi="Calibri" w:cs="Calibri"/>
          <w:color w:val="000000"/>
          <w:sz w:val="18"/>
          <w:szCs w:val="18"/>
        </w:rPr>
        <w:t xml:space="preserve"> Blob API </w:t>
      </w:r>
      <w:r w:rsidRPr="00D77533">
        <w:rPr>
          <w:rFonts w:ascii="Calibri" w:eastAsia="PMingLiU" w:hAnsi="Calibri" w:cs="Calibri"/>
          <w:color w:val="000000"/>
          <w:sz w:val="18"/>
          <w:szCs w:val="18"/>
        </w:rPr>
        <w:t>調用的儲存體帳戶，</w:t>
      </w:r>
      <w:r w:rsidRPr="00D77533">
        <w:rPr>
          <w:rFonts w:ascii="Calibri" w:eastAsia="PMingLiU" w:hAnsi="Calibri" w:cs="Calibri"/>
          <w:color w:val="000000"/>
          <w:sz w:val="18"/>
          <w:szCs w:val="18"/>
        </w:rPr>
        <w:t xml:space="preserve">(iii) </w:t>
      </w:r>
      <w:r w:rsidRPr="00D77533">
        <w:rPr>
          <w:rFonts w:ascii="Calibri" w:eastAsia="PMingLiU" w:hAnsi="Calibri" w:cs="Calibri"/>
          <w:color w:val="000000"/>
          <w:sz w:val="18"/>
          <w:szCs w:val="18"/>
        </w:rPr>
        <w:t>若儲存體帳戶已啟用異地優先順序複寫但其上次同步時間大於延隔的</w:t>
      </w:r>
      <w:r w:rsidRPr="00D77533">
        <w:rPr>
          <w:rFonts w:ascii="Calibri" w:eastAsia="PMingLiU" w:hAnsi="Calibri" w:cs="Calibri"/>
          <w:color w:val="000000"/>
          <w:sz w:val="18"/>
          <w:szCs w:val="18"/>
        </w:rPr>
        <w:t xml:space="preserve"> 15 </w:t>
      </w:r>
      <w:r w:rsidRPr="00D77533">
        <w:rPr>
          <w:rFonts w:ascii="Calibri" w:eastAsia="PMingLiU" w:hAnsi="Calibri" w:cs="Calibri"/>
          <w:color w:val="000000"/>
          <w:sz w:val="18"/>
          <w:szCs w:val="18"/>
        </w:rPr>
        <w:t>分鐘將不符合資格，除非帳戶的上次同步時間小於或等於</w:t>
      </w:r>
      <w:r w:rsidRPr="00D77533">
        <w:rPr>
          <w:rFonts w:ascii="Calibri" w:eastAsia="PMingLiU" w:hAnsi="Calibri" w:cs="Calibri"/>
          <w:color w:val="000000"/>
          <w:sz w:val="18"/>
          <w:szCs w:val="18"/>
        </w:rPr>
        <w:lastRenderedPageBreak/>
        <w:t>延隔的</w:t>
      </w:r>
      <w:r w:rsidRPr="00D77533">
        <w:rPr>
          <w:rFonts w:ascii="Calibri" w:eastAsia="PMingLiU" w:hAnsi="Calibri" w:cs="Calibri"/>
          <w:color w:val="000000"/>
          <w:sz w:val="18"/>
          <w:szCs w:val="18"/>
        </w:rPr>
        <w:t xml:space="preserve"> 15 </w:t>
      </w:r>
      <w:r w:rsidRPr="00D77533">
        <w:rPr>
          <w:rFonts w:ascii="Calibri" w:eastAsia="PMingLiU" w:hAnsi="Calibri" w:cs="Calibri"/>
          <w:color w:val="000000"/>
          <w:sz w:val="18"/>
          <w:szCs w:val="18"/>
        </w:rPr>
        <w:t>分鐘，</w:t>
      </w:r>
      <w:r w:rsidRPr="00D77533">
        <w:rPr>
          <w:rFonts w:ascii="Calibri" w:eastAsia="PMingLiU" w:hAnsi="Calibri" w:cs="Calibri"/>
          <w:color w:val="000000"/>
          <w:sz w:val="18"/>
          <w:szCs w:val="18"/>
        </w:rPr>
        <w:t xml:space="preserve">(iv) </w:t>
      </w:r>
      <w:r w:rsidRPr="00D77533">
        <w:rPr>
          <w:rFonts w:ascii="Calibri" w:eastAsia="PMingLiU" w:hAnsi="Calibri" w:cs="Calibri"/>
          <w:color w:val="000000"/>
          <w:sz w:val="18"/>
          <w:szCs w:val="18"/>
        </w:rPr>
        <w:t>發生下列情況的期間內：</w:t>
      </w:r>
      <w:r w:rsidRPr="00D77533">
        <w:rPr>
          <w:rFonts w:ascii="Calibri" w:eastAsia="PMingLiU" w:hAnsi="Calibri" w:cs="Calibri"/>
          <w:color w:val="000000"/>
          <w:sz w:val="18"/>
          <w:szCs w:val="18"/>
        </w:rPr>
        <w:t xml:space="preserve">(a) </w:t>
      </w:r>
      <w:r w:rsidRPr="00D77533">
        <w:rPr>
          <w:rFonts w:ascii="Calibri" w:eastAsia="PMingLiU" w:hAnsi="Calibri" w:cs="Calibri"/>
          <w:color w:val="000000"/>
          <w:sz w:val="18"/>
          <w:szCs w:val="18"/>
        </w:rPr>
        <w:t>貴用戶的資料移轉速率超過每秒</w:t>
      </w:r>
      <w:r w:rsidRPr="00D77533">
        <w:rPr>
          <w:rFonts w:ascii="Calibri" w:eastAsia="PMingLiU" w:hAnsi="Calibri" w:cs="Calibri"/>
          <w:color w:val="000000"/>
          <w:sz w:val="18"/>
          <w:szCs w:val="18"/>
        </w:rPr>
        <w:t xml:space="preserve"> 1 GB (Gbps) </w:t>
      </w:r>
      <w:r w:rsidRPr="00D77533">
        <w:rPr>
          <w:rFonts w:ascii="Calibri" w:eastAsia="PMingLiU" w:hAnsi="Calibri" w:cs="Calibri"/>
          <w:color w:val="000000"/>
          <w:sz w:val="18"/>
          <w:szCs w:val="18"/>
        </w:rPr>
        <w:t>並複寫了寫入動作所產生的待辦項目，或</w:t>
      </w:r>
      <w:r w:rsidRPr="00D77533">
        <w:rPr>
          <w:rFonts w:ascii="Calibri" w:eastAsia="PMingLiU" w:hAnsi="Calibri" w:cs="Calibri"/>
          <w:color w:val="000000"/>
          <w:sz w:val="18"/>
          <w:szCs w:val="18"/>
        </w:rPr>
        <w:t xml:space="preserve"> (b) </w:t>
      </w:r>
      <w:r w:rsidRPr="00D77533">
        <w:rPr>
          <w:rFonts w:ascii="Calibri" w:eastAsia="PMingLiU" w:hAnsi="Calibri" w:cs="Calibri"/>
          <w:color w:val="000000"/>
          <w:sz w:val="18"/>
          <w:szCs w:val="18"/>
        </w:rPr>
        <w:t>貴用戶的複製</w:t>
      </w:r>
      <w:r w:rsidRPr="00D77533">
        <w:rPr>
          <w:rFonts w:ascii="Calibri" w:eastAsia="PMingLiU" w:hAnsi="Calibri" w:cs="Calibri"/>
          <w:color w:val="000000"/>
          <w:sz w:val="18"/>
          <w:szCs w:val="18"/>
        </w:rPr>
        <w:t xml:space="preserve"> Blob </w:t>
      </w:r>
      <w:r w:rsidRPr="00D77533">
        <w:rPr>
          <w:rFonts w:ascii="Calibri" w:eastAsia="PMingLiU" w:hAnsi="Calibri" w:cs="Calibri"/>
          <w:color w:val="000000"/>
          <w:sz w:val="18"/>
          <w:szCs w:val="18"/>
        </w:rPr>
        <w:t>請求超出每秒</w:t>
      </w:r>
      <w:r w:rsidRPr="00D77533">
        <w:rPr>
          <w:rFonts w:ascii="Calibri" w:eastAsia="PMingLiU" w:hAnsi="Calibri" w:cs="Calibri"/>
          <w:color w:val="000000"/>
          <w:sz w:val="18"/>
          <w:szCs w:val="18"/>
        </w:rPr>
        <w:t xml:space="preserve"> 100 </w:t>
      </w:r>
      <w:r w:rsidRPr="00D77533">
        <w:rPr>
          <w:rFonts w:ascii="Calibri" w:eastAsia="PMingLiU" w:hAnsi="Calibri" w:cs="Calibri"/>
          <w:color w:val="000000"/>
          <w:sz w:val="18"/>
          <w:szCs w:val="18"/>
        </w:rPr>
        <w:t>個</w:t>
      </w:r>
      <w:r w:rsidRPr="00D77533">
        <w:rPr>
          <w:rFonts w:ascii="Calibri" w:eastAsia="PMingLiU" w:hAnsi="Calibri" w:cs="Calibri"/>
          <w:color w:val="000000"/>
          <w:sz w:val="18"/>
          <w:szCs w:val="18"/>
        </w:rPr>
        <w:t xml:space="preserve"> CopyBlob </w:t>
      </w:r>
      <w:r w:rsidRPr="00D77533">
        <w:rPr>
          <w:rFonts w:ascii="Calibri" w:eastAsia="PMingLiU" w:hAnsi="Calibri" w:cs="Calibri"/>
          <w:color w:val="000000"/>
          <w:sz w:val="18"/>
          <w:szCs w:val="18"/>
        </w:rPr>
        <w:t>請求並複寫了寫入動作所產生的待辦項目。</w:t>
      </w:r>
    </w:p>
    <w:p w14:paraId="56008619" w14:textId="77777777" w:rsidR="00AA2E4C" w:rsidRPr="009E2DF0" w:rsidRDefault="00AA2E4C" w:rsidP="00AA2E4C">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6E793B1" w14:textId="4529329D"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67" w:name="_Toc212559307"/>
      <w:r w:rsidRPr="009E2DF0">
        <w:rPr>
          <w:rFonts w:eastAsia="PMingLiU"/>
        </w:rPr>
        <w:t>事件中樞</w:t>
      </w:r>
      <w:bookmarkEnd w:id="265"/>
      <w:bookmarkEnd w:id="266"/>
      <w:bookmarkEnd w:id="267"/>
    </w:p>
    <w:p w14:paraId="2D19EB1B"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65D43BF" w14:textId="3DE0CE55"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訊息</w:t>
      </w:r>
      <w:r w:rsidRPr="009E2DF0">
        <w:rPr>
          <w:rFonts w:eastAsia="PMingLiU"/>
        </w:rPr>
        <w:t>」係指透過服務匯流排轉送、佇列、主題或通知中樞，使用服務匯流排所支援之任何通訊協定傳送或接收的任何使用者定義</w:t>
      </w:r>
      <w:r w:rsidR="00BD57B7">
        <w:rPr>
          <w:rFonts w:eastAsia="PMingLiU"/>
        </w:rPr>
        <w:br/>
      </w:r>
      <w:r w:rsidRPr="009E2DF0">
        <w:rPr>
          <w:rFonts w:eastAsia="PMingLiU"/>
        </w:rPr>
        <w:t>的內容。</w:t>
      </w:r>
    </w:p>
    <w:p w14:paraId="52FCE787" w14:textId="77777777" w:rsidR="009E2DF0" w:rsidRPr="009E2DF0" w:rsidRDefault="009E2DF0" w:rsidP="00592B81">
      <w:pPr>
        <w:pStyle w:val="ProductList-Body"/>
        <w:rPr>
          <w:rFonts w:eastAsia="PMingLiU"/>
          <w:b/>
          <w:bCs/>
          <w:color w:val="00188F"/>
        </w:rPr>
      </w:pPr>
      <w:r w:rsidRPr="009E2DF0">
        <w:rPr>
          <w:rFonts w:eastAsia="PMingLiU"/>
          <w:b/>
          <w:bCs/>
          <w:color w:val="00188F"/>
        </w:rPr>
        <w:t xml:space="preserve">Basic </w:t>
      </w:r>
      <w:r w:rsidRPr="009E2DF0">
        <w:rPr>
          <w:rFonts w:eastAsia="PMingLiU"/>
          <w:b/>
          <w:bCs/>
          <w:color w:val="00188F"/>
        </w:rPr>
        <w:t>及</w:t>
      </w:r>
      <w:r w:rsidRPr="009E2DF0">
        <w:rPr>
          <w:rFonts w:eastAsia="PMingLiU"/>
          <w:b/>
          <w:bCs/>
          <w:color w:val="00188F"/>
        </w:rPr>
        <w:t xml:space="preserve"> Standard </w:t>
      </w:r>
      <w:r w:rsidRPr="009E2DF0">
        <w:rPr>
          <w:rFonts w:eastAsia="PMingLiU"/>
          <w:b/>
          <w:bCs/>
          <w:color w:val="00188F"/>
        </w:rPr>
        <w:t>層事件中樞的上線時間計算及服務等級</w:t>
      </w:r>
    </w:p>
    <w:p w14:paraId="4B4B0A8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中部署特定事件中樞之總分鐘數。</w:t>
      </w:r>
    </w:p>
    <w:p w14:paraId="18DF806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」係指由客戶在適用期間，於特定的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事件中樞層底下，針對所有事件中樞進行部署之所有部署分鐘數總和。</w:t>
      </w:r>
    </w:p>
    <w:p w14:paraId="514E0BCB"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係指在無法使用事件中樞期間，由客戶在計費月份期間，於指定的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事件中樞層底下，針對所有事件中樞進行部署之總累積部署分鐘數。如果在某分鐘內持續試圖在</w:t>
      </w:r>
      <w:r w:rsidRPr="009E2DF0">
        <w:rPr>
          <w:rFonts w:eastAsia="PMingLiU" w:cs="Segoe UI"/>
        </w:rPr>
        <w:t>事件</w:t>
      </w:r>
      <w:r w:rsidRPr="009E2DF0">
        <w:rPr>
          <w:rFonts w:eastAsia="PMingLiU"/>
        </w:rPr>
        <w:t>中樞上傳送或接收訊息或執行其他作業，均傳回錯誤碼或並未在五分鐘內得到成功碼，則該分鐘便視為無法供特定事件中樞使用。</w:t>
      </w:r>
    </w:p>
    <w:p w14:paraId="3A2747C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1964D8C" w14:textId="77777777" w:rsidR="004F7641" w:rsidRPr="009E2DF0" w:rsidRDefault="00000000" w:rsidP="00FD7125">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3FA3B40"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Basic </w:t>
      </w:r>
      <w:r w:rsidRPr="009E2DF0">
        <w:rPr>
          <w:rFonts w:eastAsia="PMingLiU"/>
          <w:b/>
          <w:color w:val="00188F"/>
        </w:rPr>
        <w:t>及</w:t>
      </w:r>
      <w:r w:rsidRPr="009E2DF0">
        <w:rPr>
          <w:rFonts w:eastAsia="PMingLiU"/>
          <w:b/>
          <w:color w:val="00188F"/>
        </w:rPr>
        <w:t xml:space="preserve"> Standard </w:t>
      </w:r>
      <w:r w:rsidRPr="009E2DF0">
        <w:rPr>
          <w:rFonts w:eastAsia="PMingLiU"/>
          <w:b/>
          <w:color w:val="00188F"/>
        </w:rPr>
        <w:t>事件中樞層之使用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7CCE19D" w14:textId="77777777" w:rsidTr="003C4FD2">
        <w:trPr>
          <w:tblHeader/>
        </w:trPr>
        <w:tc>
          <w:tcPr>
            <w:tcW w:w="5400" w:type="dxa"/>
            <w:shd w:val="clear" w:color="auto" w:fill="0072C6"/>
          </w:tcPr>
          <w:p w14:paraId="71BFD40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735D8D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62D8A90" w14:textId="77777777" w:rsidTr="003C4FD2">
        <w:tc>
          <w:tcPr>
            <w:tcW w:w="5400" w:type="dxa"/>
          </w:tcPr>
          <w:p w14:paraId="29F80347"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AA279F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6715598" w14:textId="77777777" w:rsidTr="003C4FD2">
        <w:tc>
          <w:tcPr>
            <w:tcW w:w="5400" w:type="dxa"/>
          </w:tcPr>
          <w:p w14:paraId="0C2998F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2DF2A9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4ED7C4A" w14:textId="77777777" w:rsidR="009E2DF0" w:rsidRPr="009E2DF0" w:rsidRDefault="009E2DF0" w:rsidP="00592B81">
      <w:pPr>
        <w:pStyle w:val="ProductList-Body"/>
        <w:spacing w:before="120"/>
        <w:rPr>
          <w:rFonts w:eastAsia="PMingLiU"/>
          <w:b/>
          <w:bCs/>
          <w:color w:val="00188F"/>
        </w:rPr>
      </w:pPr>
      <w:r w:rsidRPr="009E2DF0">
        <w:rPr>
          <w:rFonts w:eastAsia="PMingLiU"/>
          <w:b/>
          <w:bCs/>
          <w:color w:val="00188F"/>
        </w:rPr>
        <w:t xml:space="preserve">Premium </w:t>
      </w:r>
      <w:r w:rsidRPr="009E2DF0">
        <w:rPr>
          <w:rFonts w:eastAsia="PMingLiU"/>
          <w:b/>
          <w:bCs/>
          <w:color w:val="00188F"/>
        </w:rPr>
        <w:t>與專用層之事件中樞的上線時間計算及服務等級</w:t>
      </w:r>
    </w:p>
    <w:p w14:paraId="15C5F515"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部署分鐘數</w:t>
      </w:r>
      <w:r w:rsidRPr="009E2DF0">
        <w:rPr>
          <w:rFonts w:eastAsia="PMingLiU"/>
          <w:color w:val="000000" w:themeColor="text1"/>
        </w:rPr>
        <w:t>」係指在適用期間內，於</w:t>
      </w:r>
      <w:r w:rsidRPr="009E2DF0">
        <w:rPr>
          <w:rFonts w:eastAsia="PMingLiU"/>
          <w:color w:val="000000" w:themeColor="text1"/>
        </w:rPr>
        <w:t xml:space="preserve"> Microsoft Azure </w:t>
      </w:r>
      <w:r w:rsidRPr="009E2DF0">
        <w:rPr>
          <w:rFonts w:eastAsia="PMingLiU"/>
          <w:color w:val="000000" w:themeColor="text1"/>
        </w:rPr>
        <w:t>中部署特定事件中樞之總分鐘數。</w:t>
      </w:r>
    </w:p>
    <w:p w14:paraId="6657E411"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」係指由客戶在適用期間，在</w:t>
      </w:r>
      <w:r w:rsidRPr="009E2DF0">
        <w:rPr>
          <w:rFonts w:eastAsia="PMingLiU"/>
          <w:color w:val="000000" w:themeColor="text1"/>
        </w:rPr>
        <w:t xml:space="preserve"> Premium </w:t>
      </w:r>
      <w:r w:rsidRPr="009E2DF0">
        <w:rPr>
          <w:rFonts w:eastAsia="PMingLiU"/>
          <w:color w:val="000000" w:themeColor="text1"/>
        </w:rPr>
        <w:t>或專用事件中樞層底下特定的</w:t>
      </w:r>
      <w:r w:rsidRPr="009E2DF0">
        <w:rPr>
          <w:rFonts w:eastAsia="PMingLiU"/>
          <w:color w:val="000000" w:themeColor="text1"/>
        </w:rPr>
        <w:t xml:space="preserve"> Microsoft Azure </w:t>
      </w:r>
      <w:r w:rsidRPr="009E2DF0">
        <w:rPr>
          <w:rFonts w:eastAsia="PMingLiU"/>
          <w:color w:val="000000" w:themeColor="text1"/>
        </w:rPr>
        <w:t>訂閱中，針對所有事件中樞進行部署之所有部署分鐘數總和。</w:t>
      </w:r>
    </w:p>
    <w:p w14:paraId="54D55E47"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」係指在無法使用事件中樞期間，由客戶在計費月份期間，在</w:t>
      </w:r>
      <w:r w:rsidRPr="009E2DF0">
        <w:rPr>
          <w:rFonts w:eastAsia="PMingLiU"/>
          <w:color w:val="000000" w:themeColor="text1"/>
        </w:rPr>
        <w:t xml:space="preserve"> Premium </w:t>
      </w:r>
      <w:r w:rsidRPr="009E2DF0">
        <w:rPr>
          <w:rFonts w:eastAsia="PMingLiU"/>
          <w:color w:val="000000" w:themeColor="text1"/>
        </w:rPr>
        <w:t>或專用事件中樞層下的特定的</w:t>
      </w:r>
      <w:r w:rsidRPr="009E2DF0">
        <w:rPr>
          <w:rFonts w:eastAsia="PMingLiU"/>
          <w:color w:val="000000" w:themeColor="text1"/>
        </w:rPr>
        <w:t xml:space="preserve"> Microsoft Azure </w:t>
      </w:r>
      <w:r w:rsidRPr="009E2DF0">
        <w:rPr>
          <w:rFonts w:eastAsia="PMingLiU"/>
          <w:color w:val="000000" w:themeColor="text1"/>
        </w:rPr>
        <w:t>訂閱中，針對所有事件中樞進行部署之總累積部署分鐘數。如果在某分鐘內持續試圖在事件中樞上傳送或接收訊息或執行其他作業，均傳回錯誤碼或並未在五分鐘內得到成功碼，則該分鐘便視為無法供特定事件中樞使用。</w:t>
      </w:r>
    </w:p>
    <w:p w14:paraId="188EBE89"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事件中樞之「</w:t>
      </w:r>
      <w:r w:rsidRPr="009E2DF0">
        <w:rPr>
          <w:rFonts w:eastAsia="PMingLiU"/>
          <w:b/>
          <w:bCs/>
          <w:color w:val="00188F"/>
        </w:rPr>
        <w:t>上線時間百分比</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訂閱之可用分鐘數上限減掉停機時間，再除以可用分鐘數上限。</w:t>
      </w:r>
    </w:p>
    <w:p w14:paraId="37304119"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「上線時間百分比」係使用下列公式表示：</w:t>
      </w:r>
    </w:p>
    <w:p w14:paraId="3E29DD22" w14:textId="77777777" w:rsidR="004F7641" w:rsidRPr="009E2DF0" w:rsidRDefault="00000000" w:rsidP="00954CAD">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16C196D"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Premium </w:t>
      </w:r>
      <w:r w:rsidRPr="009E2DF0">
        <w:rPr>
          <w:rFonts w:eastAsia="PMingLiU"/>
          <w:b/>
          <w:color w:val="00188F"/>
        </w:rPr>
        <w:t>或專用層之使用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81E1716" w14:textId="77777777" w:rsidTr="003C4FD2">
        <w:trPr>
          <w:tblHeader/>
        </w:trPr>
        <w:tc>
          <w:tcPr>
            <w:tcW w:w="5400" w:type="dxa"/>
            <w:shd w:val="clear" w:color="auto" w:fill="0072C6"/>
          </w:tcPr>
          <w:p w14:paraId="3B183D6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BF81A8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3A8FF7D" w14:textId="77777777" w:rsidTr="003C4FD2">
        <w:tc>
          <w:tcPr>
            <w:tcW w:w="5400" w:type="dxa"/>
          </w:tcPr>
          <w:p w14:paraId="65689EB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99E297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ADFEDDD" w14:textId="77777777" w:rsidTr="003C4FD2">
        <w:tc>
          <w:tcPr>
            <w:tcW w:w="5400" w:type="dxa"/>
          </w:tcPr>
          <w:p w14:paraId="455E28A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84ADBD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BB52AAC" w14:textId="0A385C2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032FE32"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68" w:name="_Toc457821550"/>
      <w:bookmarkStart w:id="269" w:name="_Toc52348954"/>
      <w:bookmarkStart w:id="270" w:name="_Toc212559308"/>
      <w:r w:rsidRPr="009E2DF0">
        <w:rPr>
          <w:rFonts w:eastAsia="PMingLiU"/>
        </w:rPr>
        <w:t xml:space="preserve">Azure </w:t>
      </w:r>
      <w:bookmarkStart w:id="271" w:name="_Hlk119927884"/>
      <w:r w:rsidRPr="009E2DF0">
        <w:rPr>
          <w:rFonts w:eastAsia="PMingLiU"/>
        </w:rPr>
        <w:t>ExpressRoute</w:t>
      </w:r>
      <w:bookmarkEnd w:id="268"/>
      <w:bookmarkEnd w:id="269"/>
      <w:bookmarkEnd w:id="270"/>
      <w:bookmarkEnd w:id="271"/>
    </w:p>
    <w:p w14:paraId="6F4EABCA"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36A54C85" w14:textId="77777777" w:rsidR="00B92D7A" w:rsidRPr="00BA6F25" w:rsidRDefault="00B92D7A" w:rsidP="00B92D7A">
      <w:pPr>
        <w:tabs>
          <w:tab w:val="left" w:pos="360"/>
          <w:tab w:val="left" w:pos="720"/>
          <w:tab w:val="left" w:pos="1080"/>
        </w:tabs>
        <w:spacing w:after="40" w:line="240" w:lineRule="auto"/>
        <w:ind w:right="-77"/>
        <w:rPr>
          <w:rFonts w:ascii="Calibri" w:eastAsia="PMingLiU" w:hAnsi="Calibri" w:cs="Calibri"/>
          <w:spacing w:val="-2"/>
          <w:sz w:val="18"/>
        </w:rPr>
      </w:pPr>
      <w:r w:rsidRPr="00BA6F25">
        <w:rPr>
          <w:rFonts w:ascii="Calibri" w:eastAsia="PMingLiU" w:hAnsi="Calibri" w:cs="Calibri"/>
          <w:spacing w:val="-2"/>
          <w:sz w:val="18"/>
        </w:rPr>
        <w:t>「</w:t>
      </w:r>
      <w:r w:rsidRPr="00BA6F25">
        <w:rPr>
          <w:rFonts w:ascii="Calibri" w:eastAsia="PMingLiU" w:hAnsi="Calibri" w:cs="Calibri"/>
          <w:b/>
          <w:color w:val="00188F"/>
          <w:spacing w:val="-2"/>
          <w:sz w:val="18"/>
        </w:rPr>
        <w:t>連接</w:t>
      </w:r>
      <w:r w:rsidRPr="00BA6F25">
        <w:rPr>
          <w:rFonts w:ascii="Calibri" w:eastAsia="PMingLiU" w:hAnsi="Calibri" w:cs="Calibri"/>
          <w:spacing w:val="-2"/>
          <w:sz w:val="18"/>
        </w:rPr>
        <w:t>」係指將</w:t>
      </w:r>
      <w:r w:rsidRPr="00BA6F25">
        <w:rPr>
          <w:rFonts w:ascii="Calibri" w:eastAsia="PMingLiU" w:hAnsi="Calibri" w:cs="Calibri"/>
          <w:spacing w:val="-2"/>
          <w:sz w:val="18"/>
        </w:rPr>
        <w:t xml:space="preserve"> ExpressRoute </w:t>
      </w:r>
      <w:r w:rsidRPr="00BA6F25">
        <w:rPr>
          <w:rFonts w:ascii="Calibri" w:eastAsia="PMingLiU" w:hAnsi="Calibri" w:cs="Calibri"/>
          <w:spacing w:val="-2"/>
          <w:sz w:val="18"/>
        </w:rPr>
        <w:t>閘道連接到專用電路的</w:t>
      </w:r>
      <w:r w:rsidRPr="00BA6F25">
        <w:rPr>
          <w:rFonts w:ascii="Calibri" w:eastAsia="PMingLiU" w:hAnsi="Calibri" w:cs="Calibri"/>
          <w:spacing w:val="-2"/>
          <w:sz w:val="18"/>
        </w:rPr>
        <w:t xml:space="preserve"> Azure </w:t>
      </w:r>
      <w:r w:rsidRPr="00BA6F25">
        <w:rPr>
          <w:rFonts w:ascii="Calibri" w:eastAsia="PMingLiU" w:hAnsi="Calibri" w:cs="Calibri"/>
          <w:spacing w:val="-2"/>
          <w:sz w:val="18"/>
        </w:rPr>
        <w:t>對象。對於此</w:t>
      </w:r>
      <w:r w:rsidRPr="00BA6F25">
        <w:rPr>
          <w:rFonts w:ascii="Calibri" w:eastAsia="PMingLiU" w:hAnsi="Calibri" w:cs="Calibri"/>
          <w:spacing w:val="-2"/>
          <w:sz w:val="18"/>
        </w:rPr>
        <w:t xml:space="preserve"> SLA</w:t>
      </w:r>
      <w:r w:rsidRPr="00BA6F25">
        <w:rPr>
          <w:rFonts w:ascii="Calibri" w:eastAsia="PMingLiU" w:hAnsi="Calibri" w:cs="Calibri"/>
          <w:spacing w:val="-2"/>
          <w:sz w:val="18"/>
        </w:rPr>
        <w:t>，一個</w:t>
      </w:r>
      <w:r w:rsidRPr="00BA6F25">
        <w:rPr>
          <w:rFonts w:ascii="Calibri" w:eastAsia="PMingLiU" w:hAnsi="Calibri" w:cs="Calibri"/>
          <w:spacing w:val="-2"/>
          <w:sz w:val="18"/>
        </w:rPr>
        <w:t xml:space="preserve"> ExpressRoute </w:t>
      </w:r>
      <w:r w:rsidRPr="00BA6F25">
        <w:rPr>
          <w:rFonts w:ascii="Calibri" w:eastAsia="PMingLiU" w:hAnsi="Calibri" w:cs="Calibri"/>
          <w:spacing w:val="-2"/>
          <w:sz w:val="18"/>
        </w:rPr>
        <w:t>閘道可擁有指向多個專用電路的「連接」。</w:t>
      </w:r>
    </w:p>
    <w:p w14:paraId="7E754A3A"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專用電路</w:t>
      </w:r>
      <w:r w:rsidRPr="00BA6F25">
        <w:rPr>
          <w:rFonts w:ascii="Calibri" w:eastAsia="PMingLiU" w:hAnsi="Calibri" w:cs="Calibri"/>
          <w:sz w:val="18"/>
        </w:rPr>
        <w:t>」係指經由</w:t>
      </w:r>
      <w:r w:rsidRPr="00BA6F25">
        <w:rPr>
          <w:rFonts w:ascii="Calibri" w:eastAsia="PMingLiU" w:hAnsi="Calibri" w:cs="Calibri"/>
          <w:sz w:val="18"/>
        </w:rPr>
        <w:t xml:space="preserve"> ExpressRoute </w:t>
      </w:r>
      <w:r w:rsidRPr="00BA6F25">
        <w:rPr>
          <w:rFonts w:ascii="Calibri" w:eastAsia="PMingLiU" w:hAnsi="Calibri" w:cs="Calibri"/>
          <w:sz w:val="18"/>
        </w:rPr>
        <w:t>連線業者在貴用戶場址和</w:t>
      </w:r>
      <w:r w:rsidRPr="00BA6F25">
        <w:rPr>
          <w:rFonts w:ascii="Calibri" w:eastAsia="PMingLiU" w:hAnsi="Calibri" w:cs="Calibri"/>
          <w:sz w:val="18"/>
        </w:rPr>
        <w:t xml:space="preserve"> Microsoft Azure </w:t>
      </w:r>
      <w:r w:rsidRPr="00BA6F25">
        <w:rPr>
          <w:rFonts w:ascii="Calibri" w:eastAsia="PMingLiU" w:hAnsi="Calibri" w:cs="Calibri"/>
          <w:sz w:val="18"/>
        </w:rPr>
        <w:t>間，透過</w:t>
      </w:r>
      <w:r w:rsidRPr="00BA6F25">
        <w:rPr>
          <w:rFonts w:ascii="Calibri" w:eastAsia="PMingLiU" w:hAnsi="Calibri" w:cs="Calibri"/>
          <w:sz w:val="18"/>
        </w:rPr>
        <w:t xml:space="preserve"> ExpressRoute </w:t>
      </w:r>
      <w:r w:rsidRPr="00BA6F25">
        <w:rPr>
          <w:rFonts w:ascii="Calibri" w:eastAsia="PMingLiU" w:hAnsi="Calibri" w:cs="Calibri"/>
          <w:sz w:val="18"/>
        </w:rPr>
        <w:t>連接提供商或直接通過</w:t>
      </w:r>
      <w:r w:rsidRPr="00BA6F25">
        <w:rPr>
          <w:rFonts w:ascii="Calibri" w:eastAsia="PMingLiU" w:hAnsi="Calibri" w:cs="Calibri"/>
          <w:sz w:val="18"/>
        </w:rPr>
        <w:t xml:space="preserve"> ExpressRoute Direct </w:t>
      </w:r>
      <w:r w:rsidRPr="00BA6F25">
        <w:rPr>
          <w:rFonts w:ascii="Calibri" w:eastAsia="PMingLiU" w:hAnsi="Calibri" w:cs="Calibri"/>
          <w:sz w:val="18"/>
        </w:rPr>
        <w:t>端口實現的邏輯表達，而此等連線並不會遮斷開網際網路。</w:t>
      </w:r>
    </w:p>
    <w:p w14:paraId="74AD90F2"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停機時間</w:t>
      </w:r>
      <w:r w:rsidRPr="00BA6F25">
        <w:rPr>
          <w:rFonts w:ascii="Calibri" w:eastAsia="PMingLiU" w:hAnsi="Calibri" w:cs="Calibri"/>
          <w:sz w:val="18"/>
        </w:rPr>
        <w:t>」係指特定</w:t>
      </w:r>
      <w:r w:rsidRPr="00BA6F25">
        <w:rPr>
          <w:rFonts w:ascii="Calibri" w:eastAsia="PMingLiU" w:hAnsi="Calibri" w:cs="Calibri"/>
          <w:sz w:val="18"/>
        </w:rPr>
        <w:t xml:space="preserve"> Microsoft Azure </w:t>
      </w:r>
      <w:r w:rsidRPr="00BA6F25">
        <w:rPr>
          <w:rFonts w:ascii="Calibri" w:eastAsia="PMingLiU" w:hAnsi="Calibri" w:cs="Calibri"/>
          <w:sz w:val="18"/>
        </w:rPr>
        <w:t>訂閱的適用期間，無法使用專用電路的總累積分鐘數。如果在某分鐘內，貴用戶試圖與虛擬網路相關聯</w:t>
      </w:r>
      <w:r w:rsidRPr="00BA6F25">
        <w:rPr>
          <w:rFonts w:ascii="Calibri" w:eastAsia="PMingLiU" w:hAnsi="Calibri" w:cs="Calibri"/>
          <w:sz w:val="18"/>
        </w:rPr>
        <w:t xml:space="preserve"> Express Route </w:t>
      </w:r>
      <w:r w:rsidRPr="00BA6F25">
        <w:rPr>
          <w:rFonts w:ascii="Calibri" w:eastAsia="PMingLiU" w:hAnsi="Calibri" w:cs="Calibri"/>
          <w:sz w:val="18"/>
        </w:rPr>
        <w:t>閘道建立</w:t>
      </w:r>
      <w:r w:rsidRPr="00BA6F25">
        <w:rPr>
          <w:rFonts w:ascii="Calibri" w:eastAsia="PMingLiU" w:hAnsi="Calibri" w:cs="Calibri"/>
          <w:sz w:val="18"/>
        </w:rPr>
        <w:t xml:space="preserve"> IP </w:t>
      </w:r>
      <w:r w:rsidRPr="00BA6F25">
        <w:rPr>
          <w:rFonts w:ascii="Calibri" w:eastAsia="PMingLiU" w:hAnsi="Calibri" w:cs="Calibri"/>
          <w:sz w:val="18"/>
        </w:rPr>
        <w:t>等級連線但失敗時間超過三十秒，則該分鐘便視為無法供特定專用電路使用。在</w:t>
      </w:r>
      <w:r w:rsidRPr="00BA6F25">
        <w:rPr>
          <w:rFonts w:ascii="Calibri" w:eastAsia="PMingLiU" w:hAnsi="Calibri" w:cs="Calibri"/>
          <w:sz w:val="18"/>
        </w:rPr>
        <w:t xml:space="preserve"> 2+ </w:t>
      </w:r>
      <w:r w:rsidRPr="00BA6F25">
        <w:rPr>
          <w:rFonts w:ascii="Calibri" w:eastAsia="PMingLiU" w:hAnsi="Calibri" w:cs="Calibri"/>
          <w:sz w:val="18"/>
        </w:rPr>
        <w:t>站點配置中，通過備用專用電路傳輸的流量不應被視為此配置中故障專用電路的停機時間。</w:t>
      </w:r>
    </w:p>
    <w:p w14:paraId="419E9A1C"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lastRenderedPageBreak/>
        <w:t>「</w:t>
      </w:r>
      <w:r w:rsidRPr="00BA6F25">
        <w:rPr>
          <w:rFonts w:ascii="Calibri" w:eastAsia="PMingLiU" w:hAnsi="Calibri" w:cs="Calibri"/>
          <w:b/>
          <w:color w:val="00188F"/>
          <w:sz w:val="18"/>
        </w:rPr>
        <w:t xml:space="preserve">ER </w:t>
      </w:r>
      <w:r w:rsidRPr="00BA6F25">
        <w:rPr>
          <w:rFonts w:ascii="Calibri" w:eastAsia="PMingLiU" w:hAnsi="Calibri" w:cs="Calibri"/>
          <w:b/>
          <w:color w:val="00188F"/>
          <w:sz w:val="18"/>
        </w:rPr>
        <w:t>閘道</w:t>
      </w:r>
      <w:r w:rsidRPr="00BA6F25">
        <w:rPr>
          <w:rFonts w:ascii="Calibri" w:eastAsia="PMingLiU" w:hAnsi="Calibri" w:cs="Calibri"/>
          <w:sz w:val="18"/>
        </w:rPr>
        <w:t>」係指可以促進虛擬網路和專用電路之間的連接的虛擬網路閘道。</w:t>
      </w:r>
    </w:p>
    <w:p w14:paraId="7C8B0A4C" w14:textId="77777777" w:rsidR="00B92D7A" w:rsidRPr="00A055F4" w:rsidRDefault="00B92D7A" w:rsidP="00B92D7A">
      <w:pPr>
        <w:tabs>
          <w:tab w:val="left" w:pos="360"/>
          <w:tab w:val="left" w:pos="720"/>
          <w:tab w:val="left" w:pos="1080"/>
        </w:tabs>
        <w:spacing w:after="40" w:line="240" w:lineRule="auto"/>
        <w:ind w:right="-35"/>
        <w:rPr>
          <w:rFonts w:ascii="Calibri" w:eastAsia="PMingLiU" w:hAnsi="Calibri" w:cs="Calibri"/>
          <w:spacing w:val="-3"/>
          <w:sz w:val="18"/>
        </w:rPr>
      </w:pPr>
      <w:r w:rsidRPr="00A055F4">
        <w:rPr>
          <w:rFonts w:ascii="Calibri" w:eastAsia="PMingLiU" w:hAnsi="Calibri" w:cs="Calibri"/>
          <w:spacing w:val="-3"/>
          <w:sz w:val="18"/>
        </w:rPr>
        <w:t>「</w:t>
      </w:r>
      <w:r w:rsidRPr="00A055F4">
        <w:rPr>
          <w:rFonts w:ascii="Calibri" w:eastAsia="PMingLiU" w:hAnsi="Calibri" w:cs="Calibri"/>
          <w:b/>
          <w:color w:val="00188F"/>
          <w:spacing w:val="-3"/>
          <w:sz w:val="18"/>
        </w:rPr>
        <w:t>城域對等互連位置</w:t>
      </w:r>
      <w:r w:rsidRPr="00A055F4">
        <w:rPr>
          <w:rFonts w:ascii="Calibri" w:eastAsia="PMingLiU" w:hAnsi="Calibri" w:cs="Calibri"/>
          <w:spacing w:val="-3"/>
          <w:sz w:val="18"/>
        </w:rPr>
        <w:t>」係指包含「城域」標籤的城市名稱，表示具有此城域對等互連位置的專用電路在該城市內的兩個對等互連位置落地。例如，華盛頓特區城域、悉尼城域會具有指向這些城市內的兩個非城域對等互連位置的連接。</w:t>
      </w:r>
    </w:p>
    <w:p w14:paraId="7D16F58D"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可用分鐘數上限</w:t>
      </w:r>
      <w:r w:rsidRPr="00BA6F25">
        <w:rPr>
          <w:rFonts w:ascii="Calibri" w:eastAsia="PMingLiU" w:hAnsi="Calibri" w:cs="Calibri"/>
          <w:sz w:val="18"/>
        </w:rPr>
        <w:t>」係指特定之</w:t>
      </w:r>
      <w:r w:rsidRPr="00BA6F25">
        <w:rPr>
          <w:rFonts w:ascii="Calibri" w:eastAsia="PMingLiU" w:hAnsi="Calibri" w:cs="Calibri"/>
          <w:sz w:val="18"/>
        </w:rPr>
        <w:t xml:space="preserve"> Microsoft Azure </w:t>
      </w:r>
      <w:r w:rsidRPr="00BA6F25">
        <w:rPr>
          <w:rFonts w:ascii="Calibri" w:eastAsia="PMingLiU" w:hAnsi="Calibri" w:cs="Calibri"/>
          <w:sz w:val="18"/>
        </w:rPr>
        <w:t>訂閱的適用期間內，特定專用電路連結至</w:t>
      </w:r>
      <w:r w:rsidRPr="00BA6F25">
        <w:rPr>
          <w:rFonts w:ascii="Calibri" w:eastAsia="PMingLiU" w:hAnsi="Calibri" w:cs="Calibri"/>
          <w:sz w:val="18"/>
        </w:rPr>
        <w:t xml:space="preserve"> Microsoft Azure </w:t>
      </w:r>
      <w:r w:rsidRPr="00BA6F25">
        <w:rPr>
          <w:rFonts w:ascii="Calibri" w:eastAsia="PMingLiU" w:hAnsi="Calibri" w:cs="Calibri"/>
          <w:sz w:val="18"/>
        </w:rPr>
        <w:t>中的一個或多個虛擬網路之總分鐘數。</w:t>
      </w:r>
    </w:p>
    <w:p w14:paraId="74D70A72"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虛擬網路</w:t>
      </w:r>
      <w:r w:rsidRPr="00BA6F25">
        <w:rPr>
          <w:rFonts w:ascii="Calibri" w:eastAsia="PMingLiU" w:hAnsi="Calibri" w:cs="Calibri"/>
          <w:sz w:val="18"/>
        </w:rPr>
        <w:t>」係指內含使用者定義的</w:t>
      </w:r>
      <w:r w:rsidRPr="00BA6F25">
        <w:rPr>
          <w:rFonts w:ascii="Calibri" w:eastAsia="PMingLiU" w:hAnsi="Calibri" w:cs="Calibri"/>
          <w:sz w:val="18"/>
        </w:rPr>
        <w:t xml:space="preserve"> IP </w:t>
      </w:r>
      <w:r w:rsidRPr="00BA6F25">
        <w:rPr>
          <w:rFonts w:ascii="Calibri" w:eastAsia="PMingLiU" w:hAnsi="Calibri" w:cs="Calibri"/>
          <w:sz w:val="18"/>
        </w:rPr>
        <w:t>位址之集合，以及在</w:t>
      </w:r>
      <w:r w:rsidRPr="00BA6F25">
        <w:rPr>
          <w:rFonts w:ascii="Calibri" w:eastAsia="PMingLiU" w:hAnsi="Calibri" w:cs="Calibri"/>
          <w:sz w:val="18"/>
        </w:rPr>
        <w:t xml:space="preserve"> Microsoft Azure </w:t>
      </w:r>
      <w:r w:rsidRPr="00BA6F25">
        <w:rPr>
          <w:rFonts w:ascii="Calibri" w:eastAsia="PMingLiU" w:hAnsi="Calibri" w:cs="Calibri"/>
          <w:sz w:val="18"/>
        </w:rPr>
        <w:t>內形成網路界限之子集合的虛擬私人網路。</w:t>
      </w:r>
    </w:p>
    <w:p w14:paraId="78B8AABA" w14:textId="77777777" w:rsidR="00B92D7A" w:rsidRPr="00BA6F25" w:rsidDel="00AA2D86" w:rsidRDefault="00B92D7A" w:rsidP="00B92D7A">
      <w:pPr>
        <w:tabs>
          <w:tab w:val="left" w:pos="360"/>
          <w:tab w:val="left" w:pos="720"/>
          <w:tab w:val="left" w:pos="1080"/>
        </w:tabs>
        <w:spacing w:after="0" w:line="240" w:lineRule="auto"/>
        <w:rPr>
          <w:rFonts w:ascii="Calibri" w:eastAsia="PMingLiU" w:hAnsi="Calibri" w:cs="Calibri"/>
          <w:sz w:val="18"/>
        </w:rPr>
      </w:pPr>
    </w:p>
    <w:p w14:paraId="5F7A9063" w14:textId="77777777" w:rsidR="00B92D7A" w:rsidRPr="00BA6F25" w:rsidDel="00B90AF1" w:rsidRDefault="00B92D7A" w:rsidP="00B92D7A">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sz w:val="18"/>
        </w:rPr>
        <w:t xml:space="preserve">ExpressRoute SLA </w:t>
      </w:r>
      <w:r w:rsidRPr="00BA6F25">
        <w:rPr>
          <w:rFonts w:ascii="Calibri" w:eastAsia="PMingLiU" w:hAnsi="Calibri" w:cs="Calibri"/>
          <w:sz w:val="18"/>
        </w:rPr>
        <w:t>分為三個類別：</w:t>
      </w:r>
    </w:p>
    <w:p w14:paraId="7C0218AD" w14:textId="77777777" w:rsidR="00B92D7A" w:rsidRPr="00BA6F25" w:rsidRDefault="00B92D7A" w:rsidP="00B92D7A">
      <w:pPr>
        <w:numPr>
          <w:ilvl w:val="0"/>
          <w:numId w:val="45"/>
        </w:numPr>
        <w:tabs>
          <w:tab w:val="left" w:pos="360"/>
          <w:tab w:val="left" w:pos="720"/>
          <w:tab w:val="left" w:pos="1080"/>
        </w:tabs>
        <w:spacing w:after="0" w:line="240" w:lineRule="auto"/>
        <w:contextualSpacing/>
        <w:rPr>
          <w:rFonts w:ascii="Calibri" w:eastAsia="PMingLiU" w:hAnsi="Calibri" w:cs="Calibri"/>
          <w:sz w:val="18"/>
          <w:szCs w:val="18"/>
        </w:rPr>
      </w:pPr>
      <w:r w:rsidRPr="00BA6F25">
        <w:rPr>
          <w:rFonts w:ascii="Calibri" w:eastAsia="PMingLiU" w:hAnsi="Calibri" w:cs="Calibri"/>
          <w:sz w:val="18"/>
          <w:szCs w:val="18"/>
        </w:rPr>
        <w:t>「</w:t>
      </w:r>
      <w:r w:rsidRPr="00BA6F25">
        <w:rPr>
          <w:rFonts w:ascii="Calibri" w:eastAsia="PMingLiU" w:hAnsi="Calibri" w:cs="Calibri"/>
          <w:b/>
          <w:bCs/>
          <w:color w:val="00188F"/>
          <w:sz w:val="18"/>
          <w:szCs w:val="18"/>
        </w:rPr>
        <w:t xml:space="preserve">2+ </w:t>
      </w:r>
      <w:r w:rsidRPr="00BA6F25">
        <w:rPr>
          <w:rFonts w:ascii="Calibri" w:eastAsia="PMingLiU" w:hAnsi="Calibri" w:cs="Calibri"/>
          <w:b/>
          <w:bCs/>
          <w:color w:val="00188F"/>
          <w:sz w:val="18"/>
          <w:szCs w:val="18"/>
        </w:rPr>
        <w:t>站點配置</w:t>
      </w:r>
      <w:r w:rsidRPr="00BA6F25">
        <w:rPr>
          <w:rFonts w:ascii="Calibri" w:eastAsia="PMingLiU" w:hAnsi="Calibri" w:cs="Calibri"/>
          <w:sz w:val="18"/>
          <w:szCs w:val="18"/>
        </w:rPr>
        <w:t>」</w:t>
      </w:r>
      <w:r w:rsidRPr="00BA6F25">
        <w:rPr>
          <w:rFonts w:ascii="Calibri" w:eastAsia="PMingLiU" w:hAnsi="Calibri" w:cs="Calibri"/>
          <w:sz w:val="18"/>
          <w:szCs w:val="18"/>
        </w:rPr>
        <w:t xml:space="preserve">- </w:t>
      </w:r>
      <w:r w:rsidRPr="00BA6F25">
        <w:rPr>
          <w:rFonts w:ascii="Calibri" w:eastAsia="PMingLiU" w:hAnsi="Calibri" w:cs="Calibri"/>
          <w:sz w:val="18"/>
          <w:szCs w:val="18"/>
        </w:rPr>
        <w:t>非城域專用電路的連接落在兩個或更多不同對等互連位置。舉例來說，符合</w:t>
      </w:r>
      <w:r w:rsidRPr="00BA6F25">
        <w:rPr>
          <w:rFonts w:ascii="Calibri" w:eastAsia="PMingLiU" w:hAnsi="Calibri" w:cs="Calibri"/>
          <w:sz w:val="18"/>
          <w:szCs w:val="18"/>
        </w:rPr>
        <w:t xml:space="preserve"> 2+ </w:t>
      </w:r>
      <w:r w:rsidRPr="00BA6F25">
        <w:rPr>
          <w:rFonts w:ascii="Calibri" w:eastAsia="PMingLiU" w:hAnsi="Calibri" w:cs="Calibri"/>
          <w:sz w:val="18"/>
          <w:szCs w:val="18"/>
        </w:rPr>
        <w:t>站點配置的站點連接可以是華盛頓特區</w:t>
      </w:r>
      <w:r w:rsidRPr="00BA6F25">
        <w:rPr>
          <w:rFonts w:ascii="Calibri" w:eastAsia="PMingLiU" w:hAnsi="Calibri" w:cs="Calibri"/>
          <w:sz w:val="18"/>
          <w:szCs w:val="18"/>
        </w:rPr>
        <w:t xml:space="preserve"> 2 </w:t>
      </w:r>
      <w:r w:rsidRPr="00BA6F25">
        <w:rPr>
          <w:rFonts w:ascii="Calibri" w:eastAsia="PMingLiU" w:hAnsi="Calibri" w:cs="Calibri"/>
          <w:sz w:val="18"/>
          <w:szCs w:val="18"/>
        </w:rPr>
        <w:t>和芝加哥，或者芝加哥和芝加哥</w:t>
      </w:r>
      <w:r w:rsidRPr="00BA6F25">
        <w:rPr>
          <w:rFonts w:ascii="Calibri" w:eastAsia="PMingLiU" w:hAnsi="Calibri" w:cs="Calibri"/>
          <w:sz w:val="18"/>
          <w:szCs w:val="18"/>
        </w:rPr>
        <w:t xml:space="preserve"> 2 </w:t>
      </w:r>
      <w:r w:rsidRPr="00BA6F25">
        <w:rPr>
          <w:rFonts w:ascii="Calibri" w:eastAsia="PMingLiU" w:hAnsi="Calibri" w:cs="Calibri"/>
          <w:sz w:val="18"/>
          <w:szCs w:val="18"/>
        </w:rPr>
        <w:t>等。增加第三個不同站點也符合此配置。連接到非城域和城域位置將被視為「城域站點」配置，而不是</w:t>
      </w:r>
      <w:r w:rsidRPr="00BA6F25">
        <w:rPr>
          <w:rFonts w:ascii="Calibri" w:eastAsia="PMingLiU" w:hAnsi="Calibri" w:cs="Calibri"/>
          <w:sz w:val="18"/>
          <w:szCs w:val="18"/>
        </w:rPr>
        <w:t xml:space="preserve"> 2+ </w:t>
      </w:r>
      <w:r w:rsidRPr="00BA6F25">
        <w:rPr>
          <w:rFonts w:ascii="Calibri" w:eastAsia="PMingLiU" w:hAnsi="Calibri" w:cs="Calibri"/>
          <w:sz w:val="18"/>
          <w:szCs w:val="18"/>
        </w:rPr>
        <w:t>站點配置。</w:t>
      </w:r>
    </w:p>
    <w:p w14:paraId="7779A892" w14:textId="77777777" w:rsidR="00B92D7A" w:rsidRPr="00BA6F25" w:rsidRDefault="00B92D7A" w:rsidP="00B92D7A">
      <w:pPr>
        <w:numPr>
          <w:ilvl w:val="0"/>
          <w:numId w:val="45"/>
        </w:numPr>
        <w:tabs>
          <w:tab w:val="left" w:pos="360"/>
          <w:tab w:val="left" w:pos="720"/>
          <w:tab w:val="left" w:pos="1080"/>
        </w:tabs>
        <w:spacing w:after="0" w:line="240" w:lineRule="auto"/>
        <w:contextualSpacing/>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城域站點配置</w:t>
      </w:r>
      <w:r w:rsidRPr="00BA6F25">
        <w:rPr>
          <w:rFonts w:ascii="Calibri" w:eastAsia="PMingLiU" w:hAnsi="Calibri" w:cs="Calibri"/>
          <w:sz w:val="18"/>
        </w:rPr>
        <w:t>」</w:t>
      </w:r>
      <w:r w:rsidRPr="00BA6F25">
        <w:rPr>
          <w:rFonts w:ascii="Calibri" w:eastAsia="PMingLiU" w:hAnsi="Calibri" w:cs="Calibri"/>
          <w:sz w:val="18"/>
        </w:rPr>
        <w:t xml:space="preserve">- </w:t>
      </w:r>
      <w:r w:rsidRPr="00BA6F25">
        <w:rPr>
          <w:rFonts w:ascii="Calibri" w:eastAsia="PMingLiU" w:hAnsi="Calibri" w:cs="Calibri"/>
          <w:sz w:val="18"/>
        </w:rPr>
        <w:t>從</w:t>
      </w:r>
      <w:r w:rsidRPr="00BA6F25">
        <w:rPr>
          <w:rFonts w:ascii="Calibri" w:eastAsia="PMingLiU" w:hAnsi="Calibri" w:cs="Calibri"/>
          <w:sz w:val="18"/>
        </w:rPr>
        <w:t xml:space="preserve"> ER </w:t>
      </w:r>
      <w:r w:rsidRPr="00BA6F25">
        <w:rPr>
          <w:rFonts w:ascii="Calibri" w:eastAsia="PMingLiU" w:hAnsi="Calibri" w:cs="Calibri"/>
          <w:sz w:val="18"/>
        </w:rPr>
        <w:t>閘道到某個城域對等互連位置中的</w:t>
      </w:r>
      <w:r w:rsidRPr="00BA6F25">
        <w:rPr>
          <w:rFonts w:ascii="Calibri" w:eastAsia="PMingLiU" w:hAnsi="Calibri" w:cs="Calibri"/>
          <w:sz w:val="18"/>
        </w:rPr>
        <w:t xml:space="preserve"> ExpressRoute </w:t>
      </w:r>
      <w:r w:rsidRPr="00BA6F25">
        <w:rPr>
          <w:rFonts w:ascii="Calibri" w:eastAsia="PMingLiU" w:hAnsi="Calibri" w:cs="Calibri"/>
          <w:sz w:val="18"/>
        </w:rPr>
        <w:t>電路的一條（或多條）連接。</w:t>
      </w:r>
    </w:p>
    <w:p w14:paraId="1144CF78" w14:textId="77777777" w:rsidR="00B92D7A" w:rsidRPr="00BA6F25" w:rsidRDefault="00B92D7A" w:rsidP="00B92D7A">
      <w:pPr>
        <w:numPr>
          <w:ilvl w:val="0"/>
          <w:numId w:val="45"/>
        </w:numPr>
        <w:tabs>
          <w:tab w:val="left" w:pos="360"/>
          <w:tab w:val="left" w:pos="720"/>
          <w:tab w:val="left" w:pos="1080"/>
        </w:tabs>
        <w:spacing w:after="0" w:line="240" w:lineRule="auto"/>
        <w:contextualSpacing/>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單站點配置</w:t>
      </w:r>
      <w:r w:rsidRPr="00BA6F25">
        <w:rPr>
          <w:rFonts w:ascii="Calibri" w:eastAsia="PMingLiU" w:hAnsi="Calibri" w:cs="Calibri"/>
          <w:sz w:val="18"/>
        </w:rPr>
        <w:t>」</w:t>
      </w:r>
      <w:r w:rsidRPr="00BA6F25">
        <w:rPr>
          <w:rFonts w:ascii="Calibri" w:eastAsia="PMingLiU" w:hAnsi="Calibri" w:cs="Calibri"/>
          <w:sz w:val="18"/>
        </w:rPr>
        <w:t xml:space="preserve">- </w:t>
      </w:r>
      <w:r w:rsidRPr="00BA6F25">
        <w:rPr>
          <w:rFonts w:ascii="Calibri" w:eastAsia="PMingLiU" w:hAnsi="Calibri" w:cs="Calibri"/>
          <w:sz w:val="18"/>
        </w:rPr>
        <w:t>從</w:t>
      </w:r>
      <w:r w:rsidRPr="00BA6F25">
        <w:rPr>
          <w:rFonts w:ascii="Calibri" w:eastAsia="PMingLiU" w:hAnsi="Calibri" w:cs="Calibri"/>
          <w:sz w:val="18"/>
        </w:rPr>
        <w:t xml:space="preserve"> ER </w:t>
      </w:r>
      <w:r w:rsidRPr="00BA6F25">
        <w:rPr>
          <w:rFonts w:ascii="Calibri" w:eastAsia="PMingLiU" w:hAnsi="Calibri" w:cs="Calibri"/>
          <w:sz w:val="18"/>
        </w:rPr>
        <w:t>閘道到僅在一個（非城域）對等互連位置落地的</w:t>
      </w:r>
      <w:r w:rsidRPr="00BA6F25">
        <w:rPr>
          <w:rFonts w:ascii="Calibri" w:eastAsia="PMingLiU" w:hAnsi="Calibri" w:cs="Calibri"/>
          <w:sz w:val="18"/>
        </w:rPr>
        <w:t xml:space="preserve"> ExpressRoute </w:t>
      </w:r>
      <w:r w:rsidRPr="00BA6F25">
        <w:rPr>
          <w:rFonts w:ascii="Calibri" w:eastAsia="PMingLiU" w:hAnsi="Calibri" w:cs="Calibri"/>
          <w:sz w:val="18"/>
        </w:rPr>
        <w:t>電路的一條（或多條）連接。</w:t>
      </w:r>
    </w:p>
    <w:p w14:paraId="17D7EDC3" w14:textId="77777777" w:rsidR="00B92D7A" w:rsidRPr="00BA6F25" w:rsidRDefault="00B92D7A" w:rsidP="00B92D7A">
      <w:pPr>
        <w:tabs>
          <w:tab w:val="left" w:pos="360"/>
          <w:tab w:val="left" w:pos="720"/>
          <w:tab w:val="left" w:pos="1080"/>
        </w:tabs>
        <w:spacing w:after="0" w:line="240" w:lineRule="auto"/>
        <w:ind w:left="360"/>
        <w:contextualSpacing/>
        <w:rPr>
          <w:rFonts w:ascii="Calibri" w:eastAsia="PMingLiU" w:hAnsi="Calibri" w:cs="Calibri"/>
          <w:sz w:val="18"/>
        </w:rPr>
      </w:pPr>
    </w:p>
    <w:p w14:paraId="51C90A09" w14:textId="77777777" w:rsidR="00B92D7A" w:rsidRPr="00BA6F25" w:rsidRDefault="00B92D7A" w:rsidP="00B92D7A">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b/>
          <w:color w:val="00188F"/>
          <w:sz w:val="18"/>
        </w:rPr>
        <w:t>服務折讓</w:t>
      </w:r>
      <w:r w:rsidRPr="00BA6F25">
        <w:rPr>
          <w:rFonts w:ascii="Calibri" w:eastAsia="PMingLiU" w:hAnsi="Calibri" w:cs="Calibri"/>
          <w:sz w:val="18"/>
        </w:rPr>
        <w:t xml:space="preserve"> </w:t>
      </w:r>
      <w:r w:rsidRPr="00BA6F25">
        <w:rPr>
          <w:rFonts w:ascii="Calibri" w:eastAsia="PMingLiU" w:hAnsi="Calibri" w:cs="Calibri"/>
          <w:sz w:val="18"/>
        </w:rPr>
        <w:t>下列服務等級及服務折讓，亦適用於客戶對</w:t>
      </w:r>
      <w:r w:rsidRPr="00BA6F25">
        <w:rPr>
          <w:rFonts w:ascii="Calibri" w:eastAsia="PMingLiU" w:hAnsi="Calibri" w:cs="Calibri"/>
          <w:sz w:val="18"/>
        </w:rPr>
        <w:t xml:space="preserve"> ExpressRoute </w:t>
      </w:r>
      <w:r w:rsidRPr="00BA6F25">
        <w:rPr>
          <w:rFonts w:ascii="Calibri" w:eastAsia="PMingLiU" w:hAnsi="Calibri" w:cs="Calibri"/>
          <w:sz w:val="18"/>
        </w:rPr>
        <w:t>服務內每個專用電路之使用（具體取決於站點配置）。服務額度僅適用於同時出現電路和</w:t>
      </w:r>
      <w:r w:rsidRPr="00BA6F25">
        <w:rPr>
          <w:rFonts w:ascii="Calibri" w:eastAsia="PMingLiU" w:hAnsi="Calibri" w:cs="Calibri"/>
          <w:sz w:val="18"/>
        </w:rPr>
        <w:t>/</w:t>
      </w:r>
      <w:r w:rsidRPr="00BA6F25">
        <w:rPr>
          <w:rFonts w:ascii="Calibri" w:eastAsia="PMingLiU" w:hAnsi="Calibri" w:cs="Calibri"/>
          <w:sz w:val="18"/>
        </w:rPr>
        <w:t>或站點故障而導致連接到閘道的連接完全喪失的多電路或站點體系結構。</w:t>
      </w:r>
    </w:p>
    <w:p w14:paraId="2892DDF4" w14:textId="77777777" w:rsidR="00B92D7A" w:rsidRPr="00BA6F25" w:rsidRDefault="00B92D7A" w:rsidP="00B92D7A">
      <w:pPr>
        <w:tabs>
          <w:tab w:val="left" w:pos="360"/>
          <w:tab w:val="left" w:pos="720"/>
          <w:tab w:val="left" w:pos="1080"/>
        </w:tabs>
        <w:spacing w:after="0" w:line="240" w:lineRule="auto"/>
        <w:rPr>
          <w:rFonts w:ascii="Calibri" w:eastAsia="PMingLiU" w:hAnsi="Calibri" w:cs="Calibri"/>
          <w:sz w:val="18"/>
        </w:rPr>
      </w:pPr>
    </w:p>
    <w:p w14:paraId="25599596" w14:textId="77777777" w:rsidR="00B92D7A" w:rsidRPr="00BA6F25" w:rsidRDefault="00B92D7A" w:rsidP="00B92D7A">
      <w:pPr>
        <w:tabs>
          <w:tab w:val="left" w:pos="360"/>
          <w:tab w:val="left" w:pos="720"/>
          <w:tab w:val="left" w:pos="1080"/>
        </w:tabs>
        <w:spacing w:after="0" w:line="240" w:lineRule="auto"/>
        <w:rPr>
          <w:rFonts w:ascii="Calibri" w:eastAsia="PMingLiU" w:hAnsi="Calibri" w:cs="Calibri"/>
          <w:sz w:val="18"/>
          <w:szCs w:val="18"/>
        </w:rPr>
      </w:pPr>
      <w:r w:rsidRPr="00BA6F25">
        <w:rPr>
          <w:rFonts w:ascii="Calibri" w:eastAsia="PMingLiU" w:hAnsi="Calibri" w:cs="Calibri"/>
          <w:b/>
          <w:bCs/>
          <w:color w:val="00188F"/>
          <w:sz w:val="18"/>
          <w:szCs w:val="18"/>
        </w:rPr>
        <w:t xml:space="preserve">2+ </w:t>
      </w:r>
      <w:r w:rsidRPr="00BA6F25">
        <w:rPr>
          <w:rFonts w:ascii="Calibri" w:eastAsia="PMingLiU" w:hAnsi="Calibri" w:cs="Calibri"/>
          <w:b/>
          <w:bCs/>
          <w:color w:val="00188F"/>
          <w:sz w:val="18"/>
          <w:szCs w:val="18"/>
        </w:rPr>
        <w:t>站點配置中連接到</w:t>
      </w:r>
      <w:r w:rsidRPr="00BA6F25">
        <w:rPr>
          <w:rFonts w:ascii="Calibri" w:eastAsia="PMingLiU" w:hAnsi="Calibri" w:cs="Calibri"/>
          <w:b/>
          <w:bCs/>
          <w:color w:val="00188F"/>
          <w:sz w:val="18"/>
          <w:szCs w:val="18"/>
        </w:rPr>
        <w:t xml:space="preserve"> ER </w:t>
      </w:r>
      <w:r w:rsidRPr="00BA6F25">
        <w:rPr>
          <w:rFonts w:ascii="Calibri" w:eastAsia="PMingLiU" w:hAnsi="Calibri" w:cs="Calibri"/>
          <w:b/>
          <w:bCs/>
          <w:color w:val="00188F"/>
          <w:sz w:val="18"/>
          <w:szCs w:val="18"/>
        </w:rPr>
        <w:t>閘道的至少兩個專用電路：</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92D7A" w:rsidRPr="00BA6F25" w14:paraId="3395D440" w14:textId="77777777" w:rsidTr="00746448">
        <w:trPr>
          <w:tblHeader/>
        </w:trPr>
        <w:tc>
          <w:tcPr>
            <w:tcW w:w="5400" w:type="dxa"/>
            <w:shd w:val="clear" w:color="auto" w:fill="0072C6"/>
          </w:tcPr>
          <w:p w14:paraId="78CC5AF4"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上線時間百分比</w:t>
            </w:r>
          </w:p>
        </w:tc>
        <w:tc>
          <w:tcPr>
            <w:tcW w:w="5400" w:type="dxa"/>
            <w:shd w:val="clear" w:color="auto" w:fill="0072C6"/>
          </w:tcPr>
          <w:p w14:paraId="52CA3D13"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服務折讓</w:t>
            </w:r>
          </w:p>
        </w:tc>
      </w:tr>
      <w:tr w:rsidR="00B92D7A" w:rsidRPr="00BA6F25" w14:paraId="2791A209" w14:textId="77777777" w:rsidTr="00746448">
        <w:tc>
          <w:tcPr>
            <w:tcW w:w="5400" w:type="dxa"/>
          </w:tcPr>
          <w:p w14:paraId="15FC66A1"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99.95%</w:t>
            </w:r>
          </w:p>
        </w:tc>
        <w:tc>
          <w:tcPr>
            <w:tcW w:w="5400" w:type="dxa"/>
          </w:tcPr>
          <w:p w14:paraId="0EF9FDFE"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10%</w:t>
            </w:r>
          </w:p>
        </w:tc>
      </w:tr>
      <w:tr w:rsidR="00B92D7A" w:rsidRPr="00BA6F25" w14:paraId="759ACE5A" w14:textId="77777777" w:rsidTr="00746448">
        <w:tc>
          <w:tcPr>
            <w:tcW w:w="5400" w:type="dxa"/>
          </w:tcPr>
          <w:p w14:paraId="190205EB"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99.9%</w:t>
            </w:r>
          </w:p>
        </w:tc>
        <w:tc>
          <w:tcPr>
            <w:tcW w:w="5400" w:type="dxa"/>
          </w:tcPr>
          <w:p w14:paraId="7DA9C941"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25%</w:t>
            </w:r>
          </w:p>
        </w:tc>
      </w:tr>
    </w:tbl>
    <w:p w14:paraId="33796315" w14:textId="77777777" w:rsidR="00B92D7A" w:rsidRPr="00BA6F25" w:rsidRDefault="00B92D7A" w:rsidP="008535FD">
      <w:pPr>
        <w:tabs>
          <w:tab w:val="left" w:pos="360"/>
          <w:tab w:val="left" w:pos="720"/>
          <w:tab w:val="left" w:pos="1080"/>
        </w:tabs>
        <w:spacing w:before="120" w:after="0" w:line="240" w:lineRule="auto"/>
        <w:rPr>
          <w:rFonts w:ascii="Calibri" w:eastAsia="PMingLiU" w:hAnsi="Calibri" w:cs="Calibri"/>
          <w:sz w:val="18"/>
        </w:rPr>
      </w:pPr>
      <w:r w:rsidRPr="00BA6F25">
        <w:rPr>
          <w:rFonts w:ascii="Calibri" w:eastAsia="PMingLiU" w:hAnsi="Calibri" w:cs="Calibri"/>
          <w:b/>
          <w:color w:val="00188F"/>
          <w:sz w:val="18"/>
        </w:rPr>
        <w:t>城域站點配置中連接到</w:t>
      </w:r>
      <w:r w:rsidRPr="00BA6F25">
        <w:rPr>
          <w:rFonts w:ascii="Calibri" w:eastAsia="PMingLiU" w:hAnsi="Calibri" w:cs="Calibri"/>
          <w:b/>
          <w:color w:val="00188F"/>
          <w:sz w:val="18"/>
        </w:rPr>
        <w:t xml:space="preserve"> ER </w:t>
      </w:r>
      <w:r w:rsidRPr="00BA6F25">
        <w:rPr>
          <w:rFonts w:ascii="Calibri" w:eastAsia="PMingLiU" w:hAnsi="Calibri" w:cs="Calibri"/>
          <w:b/>
          <w:color w:val="00188F"/>
          <w:sz w:val="18"/>
        </w:rPr>
        <w:t>閘道的專用電路：</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92D7A" w:rsidRPr="00BA6F25" w14:paraId="773333A7" w14:textId="77777777" w:rsidTr="00746448">
        <w:trPr>
          <w:tblHeader/>
        </w:trPr>
        <w:tc>
          <w:tcPr>
            <w:tcW w:w="5400" w:type="dxa"/>
            <w:shd w:val="clear" w:color="auto" w:fill="0072C6"/>
          </w:tcPr>
          <w:p w14:paraId="52DADAAB"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上線時間百分比</w:t>
            </w:r>
          </w:p>
        </w:tc>
        <w:tc>
          <w:tcPr>
            <w:tcW w:w="5400" w:type="dxa"/>
            <w:shd w:val="clear" w:color="auto" w:fill="0072C6"/>
          </w:tcPr>
          <w:p w14:paraId="3103BB3F"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服務折讓</w:t>
            </w:r>
          </w:p>
        </w:tc>
      </w:tr>
      <w:tr w:rsidR="00B92D7A" w:rsidRPr="00BA6F25" w14:paraId="70722BAE" w14:textId="77777777" w:rsidTr="00746448">
        <w:tc>
          <w:tcPr>
            <w:tcW w:w="5400" w:type="dxa"/>
          </w:tcPr>
          <w:p w14:paraId="025190B9"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99.9%</w:t>
            </w:r>
          </w:p>
        </w:tc>
        <w:tc>
          <w:tcPr>
            <w:tcW w:w="5400" w:type="dxa"/>
          </w:tcPr>
          <w:p w14:paraId="0E29B0D9"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10%</w:t>
            </w:r>
          </w:p>
        </w:tc>
      </w:tr>
      <w:tr w:rsidR="00B92D7A" w:rsidRPr="00BA6F25" w14:paraId="77E39271" w14:textId="77777777" w:rsidTr="00746448">
        <w:tc>
          <w:tcPr>
            <w:tcW w:w="5400" w:type="dxa"/>
          </w:tcPr>
          <w:p w14:paraId="6702A18D"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w:t>
            </w:r>
          </w:p>
        </w:tc>
        <w:tc>
          <w:tcPr>
            <w:tcW w:w="5400" w:type="dxa"/>
          </w:tcPr>
          <w:p w14:paraId="6AFC9B6D"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25%</w:t>
            </w:r>
          </w:p>
        </w:tc>
      </w:tr>
    </w:tbl>
    <w:p w14:paraId="74D1B36F" w14:textId="77777777" w:rsidR="00B92D7A" w:rsidRPr="00BA6F25" w:rsidRDefault="00B92D7A" w:rsidP="008535FD">
      <w:pPr>
        <w:tabs>
          <w:tab w:val="left" w:pos="360"/>
          <w:tab w:val="left" w:pos="720"/>
          <w:tab w:val="left" w:pos="1080"/>
        </w:tabs>
        <w:spacing w:before="120" w:after="0" w:line="240" w:lineRule="auto"/>
        <w:rPr>
          <w:rFonts w:ascii="Calibri" w:eastAsia="PMingLiU" w:hAnsi="Calibri" w:cs="Calibri"/>
          <w:sz w:val="18"/>
        </w:rPr>
      </w:pPr>
      <w:r w:rsidRPr="00BA6F25">
        <w:rPr>
          <w:rFonts w:ascii="Calibri" w:eastAsia="PMingLiU" w:hAnsi="Calibri" w:cs="Calibri"/>
          <w:b/>
          <w:color w:val="00188F"/>
          <w:sz w:val="18"/>
        </w:rPr>
        <w:t>單站點配置中連接到</w:t>
      </w:r>
      <w:r w:rsidRPr="00BA6F25">
        <w:rPr>
          <w:rFonts w:ascii="Calibri" w:eastAsia="PMingLiU" w:hAnsi="Calibri" w:cs="Calibri"/>
          <w:b/>
          <w:color w:val="00188F"/>
          <w:sz w:val="18"/>
        </w:rPr>
        <w:t xml:space="preserve"> ER </w:t>
      </w:r>
      <w:r w:rsidRPr="00BA6F25">
        <w:rPr>
          <w:rFonts w:ascii="Calibri" w:eastAsia="PMingLiU" w:hAnsi="Calibri" w:cs="Calibri"/>
          <w:b/>
          <w:color w:val="00188F"/>
          <w:sz w:val="18"/>
        </w:rPr>
        <w:t>閘道的專用電路：</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92D7A" w:rsidRPr="00BA6F25" w14:paraId="4D71536A" w14:textId="77777777" w:rsidTr="00746448">
        <w:trPr>
          <w:tblHeader/>
        </w:trPr>
        <w:tc>
          <w:tcPr>
            <w:tcW w:w="5400" w:type="dxa"/>
            <w:shd w:val="clear" w:color="auto" w:fill="0072C6"/>
          </w:tcPr>
          <w:p w14:paraId="2BDD8DA8"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上線時間百分比</w:t>
            </w:r>
          </w:p>
        </w:tc>
        <w:tc>
          <w:tcPr>
            <w:tcW w:w="5400" w:type="dxa"/>
            <w:shd w:val="clear" w:color="auto" w:fill="0072C6"/>
          </w:tcPr>
          <w:p w14:paraId="6D9021E6"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服務折讓</w:t>
            </w:r>
          </w:p>
        </w:tc>
      </w:tr>
      <w:tr w:rsidR="00B92D7A" w:rsidRPr="00BA6F25" w14:paraId="71677CF0" w14:textId="77777777" w:rsidTr="00746448">
        <w:tc>
          <w:tcPr>
            <w:tcW w:w="5400" w:type="dxa"/>
          </w:tcPr>
          <w:p w14:paraId="0F99E1DA"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99.0%</w:t>
            </w:r>
          </w:p>
        </w:tc>
        <w:tc>
          <w:tcPr>
            <w:tcW w:w="5400" w:type="dxa"/>
          </w:tcPr>
          <w:p w14:paraId="1D7A2198"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10%</w:t>
            </w:r>
          </w:p>
        </w:tc>
      </w:tr>
      <w:tr w:rsidR="00B92D7A" w:rsidRPr="00BA6F25" w14:paraId="49499045" w14:textId="77777777" w:rsidTr="00746448">
        <w:tc>
          <w:tcPr>
            <w:tcW w:w="5400" w:type="dxa"/>
          </w:tcPr>
          <w:p w14:paraId="2A30F049"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95%</w:t>
            </w:r>
          </w:p>
        </w:tc>
        <w:tc>
          <w:tcPr>
            <w:tcW w:w="5400" w:type="dxa"/>
          </w:tcPr>
          <w:p w14:paraId="327EE5FB"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25%</w:t>
            </w:r>
          </w:p>
        </w:tc>
      </w:tr>
    </w:tbl>
    <w:p w14:paraId="4FDB4EFB" w14:textId="5540334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006C511" w14:textId="19467571" w:rsidR="00B9496A" w:rsidRDefault="00B9496A" w:rsidP="00B9496A">
      <w:pPr>
        <w:pStyle w:val="ProductList-Offering2Heading"/>
        <w:tabs>
          <w:tab w:val="clear" w:pos="360"/>
          <w:tab w:val="clear" w:pos="720"/>
          <w:tab w:val="clear" w:pos="1080"/>
        </w:tabs>
        <w:outlineLvl w:val="2"/>
        <w:rPr>
          <w:rFonts w:ascii="Calibri" w:eastAsia="PMingLiU" w:hAnsi="Calibri" w:cs="Calibri"/>
        </w:rPr>
      </w:pPr>
      <w:bookmarkStart w:id="272" w:name="_Toc212559309"/>
      <w:r w:rsidRPr="009E2DF0">
        <w:rPr>
          <w:rFonts w:eastAsia="PMingLiU"/>
        </w:rPr>
        <w:t>Azure ExpressRoute</w:t>
      </w:r>
      <w:r>
        <w:rPr>
          <w:rFonts w:eastAsia="PMingLiU"/>
          <w:lang w:val="en-US"/>
        </w:rPr>
        <w:t xml:space="preserve"> </w:t>
      </w:r>
      <w:r w:rsidR="00E81CCA" w:rsidRPr="00D67F92">
        <w:rPr>
          <w:rFonts w:ascii="Calibri" w:eastAsia="PMingLiU" w:hAnsi="Calibri" w:cs="Calibri"/>
        </w:rPr>
        <w:t>流量收集器</w:t>
      </w:r>
      <w:bookmarkEnd w:id="272"/>
    </w:p>
    <w:p w14:paraId="6B9EF7CC" w14:textId="77777777" w:rsidR="00412718" w:rsidRPr="00D67F92" w:rsidRDefault="00412718" w:rsidP="00412718">
      <w:pPr>
        <w:pStyle w:val="ProductList-Body"/>
        <w:rPr>
          <w:rFonts w:ascii="Calibri" w:eastAsia="PMingLiU" w:hAnsi="Calibri" w:cs="Calibri"/>
          <w:b/>
          <w:color w:val="00188F"/>
        </w:rPr>
      </w:pPr>
      <w:r w:rsidRPr="00D67F92">
        <w:rPr>
          <w:rFonts w:ascii="Calibri" w:eastAsia="PMingLiU" w:hAnsi="Calibri" w:cs="Calibri"/>
          <w:b/>
          <w:color w:val="00188F"/>
        </w:rPr>
        <w:t>新增定義</w:t>
      </w:r>
      <w:r w:rsidRPr="00EA1356">
        <w:rPr>
          <w:rFonts w:ascii="Calibri" w:eastAsia="PMingLiU" w:hAnsi="Calibri" w:cs="Calibri"/>
          <w:b/>
          <w:bCs/>
        </w:rPr>
        <w:t>：</w:t>
      </w:r>
    </w:p>
    <w:p w14:paraId="4C9544C5" w14:textId="77777777" w:rsidR="00412718" w:rsidRPr="00D67F92" w:rsidRDefault="00412718" w:rsidP="00412718">
      <w:pPr>
        <w:pStyle w:val="ProductList-Body"/>
        <w:spacing w:after="40"/>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專用電路</w:t>
      </w:r>
      <w:r w:rsidRPr="00D67F92">
        <w:rPr>
          <w:rFonts w:ascii="Calibri" w:eastAsia="PMingLiU" w:hAnsi="Calibri" w:cs="Calibri"/>
        </w:rPr>
        <w:t>」係指經由</w:t>
      </w:r>
      <w:r w:rsidRPr="00D67F92">
        <w:rPr>
          <w:rFonts w:ascii="Calibri" w:eastAsia="PMingLiU" w:hAnsi="Calibri" w:cs="Calibri"/>
        </w:rPr>
        <w:t xml:space="preserve"> ExpressRoute </w:t>
      </w:r>
      <w:r w:rsidRPr="00D67F92">
        <w:rPr>
          <w:rFonts w:ascii="Calibri" w:eastAsia="PMingLiU" w:hAnsi="Calibri" w:cs="Calibri"/>
        </w:rPr>
        <w:t>連線業者在貴用戶場址和</w:t>
      </w:r>
      <w:r w:rsidRPr="00D67F92">
        <w:rPr>
          <w:rFonts w:ascii="Calibri" w:eastAsia="PMingLiU" w:hAnsi="Calibri" w:cs="Calibri"/>
        </w:rPr>
        <w:t xml:space="preserve"> Microsoft Azure </w:t>
      </w:r>
      <w:r w:rsidRPr="00D67F92">
        <w:rPr>
          <w:rFonts w:ascii="Calibri" w:eastAsia="PMingLiU" w:hAnsi="Calibri" w:cs="Calibri"/>
        </w:rPr>
        <w:t>間，透過</w:t>
      </w:r>
      <w:r w:rsidRPr="00D67F92">
        <w:rPr>
          <w:rFonts w:ascii="Calibri" w:eastAsia="PMingLiU" w:hAnsi="Calibri" w:cs="Calibri"/>
        </w:rPr>
        <w:t xml:space="preserve"> ExpressRoute </w:t>
      </w:r>
      <w:r w:rsidRPr="00D67F92">
        <w:rPr>
          <w:rFonts w:ascii="Calibri" w:eastAsia="PMingLiU" w:hAnsi="Calibri" w:cs="Calibri"/>
        </w:rPr>
        <w:t>服務提供直接連線的邏輯表達，而此等連線並不會遮斷開網際網路。</w:t>
      </w:r>
    </w:p>
    <w:p w14:paraId="157C168E" w14:textId="77777777" w:rsidR="00412718" w:rsidRPr="00D67F92" w:rsidRDefault="00412718" w:rsidP="00412718">
      <w:pPr>
        <w:pStyle w:val="ProductList-ClauseHeading"/>
        <w:rPr>
          <w:rFonts w:ascii="Calibri" w:eastAsia="PMingLiU" w:hAnsi="Calibri" w:cs="Calibri"/>
          <w:b w:val="0"/>
          <w:bCs/>
          <w:color w:val="auto"/>
        </w:rPr>
      </w:pPr>
      <w:r w:rsidRPr="00D67F92">
        <w:rPr>
          <w:rFonts w:ascii="Calibri" w:eastAsia="PMingLiU" w:hAnsi="Calibri" w:cs="Calibri"/>
        </w:rPr>
        <w:t>「</w:t>
      </w:r>
      <w:r w:rsidRPr="00D67F92">
        <w:rPr>
          <w:rFonts w:ascii="Calibri" w:eastAsia="PMingLiU" w:hAnsi="Calibri" w:cs="Calibri"/>
        </w:rPr>
        <w:t xml:space="preserve">ExpressRoute </w:t>
      </w:r>
      <w:r w:rsidRPr="00D67F92">
        <w:rPr>
          <w:rFonts w:ascii="Calibri" w:eastAsia="PMingLiU" w:hAnsi="Calibri" w:cs="Calibri"/>
        </w:rPr>
        <w:t>流量收集器」</w:t>
      </w:r>
      <w:r w:rsidRPr="00D67F92">
        <w:rPr>
          <w:rFonts w:ascii="Calibri" w:eastAsia="PMingLiU" w:hAnsi="Calibri" w:cs="Calibri"/>
          <w:b w:val="0"/>
          <w:bCs/>
          <w:color w:val="auto"/>
        </w:rPr>
        <w:t>係指加速收集穿越專用電路的</w:t>
      </w:r>
      <w:r w:rsidRPr="00D67F92">
        <w:rPr>
          <w:rFonts w:ascii="Calibri" w:eastAsia="PMingLiU" w:hAnsi="Calibri" w:cs="Calibri"/>
          <w:b w:val="0"/>
          <w:bCs/>
          <w:color w:val="auto"/>
        </w:rPr>
        <w:t xml:space="preserve"> IP </w:t>
      </w:r>
      <w:r w:rsidRPr="00D67F92">
        <w:rPr>
          <w:rFonts w:ascii="Calibri" w:eastAsia="PMingLiU" w:hAnsi="Calibri" w:cs="Calibri"/>
          <w:b w:val="0"/>
          <w:bCs/>
          <w:color w:val="auto"/>
        </w:rPr>
        <w:t>流量之流動日誌。</w:t>
      </w:r>
    </w:p>
    <w:p w14:paraId="547A0905" w14:textId="77777777" w:rsidR="00412718" w:rsidRPr="00D67F92" w:rsidRDefault="00412718" w:rsidP="00412718">
      <w:pPr>
        <w:pStyle w:val="ProductList-Body"/>
        <w:spacing w:after="40"/>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最大可提供分鐘數</w:t>
      </w:r>
      <w:r w:rsidRPr="00D67F92">
        <w:rPr>
          <w:rFonts w:ascii="Calibri" w:eastAsia="PMingLiU" w:hAnsi="Calibri" w:cs="Calibri"/>
        </w:rPr>
        <w:t>」係指既有的</w:t>
      </w:r>
      <w:r w:rsidRPr="00D67F92">
        <w:rPr>
          <w:rFonts w:ascii="Calibri" w:eastAsia="PMingLiU" w:hAnsi="Calibri" w:cs="Calibri"/>
        </w:rPr>
        <w:t xml:space="preserve"> Microsoft Azure </w:t>
      </w:r>
      <w:r w:rsidRPr="00D67F92">
        <w:rPr>
          <w:rFonts w:ascii="Calibri" w:eastAsia="PMingLiU" w:hAnsi="Calibri" w:cs="Calibri"/>
        </w:rPr>
        <w:t>訂閱適用期間內，既有的</w:t>
      </w:r>
      <w:r w:rsidRPr="00D67F92">
        <w:rPr>
          <w:rFonts w:ascii="Calibri" w:eastAsia="PMingLiU" w:hAnsi="Calibri" w:cs="Calibri"/>
        </w:rPr>
        <w:t xml:space="preserve"> ExpressRoute </w:t>
      </w:r>
      <w:r w:rsidRPr="00D67F92">
        <w:rPr>
          <w:rFonts w:ascii="Calibri" w:eastAsia="PMingLiU" w:hAnsi="Calibri" w:cs="Calibri"/>
        </w:rPr>
        <w:t>流量控制器電路連結</w:t>
      </w:r>
      <w:r w:rsidRPr="00D67F92">
        <w:rPr>
          <w:rFonts w:ascii="Calibri" w:eastAsia="PMingLiU" w:hAnsi="Calibri" w:cs="Calibri"/>
        </w:rPr>
        <w:t xml:space="preserve"> Microsoft Azure </w:t>
      </w:r>
      <w:r w:rsidRPr="00D67F92">
        <w:rPr>
          <w:rFonts w:ascii="Calibri" w:eastAsia="PMingLiU" w:hAnsi="Calibri" w:cs="Calibri"/>
        </w:rPr>
        <w:t>裡一個或多個專用電路之總分鐘數。</w:t>
      </w:r>
    </w:p>
    <w:p w14:paraId="68B8F0F0" w14:textId="77777777" w:rsidR="00412718" w:rsidRPr="00D67F92" w:rsidRDefault="00412718" w:rsidP="00412718">
      <w:pPr>
        <w:pStyle w:val="ProductList-Body"/>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停機時間</w:t>
      </w:r>
      <w:r w:rsidRPr="00D67F92">
        <w:rPr>
          <w:rFonts w:ascii="Calibri" w:eastAsia="PMingLiU" w:hAnsi="Calibri" w:cs="Calibri"/>
        </w:rPr>
        <w:t>」是</w:t>
      </w:r>
      <w:r w:rsidRPr="00D67F92">
        <w:rPr>
          <w:rFonts w:ascii="Calibri" w:eastAsia="PMingLiU" w:hAnsi="Calibri" w:cs="Calibri"/>
        </w:rPr>
        <w:t xml:space="preserve"> ExpressRoute </w:t>
      </w:r>
      <w:r w:rsidRPr="00D67F92">
        <w:rPr>
          <w:rFonts w:ascii="Calibri" w:eastAsia="PMingLiU" w:hAnsi="Calibri" w:cs="Calibri"/>
        </w:rPr>
        <w:t>流量收集器在</w:t>
      </w:r>
      <w:r w:rsidRPr="00D67F92">
        <w:rPr>
          <w:rFonts w:ascii="Calibri" w:eastAsia="PMingLiU" w:hAnsi="Calibri" w:cs="Calibri"/>
        </w:rPr>
        <w:t xml:space="preserve"> 5 </w:t>
      </w:r>
      <w:r w:rsidRPr="00D67F92">
        <w:rPr>
          <w:rFonts w:ascii="Calibri" w:eastAsia="PMingLiU" w:hAnsi="Calibri" w:cs="Calibri"/>
        </w:rPr>
        <w:t>分鐘內收集不到傳送的流動記錄期間，在最大可使用分鐘數內無法使用資料的總分鐘數。</w:t>
      </w:r>
    </w:p>
    <w:p w14:paraId="1A000526" w14:textId="77777777" w:rsidR="00412718" w:rsidRPr="00D67F92" w:rsidRDefault="00412718" w:rsidP="00412718">
      <w:pPr>
        <w:pStyle w:val="ProductList-Body"/>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可用性百分比</w:t>
      </w:r>
      <w:r w:rsidRPr="00D67F92">
        <w:rPr>
          <w:rFonts w:ascii="Calibri" w:eastAsia="PMingLiU" w:hAnsi="Calibri" w:cs="Calibri"/>
        </w:rPr>
        <w:t>」使用下列公式計算：</w:t>
      </w:r>
    </w:p>
    <w:p w14:paraId="58F1465B" w14:textId="77777777" w:rsidR="00412718" w:rsidRPr="00D67F92" w:rsidRDefault="00000000" w:rsidP="00412718">
      <w:pPr>
        <w:pStyle w:val="ListParagraph"/>
        <w:rPr>
          <w:rFonts w:ascii="Calibri" w:eastAsia="PMingLiU" w:hAnsi="Calibri" w:cs="Calibri"/>
          <w:i/>
          <w:sz w:val="12"/>
          <w:szCs w:val="12"/>
        </w:rPr>
      </w:pPr>
      <m:oMathPara>
        <m:oMath>
          <m:f>
            <m:fPr>
              <m:ctrlPr>
                <w:rPr>
                  <w:rFonts w:ascii="Cambria Math" w:eastAsia="PMingLiU" w:hAnsi="Cambria Math" w:cs="Calibri"/>
                  <w:i/>
                  <w:sz w:val="18"/>
                  <w:szCs w:val="18"/>
                </w:rPr>
              </m:ctrlPr>
            </m:fPr>
            <m:num>
              <m:r>
                <m:rPr>
                  <m:nor/>
                </m:rPr>
                <w:rPr>
                  <w:rFonts w:ascii="Cambria Math" w:eastAsia="PMingLiU" w:hAnsi="Calibri" w:cs="Calibri" w:hint="eastAsia"/>
                  <w:i/>
                  <w:sz w:val="18"/>
                  <w:szCs w:val="18"/>
                </w:rPr>
                <m:t>可用分鐘數上限</m:t>
              </m:r>
              <m:r>
                <m:rPr>
                  <m:nor/>
                </m:rPr>
                <w:rPr>
                  <w:rFonts w:ascii="Cambria Math" w:eastAsia="PMingLiU" w:hAnsi="Calibri" w:cs="Calibri"/>
                  <w:i/>
                  <w:sz w:val="18"/>
                  <w:szCs w:val="18"/>
                </w:rPr>
                <m:t xml:space="preserve"> - </m:t>
              </m:r>
              <m:r>
                <m:rPr>
                  <m:nor/>
                </m:rPr>
                <w:rPr>
                  <w:rFonts w:ascii="Cambria Math" w:eastAsia="PMingLiU" w:hAnsi="Calibri" w:cs="Calibri" w:hint="eastAsia"/>
                  <w:i/>
                  <w:sz w:val="18"/>
                  <w:szCs w:val="18"/>
                </w:rPr>
                <m:t>停機時間</m:t>
              </m:r>
            </m:num>
            <m:den>
              <m:r>
                <m:rPr>
                  <m:nor/>
                </m:rPr>
                <w:rPr>
                  <w:rFonts w:ascii="Cambria Math" w:eastAsia="PMingLiU" w:hAnsi="Calibri" w:cs="Calibri" w:hint="eastAsia"/>
                  <w:i/>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3B24F3E4" w14:textId="77777777" w:rsidR="00412718" w:rsidRPr="00D67F92" w:rsidRDefault="00412718" w:rsidP="00412718">
      <w:pPr>
        <w:pStyle w:val="ProductList-Body"/>
        <w:rPr>
          <w:rFonts w:ascii="Calibri" w:eastAsia="PMingLiU" w:hAnsi="Calibri" w:cs="Calibri"/>
        </w:rPr>
      </w:pPr>
      <w:r w:rsidRPr="00D67F92">
        <w:rPr>
          <w:rFonts w:ascii="Calibri" w:eastAsia="PMingLiU" w:hAnsi="Calibri" w:cs="Calibri"/>
          <w:b/>
          <w:color w:val="00188F"/>
        </w:rPr>
        <w:t>服務額度</w:t>
      </w:r>
      <w:r w:rsidRPr="00D67F92">
        <w:rPr>
          <w:rFonts w:ascii="Calibri" w:eastAsia="PMingLiU" w:hAnsi="Calibri" w:cs="Calibri"/>
        </w:rPr>
        <w:t>下列服務等級與服務額度適用客戶對</w:t>
      </w:r>
      <w:r w:rsidRPr="00D67F92">
        <w:rPr>
          <w:rFonts w:ascii="Calibri" w:eastAsia="PMingLiU" w:hAnsi="Calibri" w:cs="Calibri"/>
        </w:rPr>
        <w:t xml:space="preserve"> Azure ExpressRoute </w:t>
      </w:r>
      <w:r w:rsidRPr="00D67F92">
        <w:rPr>
          <w:rFonts w:ascii="Calibri" w:eastAsia="PMingLiU" w:hAnsi="Calibri" w:cs="Calibri"/>
        </w:rPr>
        <w:t>流量收集器的使用：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2718" w:rsidRPr="00D67F92" w14:paraId="44C11A6D" w14:textId="77777777" w:rsidTr="00412718">
        <w:trPr>
          <w:trHeight w:val="256"/>
          <w:tblHeader/>
        </w:trPr>
        <w:tc>
          <w:tcPr>
            <w:tcW w:w="5400" w:type="dxa"/>
            <w:shd w:val="clear" w:color="auto" w:fill="0072C6"/>
          </w:tcPr>
          <w:p w14:paraId="13AD3BB6" w14:textId="77777777" w:rsidR="00412718" w:rsidRPr="00D67F92" w:rsidRDefault="00412718" w:rsidP="00E37E44">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上線時間百分比</w:t>
            </w:r>
          </w:p>
        </w:tc>
        <w:tc>
          <w:tcPr>
            <w:tcW w:w="5400" w:type="dxa"/>
            <w:shd w:val="clear" w:color="auto" w:fill="0072C6"/>
          </w:tcPr>
          <w:p w14:paraId="77D86C56" w14:textId="77777777" w:rsidR="00412718" w:rsidRPr="00D67F92" w:rsidRDefault="00412718" w:rsidP="00E37E44">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服務折讓</w:t>
            </w:r>
          </w:p>
        </w:tc>
      </w:tr>
      <w:tr w:rsidR="00412718" w:rsidRPr="00D67F92" w14:paraId="7480EB3D" w14:textId="77777777" w:rsidTr="00412718">
        <w:trPr>
          <w:trHeight w:val="215"/>
        </w:trPr>
        <w:tc>
          <w:tcPr>
            <w:tcW w:w="5400" w:type="dxa"/>
          </w:tcPr>
          <w:p w14:paraId="3F1F92C0"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&lt; 99.9%</w:t>
            </w:r>
          </w:p>
        </w:tc>
        <w:tc>
          <w:tcPr>
            <w:tcW w:w="5400" w:type="dxa"/>
          </w:tcPr>
          <w:p w14:paraId="394DB0B5"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10%</w:t>
            </w:r>
          </w:p>
        </w:tc>
      </w:tr>
      <w:tr w:rsidR="00412718" w:rsidRPr="00D67F92" w14:paraId="44077008" w14:textId="77777777" w:rsidTr="00412718">
        <w:trPr>
          <w:trHeight w:val="256"/>
        </w:trPr>
        <w:tc>
          <w:tcPr>
            <w:tcW w:w="5400" w:type="dxa"/>
          </w:tcPr>
          <w:p w14:paraId="10CD7B0C"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&lt; 99%</w:t>
            </w:r>
          </w:p>
        </w:tc>
        <w:tc>
          <w:tcPr>
            <w:tcW w:w="5400" w:type="dxa"/>
          </w:tcPr>
          <w:p w14:paraId="35F646D0"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25%</w:t>
            </w:r>
          </w:p>
        </w:tc>
      </w:tr>
    </w:tbl>
    <w:p w14:paraId="262201C2" w14:textId="77777777" w:rsidR="00412718" w:rsidRPr="009E2DF0" w:rsidRDefault="00412718" w:rsidP="00412718">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ED683CA" w14:textId="554C39EC" w:rsidR="000B05B4" w:rsidRDefault="000B05B4" w:rsidP="00A5547A">
      <w:pPr>
        <w:pStyle w:val="ProductList-Offering2Heading"/>
        <w:tabs>
          <w:tab w:val="clear" w:pos="360"/>
          <w:tab w:val="clear" w:pos="720"/>
          <w:tab w:val="clear" w:pos="1080"/>
        </w:tabs>
        <w:outlineLvl w:val="2"/>
        <w:rPr>
          <w:rFonts w:eastAsia="PMingLiU"/>
          <w:bdr w:val="none" w:sz="0" w:space="0" w:color="auto" w:frame="1"/>
        </w:rPr>
      </w:pPr>
      <w:bookmarkStart w:id="273" w:name="_Toc212559310"/>
      <w:r>
        <w:rPr>
          <w:rFonts w:eastAsia="PMingLiU"/>
          <w:lang w:val="en-US"/>
        </w:rPr>
        <w:lastRenderedPageBreak/>
        <w:t xml:space="preserve">Azure </w:t>
      </w:r>
      <w:r w:rsidRPr="009E2DF0">
        <w:rPr>
          <w:rFonts w:eastAsia="PMingLiU"/>
          <w:bdr w:val="none" w:sz="0" w:space="0" w:color="auto" w:frame="1"/>
        </w:rPr>
        <w:t>檔案高階層</w:t>
      </w:r>
      <w:bookmarkEnd w:id="273"/>
    </w:p>
    <w:p w14:paraId="6AE7E7FF"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額外定義</w:t>
      </w:r>
    </w:p>
    <w:p w14:paraId="15C702B7" w14:textId="2FF86C24"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 </w:t>
      </w:r>
      <w:r w:rsidRPr="009E2DF0">
        <w:rPr>
          <w:rFonts w:ascii="Calibri" w:eastAsia="PMingLiU" w:hAnsi="Calibri" w:cs="Calibri"/>
          <w:b/>
          <w:bCs/>
          <w:color w:val="00188F"/>
          <w:sz w:val="18"/>
          <w:szCs w:val="18"/>
          <w:bdr w:val="none" w:sz="0" w:space="0" w:color="auto" w:frame="1"/>
        </w:rPr>
        <w:t>「檔案共用」</w:t>
      </w:r>
      <w:r w:rsidRPr="009E2DF0">
        <w:rPr>
          <w:rFonts w:ascii="Calibri" w:eastAsia="PMingLiU" w:hAnsi="Calibri" w:cs="Calibri"/>
          <w:color w:val="242424"/>
          <w:sz w:val="18"/>
          <w:szCs w:val="18"/>
        </w:rPr>
        <w:t>係指</w:t>
      </w:r>
      <w:r w:rsidRPr="009E2DF0">
        <w:rPr>
          <w:rFonts w:ascii="Calibri" w:eastAsia="PMingLiU" w:hAnsi="Calibri" w:cs="Calibri"/>
          <w:color w:val="242424"/>
          <w:sz w:val="18"/>
          <w:szCs w:val="18"/>
        </w:rPr>
        <w:t xml:space="preserve"> Azure </w:t>
      </w:r>
      <w:r w:rsidRPr="009E2DF0">
        <w:rPr>
          <w:rFonts w:ascii="Calibri" w:eastAsia="PMingLiU" w:hAnsi="Calibri" w:cs="Calibri"/>
          <w:color w:val="242424"/>
          <w:sz w:val="18"/>
          <w:szCs w:val="18"/>
        </w:rPr>
        <w:t>檔案中的邏輯儲存資源，其用途為儲存資料，且內含檔案系統。</w:t>
      </w:r>
    </w:p>
    <w:p w14:paraId="0EBFF60F"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color w:val="242424"/>
          <w:sz w:val="18"/>
          <w:szCs w:val="18"/>
        </w:rPr>
        <w:t>「</w:t>
      </w:r>
      <w:r w:rsidRPr="009E2DF0">
        <w:rPr>
          <w:rFonts w:ascii="Calibri" w:eastAsia="PMingLiU" w:hAnsi="Calibri" w:cs="Calibri"/>
          <w:b/>
          <w:bCs/>
          <w:color w:val="00188F"/>
          <w:sz w:val="18"/>
          <w:szCs w:val="18"/>
          <w:bdr w:val="none" w:sz="0" w:space="0" w:color="auto" w:frame="1"/>
        </w:rPr>
        <w:t>本地備援儲存體</w:t>
      </w:r>
      <w:r w:rsidRPr="009E2DF0">
        <w:rPr>
          <w:rFonts w:ascii="Calibri" w:eastAsia="PMingLiU" w:hAnsi="Calibri" w:cs="Calibri"/>
          <w:b/>
          <w:bCs/>
          <w:color w:val="00188F"/>
          <w:sz w:val="18"/>
          <w:szCs w:val="18"/>
          <w:bdr w:val="none" w:sz="0" w:space="0" w:color="auto" w:frame="1"/>
        </w:rPr>
        <w:t xml:space="preserve"> (LRS)</w:t>
      </w:r>
      <w:r w:rsidRPr="009E2DF0">
        <w:rPr>
          <w:rFonts w:ascii="Calibri" w:eastAsia="PMingLiU" w:hAnsi="Calibri" w:cs="Calibri"/>
          <w:color w:val="242424"/>
          <w:sz w:val="18"/>
          <w:szCs w:val="18"/>
        </w:rPr>
        <w:t>」係指示僅在主要地區內同步複寫資料之設定。</w:t>
      </w:r>
    </w:p>
    <w:p w14:paraId="754F4D2D"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color w:val="242424"/>
          <w:sz w:val="18"/>
          <w:szCs w:val="18"/>
        </w:rPr>
        <w:t>「</w:t>
      </w:r>
      <w:r w:rsidRPr="009E2DF0">
        <w:rPr>
          <w:rFonts w:ascii="Calibri" w:eastAsia="PMingLiU" w:hAnsi="Calibri" w:cs="Calibri"/>
          <w:b/>
          <w:bCs/>
          <w:color w:val="00188F"/>
          <w:sz w:val="18"/>
          <w:szCs w:val="18"/>
          <w:bdr w:val="none" w:sz="0" w:space="0" w:color="auto" w:frame="1"/>
        </w:rPr>
        <w:t>區域備援儲存體</w:t>
      </w:r>
      <w:r w:rsidRPr="009E2DF0">
        <w:rPr>
          <w:rFonts w:ascii="Calibri" w:eastAsia="PMingLiU" w:hAnsi="Calibri" w:cs="Calibri"/>
          <w:b/>
          <w:bCs/>
          <w:color w:val="00188F"/>
          <w:sz w:val="18"/>
          <w:szCs w:val="18"/>
          <w:bdr w:val="none" w:sz="0" w:space="0" w:color="auto" w:frame="1"/>
        </w:rPr>
        <w:t xml:space="preserve"> (ZRS)</w:t>
      </w:r>
      <w:r w:rsidRPr="009E2DF0">
        <w:rPr>
          <w:rFonts w:ascii="Calibri" w:eastAsia="PMingLiU" w:hAnsi="Calibri" w:cs="Calibri"/>
          <w:color w:val="242424"/>
          <w:sz w:val="18"/>
          <w:szCs w:val="18"/>
        </w:rPr>
        <w:t>」係指示跨多個設施複寫其資料之設定。這些設施可能位於相同地理區域內或跨兩個地理區域。</w:t>
      </w:r>
    </w:p>
    <w:p w14:paraId="7E50AC3B"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「可用分鐘數上限」</w:t>
      </w:r>
      <w:r w:rsidRPr="009E2DF0">
        <w:rPr>
          <w:rFonts w:ascii="Calibri" w:eastAsia="PMingLiU" w:hAnsi="Calibri" w:cs="Calibri"/>
          <w:color w:val="242424"/>
          <w:sz w:val="18"/>
          <w:szCs w:val="18"/>
        </w:rPr>
        <w:t>係指在適用期間由客戶將特定檔案共用部署在指定</w:t>
      </w:r>
      <w:r w:rsidRPr="009E2DF0">
        <w:rPr>
          <w:rFonts w:ascii="Calibri" w:eastAsia="PMingLiU" w:hAnsi="Calibri" w:cs="Calibri"/>
          <w:color w:val="242424"/>
          <w:sz w:val="18"/>
          <w:szCs w:val="18"/>
        </w:rPr>
        <w:t xml:space="preserve"> Microsoft Azure </w:t>
      </w:r>
      <w:r w:rsidRPr="009E2DF0">
        <w:rPr>
          <w:rFonts w:ascii="Calibri" w:eastAsia="PMingLiU" w:hAnsi="Calibri" w:cs="Calibri"/>
          <w:color w:val="242424"/>
          <w:sz w:val="18"/>
          <w:szCs w:val="18"/>
        </w:rPr>
        <w:t>訂閱中的總分鐘數。</w:t>
      </w:r>
    </w:p>
    <w:p w14:paraId="77EC616B"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w:t>
      </w:r>
      <w:bookmarkStart w:id="274" w:name="x__Hlk87495761"/>
      <w:r w:rsidRPr="009E2DF0">
        <w:rPr>
          <w:rFonts w:ascii="Calibri" w:eastAsia="PMingLiU" w:hAnsi="Calibri" w:cs="Calibri"/>
          <w:b/>
          <w:bCs/>
          <w:color w:val="00188F"/>
          <w:sz w:val="18"/>
          <w:szCs w:val="18"/>
          <w:bdr w:val="none" w:sz="0" w:space="0" w:color="auto" w:frame="1"/>
        </w:rPr>
        <w:t>服務端</w:t>
      </w:r>
      <w:bookmarkEnd w:id="274"/>
      <w:r w:rsidRPr="009E2DF0">
        <w:rPr>
          <w:rFonts w:ascii="Calibri" w:eastAsia="PMingLiU" w:hAnsi="Calibri" w:cs="Calibri"/>
          <w:b/>
          <w:bCs/>
          <w:color w:val="00188F"/>
          <w:sz w:val="18"/>
          <w:szCs w:val="18"/>
          <w:bdr w:val="none" w:sz="0" w:space="0" w:color="auto" w:frame="1"/>
        </w:rPr>
        <w:t>問題」</w:t>
      </w:r>
      <w:r w:rsidRPr="009E2DF0">
        <w:rPr>
          <w:rFonts w:ascii="Calibri" w:eastAsia="PMingLiU" w:hAnsi="Calibri" w:cs="Calibri"/>
          <w:color w:val="242424"/>
          <w:sz w:val="18"/>
          <w:szCs w:val="18"/>
        </w:rPr>
        <w:t>通報的時機為要求失敗且回應類型為</w:t>
      </w:r>
      <w:r w:rsidRPr="009E2DF0">
        <w:rPr>
          <w:rFonts w:ascii="Calibri" w:eastAsia="PMingLiU" w:hAnsi="Calibri" w:cs="Calibri"/>
          <w:color w:val="242424"/>
          <w:sz w:val="18"/>
          <w:szCs w:val="18"/>
        </w:rPr>
        <w:t xml:space="preserve"> ServerOtherError </w:t>
      </w:r>
      <w:r w:rsidRPr="009E2DF0">
        <w:rPr>
          <w:rFonts w:ascii="Calibri" w:eastAsia="PMingLiU" w:hAnsi="Calibri" w:cs="Calibri"/>
          <w:color w:val="242424"/>
          <w:sz w:val="18"/>
          <w:szCs w:val="18"/>
        </w:rPr>
        <w:t>或</w:t>
      </w:r>
      <w:r w:rsidRPr="009E2DF0">
        <w:rPr>
          <w:rFonts w:ascii="Calibri" w:eastAsia="PMingLiU" w:hAnsi="Calibri" w:cs="Calibri"/>
          <w:color w:val="242424"/>
          <w:sz w:val="18"/>
          <w:szCs w:val="18"/>
        </w:rPr>
        <w:t xml:space="preserve"> ServerBusyError </w:t>
      </w:r>
      <w:r w:rsidRPr="009E2DF0">
        <w:rPr>
          <w:rFonts w:ascii="Calibri" w:eastAsia="PMingLiU" w:hAnsi="Calibri" w:cs="Calibri"/>
          <w:color w:val="242424"/>
          <w:sz w:val="18"/>
          <w:szCs w:val="18"/>
        </w:rPr>
        <w:t>或</w:t>
      </w:r>
      <w:r w:rsidRPr="009E2DF0">
        <w:rPr>
          <w:rFonts w:ascii="Calibri" w:eastAsia="PMingLiU" w:hAnsi="Calibri" w:cs="Calibri"/>
          <w:color w:val="242424"/>
          <w:sz w:val="18"/>
          <w:szCs w:val="18"/>
        </w:rPr>
        <w:t xml:space="preserve"> ServerTimeoutError </w:t>
      </w:r>
      <w:r w:rsidRPr="009E2DF0">
        <w:rPr>
          <w:rFonts w:ascii="Calibri" w:eastAsia="PMingLiU" w:hAnsi="Calibri" w:cs="Calibri"/>
          <w:color w:val="242424"/>
          <w:sz w:val="18"/>
          <w:szCs w:val="18"/>
        </w:rPr>
        <w:t>之時。</w:t>
      </w:r>
    </w:p>
    <w:p w14:paraId="42624E2A"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「停機時間」</w:t>
      </w:r>
      <w:r w:rsidRPr="009E2DF0">
        <w:rPr>
          <w:rFonts w:ascii="Calibri" w:eastAsia="PMingLiU" w:hAnsi="Calibri" w:cs="Calibri"/>
          <w:color w:val="242424"/>
          <w:sz w:val="18"/>
          <w:szCs w:val="18"/>
        </w:rPr>
        <w:t>係指在適用期間，對檔案共用之所有要求皆因服務端問題而失敗之總分鐘數。</w:t>
      </w:r>
    </w:p>
    <w:p w14:paraId="505D8AAE" w14:textId="77777777" w:rsidR="000B05B4"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「上線時間百分比」</w:t>
      </w:r>
      <w:r w:rsidRPr="008719DE">
        <w:rPr>
          <w:rFonts w:ascii="Calibri" w:eastAsia="PMingLiU" w:hAnsi="Calibri" w:cs="Calibri"/>
          <w:b/>
          <w:bCs/>
          <w:color w:val="00188F"/>
          <w:sz w:val="18"/>
          <w:szCs w:val="18"/>
          <w:bdr w:val="none" w:sz="0" w:space="0" w:color="auto" w:frame="1"/>
        </w:rPr>
        <w:t>：</w:t>
      </w:r>
      <w:r w:rsidRPr="009E2DF0">
        <w:rPr>
          <w:rFonts w:ascii="Calibri" w:eastAsia="PMingLiU" w:hAnsi="Calibri" w:cs="Calibri"/>
          <w:color w:val="242424"/>
          <w:sz w:val="18"/>
          <w:szCs w:val="18"/>
        </w:rPr>
        <w:t>「上線時間百分比」係使用下列公式計算：</w:t>
      </w:r>
    </w:p>
    <w:p w14:paraId="2F9E24DB" w14:textId="77777777" w:rsidR="000B05B4" w:rsidRPr="009E2DF0" w:rsidRDefault="00000000" w:rsidP="008535FD">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0F8B1C2"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客戶透過區域備援儲存體</w:t>
      </w:r>
      <w:r w:rsidRPr="009E2DF0">
        <w:rPr>
          <w:rFonts w:ascii="Calibri" w:eastAsia="PMingLiU" w:hAnsi="Calibri" w:cs="Calibri"/>
          <w:b/>
          <w:bCs/>
          <w:color w:val="00188F"/>
          <w:sz w:val="18"/>
          <w:szCs w:val="18"/>
          <w:bdr w:val="none" w:sz="0" w:space="0" w:color="auto" w:frame="1"/>
        </w:rPr>
        <w:t xml:space="preserve"> (ZRS) </w:t>
      </w:r>
      <w:r w:rsidRPr="009E2DF0">
        <w:rPr>
          <w:rFonts w:ascii="Calibri" w:eastAsia="PMingLiU" w:hAnsi="Calibri" w:cs="Calibri"/>
          <w:b/>
          <w:bCs/>
          <w:color w:val="00188F"/>
          <w:sz w:val="18"/>
          <w:szCs w:val="18"/>
          <w:bdr w:val="none" w:sz="0" w:space="0" w:color="auto" w:frame="1"/>
        </w:rPr>
        <w:t>或本地備援儲存體</w:t>
      </w:r>
      <w:r w:rsidRPr="009E2DF0">
        <w:rPr>
          <w:rFonts w:ascii="Calibri" w:eastAsia="PMingLiU" w:hAnsi="Calibri" w:cs="Calibri"/>
          <w:b/>
          <w:bCs/>
          <w:color w:val="00188F"/>
          <w:sz w:val="18"/>
          <w:szCs w:val="18"/>
          <w:bdr w:val="none" w:sz="0" w:space="0" w:color="auto" w:frame="1"/>
        </w:rPr>
        <w:t xml:space="preserve"> (LRS) </w:t>
      </w:r>
      <w:r w:rsidRPr="009E2DF0">
        <w:rPr>
          <w:rFonts w:ascii="Calibri" w:eastAsia="PMingLiU" w:hAnsi="Calibri" w:cs="Calibri"/>
          <w:b/>
          <w:bCs/>
          <w:color w:val="00188F"/>
          <w:sz w:val="18"/>
          <w:szCs w:val="18"/>
          <w:bdr w:val="none" w:sz="0" w:space="0" w:color="auto" w:frame="1"/>
        </w:rPr>
        <w:t>使用高階層檔案共用時，適用以下服務等級和服務折讓。</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0B05B4" w:rsidRPr="009E2DF0" w14:paraId="59D17DD0"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037BD9DD" w14:textId="0554EECF" w:rsidR="000B05B4" w:rsidRPr="009E2DF0" w:rsidRDefault="000B05B4" w:rsidP="00995E56">
            <w:pPr>
              <w:spacing w:after="0" w:line="168" w:lineRule="atLeast"/>
              <w:jc w:val="center"/>
              <w:rPr>
                <w:rFonts w:ascii="Calibri" w:eastAsia="PMingLiU" w:hAnsi="Calibri" w:cs="Calibri"/>
                <w:color w:val="242424"/>
                <w:sz w:val="16"/>
                <w:szCs w:val="16"/>
              </w:rPr>
            </w:pPr>
            <w:r w:rsidRPr="009E2DF0">
              <w:rPr>
                <w:rFonts w:ascii="Calibri" w:eastAsia="PMingLiU" w:hAnsi="Calibri" w:cs="Calibri"/>
                <w:b/>
                <w:bCs/>
                <w:color w:val="00188F"/>
                <w:sz w:val="18"/>
                <w:szCs w:val="18"/>
                <w:bdr w:val="none" w:sz="0" w:space="0" w:color="auto" w:frame="1"/>
              </w:rPr>
              <w:t> </w:t>
            </w:r>
            <w:r w:rsidRPr="009E2DF0">
              <w:rPr>
                <w:rFonts w:ascii="Calibri" w:eastAsia="PMingLiU" w:hAnsi="Calibri" w:cs="Calibri"/>
                <w:color w:val="FFFFFF"/>
                <w:sz w:val="16"/>
                <w:szCs w:val="16"/>
                <w:bdr w:val="none" w:sz="0" w:space="0" w:color="auto" w:frame="1"/>
              </w:rPr>
              <w:t>上線時間百分比</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161A3B0" w14:textId="77777777" w:rsidR="000B05B4" w:rsidRPr="009E2DF0" w:rsidRDefault="000B05B4" w:rsidP="00995E56">
            <w:pPr>
              <w:spacing w:after="0" w:line="168" w:lineRule="atLeast"/>
              <w:jc w:val="center"/>
              <w:rPr>
                <w:rFonts w:ascii="Calibri" w:eastAsia="PMingLiU" w:hAnsi="Calibri" w:cs="Calibri"/>
                <w:color w:val="242424"/>
                <w:sz w:val="16"/>
                <w:szCs w:val="16"/>
              </w:rPr>
            </w:pPr>
            <w:r w:rsidRPr="009E2DF0">
              <w:rPr>
                <w:rFonts w:ascii="Calibri" w:eastAsia="PMingLiU" w:hAnsi="Calibri" w:cs="Calibri"/>
                <w:color w:val="FFFFFF"/>
                <w:sz w:val="16"/>
                <w:szCs w:val="16"/>
                <w:bdr w:val="none" w:sz="0" w:space="0" w:color="auto" w:frame="1"/>
              </w:rPr>
              <w:t>服務折讓</w:t>
            </w:r>
          </w:p>
        </w:tc>
      </w:tr>
      <w:tr w:rsidR="000B05B4" w:rsidRPr="009E2DF0" w14:paraId="3D436AC5"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D47D76"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6DDFD18"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10%</w:t>
            </w:r>
          </w:p>
        </w:tc>
      </w:tr>
      <w:tr w:rsidR="000B05B4" w:rsidRPr="009E2DF0" w14:paraId="4CF32A56"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63D484"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6DCBAB3"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25%</w:t>
            </w:r>
          </w:p>
        </w:tc>
      </w:tr>
    </w:tbl>
    <w:p w14:paraId="27ABFFC2" w14:textId="77777777" w:rsidR="000B05B4" w:rsidRPr="009E2DF0" w:rsidRDefault="000B05B4" w:rsidP="000B05B4">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5054917" w14:textId="6E333DCB" w:rsidR="009E2DF0" w:rsidRPr="009E2DF0" w:rsidRDefault="009E2DF0" w:rsidP="00993298">
      <w:pPr>
        <w:pStyle w:val="ProductList-Offering2Heading"/>
        <w:keepNext/>
        <w:tabs>
          <w:tab w:val="clear" w:pos="360"/>
          <w:tab w:val="clear" w:pos="720"/>
          <w:tab w:val="clear" w:pos="1080"/>
        </w:tabs>
        <w:outlineLvl w:val="2"/>
        <w:rPr>
          <w:rFonts w:eastAsia="PMingLiU"/>
        </w:rPr>
      </w:pPr>
      <w:bookmarkStart w:id="275" w:name="_Toc212559311"/>
      <w:r w:rsidRPr="009E2DF0">
        <w:rPr>
          <w:rFonts w:eastAsia="PMingLiU"/>
        </w:rPr>
        <w:t xml:space="preserve">Azure </w:t>
      </w:r>
      <w:r w:rsidRPr="009E2DF0">
        <w:rPr>
          <w:rFonts w:eastAsia="PMingLiU"/>
        </w:rPr>
        <w:t>防火牆</w:t>
      </w:r>
      <w:bookmarkEnd w:id="237"/>
      <w:bookmarkEnd w:id="241"/>
      <w:bookmarkEnd w:id="275"/>
    </w:p>
    <w:p w14:paraId="26D1CB8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978C6A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Azure </w:t>
      </w:r>
      <w:r w:rsidRPr="009E2DF0">
        <w:rPr>
          <w:rFonts w:eastAsia="PMingLiU"/>
          <w:b/>
          <w:color w:val="00188F"/>
        </w:rPr>
        <w:t>防火牆服務</w:t>
      </w:r>
      <w:r w:rsidRPr="009E2DF0">
        <w:rPr>
          <w:rFonts w:eastAsia="PMingLiU"/>
        </w:rPr>
        <w:t>」係指部署在客戶虛擬網絡中的邏輯防火牆執行個體。</w:t>
      </w:r>
    </w:p>
    <w:p w14:paraId="4D43922A" w14:textId="77777777" w:rsidR="009E2DF0" w:rsidRPr="009E2DF0" w:rsidRDefault="009E2DF0" w:rsidP="009E2DF0">
      <w:pPr>
        <w:pStyle w:val="ProductList-Body"/>
        <w:rPr>
          <w:rFonts w:eastAsia="PMingLiU"/>
          <w:b/>
          <w:bCs/>
          <w:color w:val="00188F"/>
        </w:rPr>
      </w:pPr>
      <w:r w:rsidRPr="009E2DF0">
        <w:rPr>
          <w:rFonts w:eastAsia="PMingLiU"/>
          <w:b/>
          <w:bCs/>
          <w:color w:val="00188F"/>
        </w:rPr>
        <w:t>部署於單一可用性區域的</w:t>
      </w:r>
      <w:r w:rsidRPr="009E2DF0">
        <w:rPr>
          <w:rFonts w:eastAsia="PMingLiU"/>
          <w:b/>
          <w:bCs/>
          <w:color w:val="00188F"/>
        </w:rPr>
        <w:t xml:space="preserve"> Azure </w:t>
      </w:r>
      <w:r w:rsidRPr="009E2DF0">
        <w:rPr>
          <w:rFonts w:eastAsia="PMingLiU"/>
          <w:b/>
          <w:bCs/>
          <w:color w:val="00188F"/>
        </w:rPr>
        <w:t>防火牆服務上線時間計算和服務等級</w:t>
      </w:r>
    </w:p>
    <w:p w14:paraId="344B46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」係指在適用期間，該</w:t>
      </w:r>
      <w:r w:rsidRPr="009E2DF0">
        <w:rPr>
          <w:rFonts w:eastAsia="PMingLiU"/>
        </w:rPr>
        <w:t xml:space="preserve"> Azure </w:t>
      </w:r>
      <w:r w:rsidRPr="009E2DF0">
        <w:rPr>
          <w:rFonts w:eastAsia="PMingLiU"/>
        </w:rPr>
        <w:t>防火牆服務部署於</w:t>
      </w:r>
      <w:r w:rsidRPr="009E2DF0">
        <w:rPr>
          <w:rFonts w:eastAsia="PMingLiU"/>
        </w:rPr>
        <w:t xml:space="preserve"> Microsoft Azure </w:t>
      </w:r>
      <w:r w:rsidRPr="009E2DF0">
        <w:rPr>
          <w:rFonts w:eastAsia="PMingLiU"/>
        </w:rPr>
        <w:t>訂閱中的累積分鐘數總和。</w:t>
      </w:r>
    </w:p>
    <w:p w14:paraId="46DB7B6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」係指在特定</w:t>
      </w:r>
      <w:r w:rsidRPr="009E2DF0">
        <w:rPr>
          <w:rFonts w:eastAsia="PMingLiU"/>
        </w:rPr>
        <w:t xml:space="preserve"> Azure </w:t>
      </w:r>
      <w:r w:rsidRPr="009E2DF0">
        <w:rPr>
          <w:rFonts w:eastAsia="PMingLiU"/>
        </w:rPr>
        <w:t>防火牆服務適用期間中，</w:t>
      </w:r>
      <w:r w:rsidRPr="009E2DF0">
        <w:rPr>
          <w:rFonts w:eastAsia="PMingLiU"/>
        </w:rPr>
        <w:t xml:space="preserve">Azure </w:t>
      </w:r>
      <w:r w:rsidRPr="009E2DF0">
        <w:rPr>
          <w:rFonts w:eastAsia="PMingLiU"/>
        </w:rPr>
        <w:t>防火牆服務無法使用期間的總累積可用分鐘數上限。如果某分鐘內試圖建立與</w:t>
      </w:r>
      <w:r w:rsidRPr="009E2DF0">
        <w:rPr>
          <w:rFonts w:eastAsia="PMingLiU"/>
        </w:rPr>
        <w:t xml:space="preserve"> Azure </w:t>
      </w:r>
      <w:r w:rsidRPr="009E2DF0">
        <w:rPr>
          <w:rFonts w:eastAsia="PMingLiU"/>
        </w:rPr>
        <w:t>防火牆服務的連線但均無法成功，則該分鐘便視為無法使用。</w:t>
      </w:r>
    </w:p>
    <w:p w14:paraId="6D1A0A6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5BA6AE5" w14:textId="77777777" w:rsidR="004F7641" w:rsidRPr="009E2DF0" w:rsidRDefault="00000000" w:rsidP="008535FD">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62C75F6" w14:textId="77777777" w:rsidR="009E2DF0" w:rsidRPr="009E2DF0" w:rsidRDefault="009E2DF0" w:rsidP="009E2DF0">
      <w:pPr>
        <w:pStyle w:val="ProductList-Body"/>
        <w:keepNext/>
        <w:rPr>
          <w:rFonts w:eastAsia="PMingLiU"/>
          <w:b/>
          <w:color w:val="00188F"/>
        </w:rPr>
      </w:pPr>
      <w:r w:rsidRPr="009E2DF0">
        <w:rPr>
          <w:rFonts w:eastAsia="PMingLiU"/>
          <w:b/>
          <w:color w:val="00188F"/>
        </w:rPr>
        <w:t>以下服務等級和服務折讓適用於客戶使用部署在單一可用性區域</w:t>
      </w:r>
      <w:r w:rsidRPr="009E2DF0">
        <w:rPr>
          <w:rFonts w:eastAsia="PMingLiU"/>
          <w:b/>
          <w:color w:val="00188F"/>
        </w:rPr>
        <w:t xml:space="preserve"> Azure </w:t>
      </w:r>
      <w:r w:rsidRPr="009E2DF0">
        <w:rPr>
          <w:rFonts w:eastAsia="PMingLiU"/>
          <w:b/>
          <w:color w:val="00188F"/>
        </w:rPr>
        <w:t>防火牆的情況：</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865FDA" w14:textId="77777777" w:rsidTr="003C4FD2">
        <w:trPr>
          <w:tblHeader/>
        </w:trPr>
        <w:tc>
          <w:tcPr>
            <w:tcW w:w="5400" w:type="dxa"/>
            <w:shd w:val="clear" w:color="auto" w:fill="0072C6"/>
          </w:tcPr>
          <w:p w14:paraId="42B6220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04441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41D8DD6" w14:textId="77777777" w:rsidTr="003C4FD2">
        <w:tc>
          <w:tcPr>
            <w:tcW w:w="5400" w:type="dxa"/>
          </w:tcPr>
          <w:p w14:paraId="7F18009D"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6DC7FB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F6071CD" w14:textId="77777777" w:rsidTr="003C4FD2">
        <w:tc>
          <w:tcPr>
            <w:tcW w:w="5400" w:type="dxa"/>
          </w:tcPr>
          <w:p w14:paraId="5CD7479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9E19D6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1FAA933" w14:textId="77777777" w:rsidR="009E2DF0" w:rsidRPr="009E2DF0" w:rsidRDefault="009E2DF0" w:rsidP="002734E3">
      <w:pPr>
        <w:pStyle w:val="ProductList-Body"/>
        <w:spacing w:before="120"/>
        <w:rPr>
          <w:rFonts w:eastAsia="PMingLiU"/>
          <w:b/>
          <w:bCs/>
          <w:color w:val="00188F"/>
        </w:rPr>
      </w:pPr>
      <w:r w:rsidRPr="009E2DF0">
        <w:rPr>
          <w:rFonts w:eastAsia="PMingLiU"/>
          <w:b/>
          <w:bCs/>
          <w:color w:val="00188F"/>
        </w:rPr>
        <w:t>部署於兩個或多個可用性區域的</w:t>
      </w:r>
      <w:r w:rsidRPr="009E2DF0">
        <w:rPr>
          <w:rFonts w:eastAsia="PMingLiU"/>
          <w:b/>
          <w:bCs/>
          <w:color w:val="00188F"/>
        </w:rPr>
        <w:t xml:space="preserve"> Azure </w:t>
      </w:r>
      <w:r w:rsidRPr="009E2DF0">
        <w:rPr>
          <w:rFonts w:eastAsia="PMingLiU"/>
          <w:b/>
          <w:bCs/>
          <w:color w:val="00188F"/>
        </w:rPr>
        <w:t>防火牆服務上線時間計算和服務等級</w:t>
      </w:r>
    </w:p>
    <w:p w14:paraId="683A00BC"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「可用分鐘數上限」</w:t>
      </w:r>
      <w:r w:rsidRPr="009E2DF0">
        <w:rPr>
          <w:rFonts w:eastAsia="PMingLiU"/>
          <w:color w:val="000000" w:themeColor="text1"/>
        </w:rPr>
        <w:t>係指在適用期間，該</w:t>
      </w:r>
      <w:r w:rsidRPr="009E2DF0">
        <w:rPr>
          <w:rFonts w:eastAsia="PMingLiU"/>
          <w:color w:val="000000" w:themeColor="text1"/>
        </w:rPr>
        <w:t xml:space="preserve"> Azure </w:t>
      </w:r>
      <w:r w:rsidRPr="009E2DF0">
        <w:rPr>
          <w:rFonts w:eastAsia="PMingLiU"/>
          <w:color w:val="000000" w:themeColor="text1"/>
        </w:rPr>
        <w:t>防火牆服務部署於</w:t>
      </w:r>
      <w:r w:rsidRPr="009E2DF0">
        <w:rPr>
          <w:rFonts w:eastAsia="PMingLiU"/>
          <w:color w:val="000000" w:themeColor="text1"/>
        </w:rPr>
        <w:t xml:space="preserve"> Microsoft Azure </w:t>
      </w:r>
      <w:r w:rsidRPr="009E2DF0">
        <w:rPr>
          <w:rFonts w:eastAsia="PMingLiU"/>
          <w:color w:val="000000" w:themeColor="text1"/>
        </w:rPr>
        <w:t>訂閱內相同區域中兩個或多個可用性區域的累積分鐘數總和。</w:t>
      </w:r>
    </w:p>
    <w:p w14:paraId="143B2C21"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「停機時間」</w:t>
      </w:r>
      <w:r w:rsidRPr="009E2DF0">
        <w:rPr>
          <w:rFonts w:eastAsia="PMingLiU"/>
          <w:color w:val="000000" w:themeColor="text1"/>
        </w:rPr>
        <w:t>係指在適用期間，當</w:t>
      </w:r>
      <w:r w:rsidRPr="009E2DF0">
        <w:rPr>
          <w:rFonts w:eastAsia="PMingLiU"/>
          <w:color w:val="000000" w:themeColor="text1"/>
        </w:rPr>
        <w:t xml:space="preserve"> Azure </w:t>
      </w:r>
      <w:r w:rsidRPr="009E2DF0">
        <w:rPr>
          <w:rFonts w:eastAsia="PMingLiU"/>
          <w:color w:val="000000" w:themeColor="text1"/>
        </w:rPr>
        <w:t>防火牆服務無法使用時，部署在兩個或多個可用性區域之特定</w:t>
      </w:r>
      <w:r w:rsidRPr="009E2DF0">
        <w:rPr>
          <w:rFonts w:eastAsia="PMingLiU"/>
          <w:color w:val="000000" w:themeColor="text1"/>
        </w:rPr>
        <w:t xml:space="preserve"> Azure </w:t>
      </w:r>
      <w:r w:rsidRPr="009E2DF0">
        <w:rPr>
          <w:rFonts w:eastAsia="PMingLiU"/>
          <w:color w:val="000000" w:themeColor="text1"/>
        </w:rPr>
        <w:t>防火牆服務的總累積可用分鐘數上限。如果某分鐘內試圖建立與</w:t>
      </w:r>
      <w:r w:rsidRPr="009E2DF0">
        <w:rPr>
          <w:rFonts w:eastAsia="PMingLiU"/>
          <w:color w:val="000000" w:themeColor="text1"/>
        </w:rPr>
        <w:t xml:space="preserve"> Azure </w:t>
      </w:r>
      <w:r w:rsidRPr="009E2DF0">
        <w:rPr>
          <w:rFonts w:eastAsia="PMingLiU"/>
          <w:color w:val="000000" w:themeColor="text1"/>
        </w:rPr>
        <w:t>防火牆服務的連線但均無法成功，則該分鐘便視為無法使用。</w:t>
      </w:r>
    </w:p>
    <w:p w14:paraId="3D189CD2"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部署在兩個或更多可用性區域的</w:t>
      </w:r>
      <w:r w:rsidRPr="009E2DF0">
        <w:rPr>
          <w:rFonts w:eastAsia="PMingLiU"/>
        </w:rPr>
        <w:t xml:space="preserve"> Azure </w:t>
      </w:r>
      <w:r w:rsidRPr="009E2DF0">
        <w:rPr>
          <w:rFonts w:eastAsia="PMingLiU"/>
        </w:rPr>
        <w:t>防火牆之</w:t>
      </w:r>
      <w:r w:rsidRPr="009E2DF0">
        <w:rPr>
          <w:rFonts w:eastAsia="PMingLiU"/>
          <w:b/>
          <w:bCs/>
          <w:color w:val="00188F"/>
        </w:rPr>
        <w:t>「上線時間百分比」</w:t>
      </w:r>
      <w:r w:rsidRPr="009E2DF0">
        <w:rPr>
          <w:rFonts w:eastAsia="PMingLiU"/>
          <w:color w:val="000000" w:themeColor="text1"/>
        </w:rPr>
        <w:t>使用下列公式計算：</w:t>
      </w:r>
    </w:p>
    <w:p w14:paraId="4BA3A1DE" w14:textId="77777777" w:rsidR="004F7641" w:rsidRPr="009E2DF0" w:rsidRDefault="00000000" w:rsidP="0084170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266EE6E" w14:textId="77777777" w:rsidR="009E2DF0" w:rsidRPr="009E2DF0" w:rsidRDefault="009E2DF0" w:rsidP="009E2DF0">
      <w:pPr>
        <w:pStyle w:val="ProductList-Body"/>
        <w:keepNext/>
        <w:rPr>
          <w:rFonts w:eastAsia="PMingLiU"/>
          <w:b/>
          <w:color w:val="00188F"/>
        </w:rPr>
      </w:pPr>
      <w:r w:rsidRPr="009E2DF0">
        <w:rPr>
          <w:rFonts w:eastAsia="PMingLiU"/>
          <w:b/>
          <w:color w:val="00188F"/>
        </w:rPr>
        <w:t>下列服務等級及服務折讓適用於客戶對部署於相同區域內兩個或多個可用性區域中</w:t>
      </w:r>
      <w:r w:rsidRPr="009E2DF0">
        <w:rPr>
          <w:rFonts w:eastAsia="PMingLiU"/>
          <w:b/>
          <w:color w:val="00188F"/>
        </w:rPr>
        <w:t xml:space="preserve"> Azure </w:t>
      </w:r>
      <w:r w:rsidRPr="009E2DF0">
        <w:rPr>
          <w:rFonts w:eastAsia="PMingLiU"/>
          <w:b/>
          <w:color w:val="00188F"/>
        </w:rPr>
        <w:t>防火牆之使用：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184437F" w14:textId="77777777" w:rsidTr="003C4FD2">
        <w:trPr>
          <w:tblHeader/>
        </w:trPr>
        <w:tc>
          <w:tcPr>
            <w:tcW w:w="5400" w:type="dxa"/>
            <w:shd w:val="clear" w:color="auto" w:fill="0072C6"/>
          </w:tcPr>
          <w:p w14:paraId="61D5B8D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F2109D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73A0E75" w14:textId="77777777" w:rsidTr="003C4FD2">
        <w:tc>
          <w:tcPr>
            <w:tcW w:w="5400" w:type="dxa"/>
          </w:tcPr>
          <w:p w14:paraId="1A1E1B4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00A53B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2EACD7F" w14:textId="77777777" w:rsidTr="003C4FD2">
        <w:tc>
          <w:tcPr>
            <w:tcW w:w="5400" w:type="dxa"/>
          </w:tcPr>
          <w:p w14:paraId="0949983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76042A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4DA7B7F" w14:textId="1057D2B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62BC590" w14:textId="77777777" w:rsidR="00FD7125" w:rsidRDefault="00FD7125">
      <w:pPr>
        <w:rPr>
          <w:rFonts w:asciiTheme="majorHAnsi" w:eastAsia="PMingLiU" w:hAnsiTheme="majorHAnsi"/>
          <w:b/>
          <w:color w:val="0072C6"/>
          <w:sz w:val="28"/>
        </w:rPr>
      </w:pPr>
      <w:bookmarkStart w:id="276" w:name="_Toc52348932"/>
      <w:r>
        <w:rPr>
          <w:rFonts w:eastAsia="PMingLiU"/>
        </w:rPr>
        <w:br w:type="page"/>
      </w:r>
    </w:p>
    <w:p w14:paraId="3CC08271" w14:textId="2D24C1CE" w:rsidR="009E2DF0" w:rsidRPr="009E2DF0" w:rsidRDefault="009E2DF0" w:rsidP="00D5110A">
      <w:pPr>
        <w:pStyle w:val="ProductList-Offering2Heading"/>
        <w:tabs>
          <w:tab w:val="clear" w:pos="360"/>
          <w:tab w:val="clear" w:pos="720"/>
          <w:tab w:val="clear" w:pos="1080"/>
        </w:tabs>
        <w:outlineLvl w:val="2"/>
        <w:rPr>
          <w:rFonts w:eastAsia="PMingLiU"/>
        </w:rPr>
      </w:pPr>
      <w:bookmarkStart w:id="277" w:name="_Toc212559312"/>
      <w:r w:rsidRPr="009E2DF0">
        <w:rPr>
          <w:rFonts w:eastAsia="PMingLiU"/>
        </w:rPr>
        <w:lastRenderedPageBreak/>
        <w:t xml:space="preserve">Azure </w:t>
      </w:r>
      <w:r w:rsidRPr="009E2DF0">
        <w:rPr>
          <w:rFonts w:eastAsia="PMingLiU"/>
        </w:rPr>
        <w:t>流體轉送</w:t>
      </w:r>
      <w:bookmarkEnd w:id="277"/>
    </w:p>
    <w:p w14:paraId="4058F195"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F38B46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」係指在適用期間，於</w:t>
      </w:r>
      <w:r w:rsidRPr="009E2DF0">
        <w:rPr>
          <w:rFonts w:eastAsia="PMingLiU"/>
        </w:rPr>
        <w:t xml:space="preserve"> Microsoft Azure </w:t>
      </w:r>
      <w:r w:rsidRPr="009E2DF0">
        <w:rPr>
          <w:rFonts w:eastAsia="PMingLiU"/>
        </w:rPr>
        <w:t>訂閱中部署至少一個</w:t>
      </w:r>
      <w:r w:rsidRPr="009E2DF0">
        <w:rPr>
          <w:rFonts w:eastAsia="PMingLiU"/>
        </w:rPr>
        <w:t xml:space="preserve"> Azure </w:t>
      </w:r>
      <w:r w:rsidRPr="009E2DF0">
        <w:rPr>
          <w:rFonts w:eastAsia="PMingLiU"/>
        </w:rPr>
        <w:t>流體轉送資源期間的總累積分鐘數。</w:t>
      </w:r>
    </w:p>
    <w:p w14:paraId="2D6C9926" w14:textId="4E29FC7C"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」係指在適用期間，部署至少一個</w:t>
      </w:r>
      <w:r w:rsidRPr="009E2DF0">
        <w:rPr>
          <w:rFonts w:eastAsia="PMingLiU"/>
        </w:rPr>
        <w:t xml:space="preserve"> Azure </w:t>
      </w:r>
      <w:r w:rsidRPr="009E2DF0">
        <w:rPr>
          <w:rFonts w:eastAsia="PMingLiU"/>
        </w:rPr>
        <w:t>流體轉送資源，但無法取得該</w:t>
      </w:r>
      <w:r w:rsidRPr="009E2DF0">
        <w:rPr>
          <w:rFonts w:eastAsia="PMingLiU"/>
        </w:rPr>
        <w:t xml:space="preserve"> Azure </w:t>
      </w:r>
      <w:r w:rsidRPr="009E2DF0">
        <w:rPr>
          <w:rFonts w:eastAsia="PMingLiU"/>
        </w:rPr>
        <w:t>流體轉送資源之服務呼叫的累積可用分</w:t>
      </w:r>
      <w:r w:rsidR="00BD57B7">
        <w:rPr>
          <w:rFonts w:eastAsia="PMingLiU"/>
        </w:rPr>
        <w:br/>
      </w:r>
      <w:r w:rsidRPr="009E2DF0">
        <w:rPr>
          <w:rFonts w:eastAsia="PMingLiU"/>
        </w:rPr>
        <w:t>鐘數上限。</w:t>
      </w:r>
    </w:p>
    <w:p w14:paraId="3A3C0B37" w14:textId="77777777" w:rsidR="009E2DF0" w:rsidRPr="009E2DF0" w:rsidRDefault="009E2DF0" w:rsidP="0073678C">
      <w:pPr>
        <w:pStyle w:val="ProductList-Body"/>
        <w:keepNext/>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5F8590D9" w14:textId="77777777" w:rsidR="004F7641" w:rsidRPr="009E2DF0" w:rsidRDefault="00000000" w:rsidP="0084170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7982CD4"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Azure </w:t>
      </w:r>
      <w:r w:rsidRPr="009E2DF0">
        <w:rPr>
          <w:rFonts w:eastAsia="PMingLiU"/>
          <w:b/>
          <w:bCs/>
          <w:color w:val="00188F"/>
        </w:rPr>
        <w:t>流體轉送資源之使用：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6C29C30" w14:textId="77777777" w:rsidTr="003C4FD2">
        <w:trPr>
          <w:tblHeader/>
        </w:trPr>
        <w:tc>
          <w:tcPr>
            <w:tcW w:w="5400" w:type="dxa"/>
            <w:shd w:val="clear" w:color="auto" w:fill="0072C6"/>
          </w:tcPr>
          <w:p w14:paraId="53FCBCD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1E69A8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124CD46" w14:textId="77777777" w:rsidTr="003C4FD2">
        <w:tc>
          <w:tcPr>
            <w:tcW w:w="5400" w:type="dxa"/>
          </w:tcPr>
          <w:p w14:paraId="12EE95F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5FACA0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273785E" w14:textId="77777777" w:rsidTr="003C4FD2">
        <w:tc>
          <w:tcPr>
            <w:tcW w:w="5400" w:type="dxa"/>
          </w:tcPr>
          <w:p w14:paraId="5BE3DDC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FBF217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D017D99" w14:textId="77777777" w:rsidR="00FD00F6" w:rsidRPr="001B2805" w:rsidRDefault="00FD00F6" w:rsidP="00D5110A">
      <w:pPr>
        <w:pStyle w:val="ProductList-Body"/>
        <w:spacing w:before="120"/>
        <w:rPr>
          <w:rFonts w:cstheme="minorHAnsi"/>
        </w:rPr>
      </w:pPr>
      <w:r w:rsidRPr="001B2805">
        <w:rPr>
          <w:rFonts w:cstheme="minorHAnsi"/>
          <w:b/>
          <w:color w:val="00188F"/>
        </w:rPr>
        <w:t>服務等級例外</w:t>
      </w:r>
      <w:r w:rsidRPr="00C145CB">
        <w:rPr>
          <w:rFonts w:cstheme="minorHAnsi"/>
          <w:b/>
          <w:bCs/>
        </w:rPr>
        <w:t>：</w:t>
      </w:r>
      <w:r w:rsidRPr="001B2805">
        <w:rPr>
          <w:rFonts w:cstheme="minorHAnsi"/>
        </w:rPr>
        <w:t>免費層並未提供 SLA。</w:t>
      </w:r>
    </w:p>
    <w:p w14:paraId="7064B6A0" w14:textId="77777777" w:rsidR="00DA0C36" w:rsidRPr="009E2DF0" w:rsidRDefault="00DA0C36" w:rsidP="00DA0C36">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548874"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78" w:name="_Toc212559313"/>
      <w:r w:rsidRPr="009E2DF0">
        <w:rPr>
          <w:rFonts w:eastAsia="PMingLiU"/>
        </w:rPr>
        <w:t xml:space="preserve">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w:t>
      </w:r>
      <w:bookmarkEnd w:id="278"/>
    </w:p>
    <w:p w14:paraId="38037C0B"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Front Door </w:t>
      </w:r>
      <w:r w:rsidRPr="009E2DF0">
        <w:rPr>
          <w:rFonts w:eastAsia="PMingLiU"/>
          <w:b/>
          <w:bCs/>
          <w:color w:val="00188F"/>
        </w:rPr>
        <w:t>和</w:t>
      </w:r>
      <w:r w:rsidRPr="009E2DF0">
        <w:rPr>
          <w:rFonts w:eastAsia="PMingLiU"/>
          <w:b/>
          <w:bCs/>
          <w:color w:val="00188F"/>
        </w:rPr>
        <w:t xml:space="preserve"> Azure Front Door (</w:t>
      </w:r>
      <w:r w:rsidRPr="009E2DF0">
        <w:rPr>
          <w:rFonts w:eastAsia="PMingLiU"/>
          <w:b/>
          <w:bCs/>
          <w:color w:val="00188F"/>
        </w:rPr>
        <w:t>傳統</w:t>
      </w:r>
      <w:r w:rsidRPr="009E2DF0">
        <w:rPr>
          <w:rFonts w:eastAsia="PMingLiU"/>
          <w:b/>
          <w:bCs/>
          <w:color w:val="00188F"/>
        </w:rPr>
        <w:t xml:space="preserve">) </w:t>
      </w:r>
      <w:r w:rsidRPr="009E2DF0">
        <w:rPr>
          <w:rFonts w:eastAsia="PMingLiU"/>
          <w:b/>
          <w:bCs/>
          <w:color w:val="00188F"/>
        </w:rPr>
        <w:t>上線時間計算與服務等級</w:t>
      </w:r>
    </w:p>
    <w:p w14:paraId="78BA8AC8" w14:textId="77777777" w:rsidR="009E2DF0" w:rsidRPr="009E2DF0" w:rsidRDefault="009E2DF0" w:rsidP="009E2DF0">
      <w:pPr>
        <w:pStyle w:val="ProductList-Body"/>
        <w:rPr>
          <w:rFonts w:eastAsia="PMingLiU"/>
        </w:rPr>
      </w:pPr>
      <w:r w:rsidRPr="009E2DF0">
        <w:rPr>
          <w:rFonts w:eastAsia="PMingLiU"/>
        </w:rPr>
        <w:t xml:space="preserve">Microsoft </w:t>
      </w:r>
      <w:r w:rsidRPr="009E2DF0">
        <w:rPr>
          <w:rFonts w:eastAsia="PMingLiU"/>
        </w:rPr>
        <w:t>將從客戶所使用之任何商業方面合理獨立的衡量系統檢閱資料。</w:t>
      </w:r>
    </w:p>
    <w:p w14:paraId="276B243A" w14:textId="77777777" w:rsidR="009E2DF0" w:rsidRPr="009E2DF0" w:rsidRDefault="009E2DF0" w:rsidP="009E2DF0">
      <w:pPr>
        <w:pStyle w:val="ProductList-Body"/>
        <w:rPr>
          <w:rFonts w:eastAsia="PMingLiU"/>
        </w:rPr>
      </w:pPr>
    </w:p>
    <w:p w14:paraId="54598B6D" w14:textId="77777777" w:rsidR="009E2DF0" w:rsidRPr="009E2DF0" w:rsidRDefault="009E2DF0" w:rsidP="009E2DF0">
      <w:pPr>
        <w:pStyle w:val="ProductList-Body"/>
        <w:rPr>
          <w:rFonts w:eastAsia="PMingLiU"/>
        </w:rPr>
      </w:pPr>
      <w:r w:rsidRPr="009E2DF0">
        <w:rPr>
          <w:rFonts w:eastAsia="PMingLiU"/>
        </w:rPr>
        <w:t>客戶必須從一般可供使用之衡量系統的標準代理程式清單中選取一組代理程式，並至少在全球主要大都會區</w:t>
      </w:r>
      <w:r w:rsidRPr="009E2DF0">
        <w:rPr>
          <w:rFonts w:eastAsia="PMingLiU"/>
        </w:rPr>
        <w:t xml:space="preserve"> (</w:t>
      </w:r>
      <w:r w:rsidRPr="009E2DF0">
        <w:rPr>
          <w:rFonts w:eastAsia="PMingLiU"/>
        </w:rPr>
        <w:t>不包括中華人民共和國</w:t>
      </w:r>
      <w:r w:rsidRPr="009E2DF0">
        <w:rPr>
          <w:rFonts w:eastAsia="PMingLiU"/>
        </w:rPr>
        <w:t xml:space="preserve">) </w:t>
      </w:r>
      <w:r w:rsidRPr="009E2DF0">
        <w:rPr>
          <w:rFonts w:eastAsia="PMingLiU"/>
        </w:rPr>
        <w:t>中聲明五個不同地理區的位置。</w:t>
      </w:r>
    </w:p>
    <w:p w14:paraId="57D7CB3E" w14:textId="77777777" w:rsidR="009E2DF0" w:rsidRPr="009E2DF0" w:rsidRDefault="009E2DF0" w:rsidP="009E2DF0">
      <w:pPr>
        <w:pStyle w:val="ProductList-Body"/>
        <w:numPr>
          <w:ilvl w:val="0"/>
          <w:numId w:val="18"/>
        </w:numPr>
        <w:rPr>
          <w:rFonts w:eastAsia="PMingLiU"/>
        </w:rPr>
      </w:pPr>
      <w:r w:rsidRPr="009E2DF0">
        <w:rPr>
          <w:rFonts w:eastAsia="PMingLiU"/>
        </w:rPr>
        <w:t>衡量系統測試</w:t>
      </w:r>
      <w:r w:rsidRPr="009E2DF0">
        <w:rPr>
          <w:rFonts w:eastAsia="PMingLiU"/>
        </w:rPr>
        <w:t xml:space="preserve"> (</w:t>
      </w:r>
      <w:r w:rsidRPr="009E2DF0">
        <w:rPr>
          <w:rFonts w:eastAsia="PMingLiU"/>
        </w:rPr>
        <w:t>每</w:t>
      </w:r>
      <w:r w:rsidRPr="009E2DF0">
        <w:rPr>
          <w:rFonts w:eastAsia="PMingLiU"/>
        </w:rPr>
        <w:t xml:space="preserve"> 5 </w:t>
      </w:r>
      <w:r w:rsidRPr="009E2DF0">
        <w:rPr>
          <w:rFonts w:eastAsia="PMingLiU"/>
        </w:rPr>
        <w:t>分鐘每個代理程式至少一次的頻率</w:t>
      </w:r>
      <w:r w:rsidRPr="009E2DF0">
        <w:rPr>
          <w:rFonts w:eastAsia="PMingLiU"/>
        </w:rPr>
        <w:t xml:space="preserve">) </w:t>
      </w:r>
      <w:r w:rsidRPr="009E2DF0">
        <w:rPr>
          <w:rFonts w:eastAsia="PMingLiU"/>
        </w:rPr>
        <w:t>將設定為根據以下模式執行一個</w:t>
      </w:r>
      <w:r w:rsidRPr="009E2DF0">
        <w:rPr>
          <w:rFonts w:eastAsia="PMingLiU"/>
        </w:rPr>
        <w:t xml:space="preserve"> HTTP GET </w:t>
      </w:r>
      <w:r w:rsidRPr="009E2DF0">
        <w:rPr>
          <w:rFonts w:eastAsia="PMingLiU"/>
        </w:rPr>
        <w:t>作業：</w:t>
      </w:r>
    </w:p>
    <w:p w14:paraId="0C9CE96F" w14:textId="77777777" w:rsidR="009E2DF0" w:rsidRPr="009E2DF0" w:rsidRDefault="009E2DF0" w:rsidP="009E2DF0">
      <w:pPr>
        <w:pStyle w:val="ProductList-Body"/>
        <w:numPr>
          <w:ilvl w:val="0"/>
          <w:numId w:val="18"/>
        </w:numPr>
        <w:rPr>
          <w:rFonts w:eastAsia="PMingLiU"/>
        </w:rPr>
      </w:pPr>
      <w:r w:rsidRPr="009E2DF0">
        <w:rPr>
          <w:rFonts w:eastAsia="PMingLiU"/>
        </w:rPr>
        <w:t>測試檔案將放置在客戶的後端</w:t>
      </w:r>
      <w:r w:rsidRPr="009E2DF0">
        <w:rPr>
          <w:rFonts w:eastAsia="PMingLiU"/>
        </w:rPr>
        <w:t xml:space="preserve"> (</w:t>
      </w:r>
      <w:r w:rsidRPr="009E2DF0">
        <w:rPr>
          <w:rFonts w:eastAsia="PMingLiU"/>
        </w:rPr>
        <w:t>例如，</w:t>
      </w:r>
      <w:r w:rsidRPr="009E2DF0">
        <w:rPr>
          <w:rFonts w:eastAsia="PMingLiU"/>
        </w:rPr>
        <w:t xml:space="preserve">Azure </w:t>
      </w:r>
      <w:r w:rsidRPr="009E2DF0">
        <w:rPr>
          <w:rFonts w:eastAsia="PMingLiU"/>
        </w:rPr>
        <w:t>儲存體帳戶</w:t>
      </w:r>
      <w:r w:rsidRPr="009E2DF0">
        <w:rPr>
          <w:rFonts w:eastAsia="PMingLiU"/>
        </w:rPr>
        <w:t>)</w:t>
      </w:r>
      <w:r w:rsidRPr="009E2DF0">
        <w:rPr>
          <w:rFonts w:eastAsia="PMingLiU"/>
        </w:rPr>
        <w:t>。</w:t>
      </w:r>
    </w:p>
    <w:p w14:paraId="7AB40DFA" w14:textId="77777777" w:rsidR="009E2DF0" w:rsidRPr="009E2DF0" w:rsidRDefault="009E2DF0" w:rsidP="009E2DF0">
      <w:pPr>
        <w:pStyle w:val="ProductList-Body"/>
        <w:numPr>
          <w:ilvl w:val="0"/>
          <w:numId w:val="18"/>
        </w:numPr>
        <w:rPr>
          <w:rFonts w:eastAsia="PMingLiU"/>
        </w:rPr>
      </w:pPr>
      <w:r w:rsidRPr="009E2DF0">
        <w:rPr>
          <w:rFonts w:eastAsia="PMingLiU"/>
        </w:rPr>
        <w:t xml:space="preserve">GET </w:t>
      </w:r>
      <w:r w:rsidRPr="009E2DF0">
        <w:rPr>
          <w:rFonts w:eastAsia="PMingLiU"/>
        </w:rPr>
        <w:t>作業將藉由從適當的</w:t>
      </w:r>
      <w:r w:rsidRPr="009E2DF0">
        <w:rPr>
          <w:rFonts w:eastAsia="PMingLiU"/>
        </w:rPr>
        <w:t xml:space="preserve"> Microsoft Azure </w:t>
      </w:r>
      <w:r w:rsidRPr="009E2DF0">
        <w:rPr>
          <w:rFonts w:eastAsia="PMingLiU"/>
        </w:rPr>
        <w:t>網域名稱主機名稱要求物件的方式，透過</w:t>
      </w:r>
      <w:r w:rsidRPr="009E2DF0">
        <w:rPr>
          <w:rFonts w:eastAsia="PMingLiU"/>
        </w:rPr>
        <w:t xml:space="preserve"> 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 xml:space="preserve">) </w:t>
      </w:r>
      <w:r w:rsidRPr="009E2DF0">
        <w:rPr>
          <w:rFonts w:eastAsia="PMingLiU"/>
        </w:rPr>
        <w:t>擷取檔案。</w:t>
      </w:r>
    </w:p>
    <w:p w14:paraId="68893B09" w14:textId="77777777" w:rsidR="009E2DF0" w:rsidRPr="009E2DF0" w:rsidRDefault="009E2DF0" w:rsidP="009E2DF0">
      <w:pPr>
        <w:pStyle w:val="ProductList-Body"/>
        <w:numPr>
          <w:ilvl w:val="0"/>
          <w:numId w:val="18"/>
        </w:numPr>
        <w:rPr>
          <w:rFonts w:eastAsia="PMingLiU"/>
        </w:rPr>
      </w:pPr>
      <w:r w:rsidRPr="009E2DF0">
        <w:rPr>
          <w:rFonts w:eastAsia="PMingLiU"/>
        </w:rPr>
        <w:t>測試檔案將符合下列條件：</w:t>
      </w:r>
    </w:p>
    <w:p w14:paraId="73AAB4FD" w14:textId="77777777" w:rsidR="009E2DF0" w:rsidRPr="009E2DF0" w:rsidRDefault="009E2DF0" w:rsidP="009E2DF0">
      <w:pPr>
        <w:pStyle w:val="ProductList-Body"/>
        <w:numPr>
          <w:ilvl w:val="0"/>
          <w:numId w:val="19"/>
        </w:numPr>
        <w:ind w:left="1080"/>
        <w:rPr>
          <w:rFonts w:eastAsia="PMingLiU"/>
        </w:rPr>
      </w:pPr>
      <w:r w:rsidRPr="009E2DF0">
        <w:rPr>
          <w:rFonts w:eastAsia="PMingLiU"/>
        </w:rPr>
        <w:t>測試物件將是一個大小至少為</w:t>
      </w:r>
      <w:r w:rsidRPr="009E2DF0">
        <w:rPr>
          <w:rFonts w:eastAsia="PMingLiU"/>
        </w:rPr>
        <w:t xml:space="preserve"> 50KB </w:t>
      </w:r>
      <w:r w:rsidRPr="009E2DF0">
        <w:rPr>
          <w:rFonts w:eastAsia="PMingLiU"/>
        </w:rPr>
        <w:t>的檔案。</w:t>
      </w:r>
    </w:p>
    <w:p w14:paraId="76EE3D40" w14:textId="77777777" w:rsidR="009E2DF0" w:rsidRPr="009E2DF0" w:rsidRDefault="009E2DF0" w:rsidP="009E2DF0">
      <w:pPr>
        <w:pStyle w:val="ProductList-Body"/>
        <w:numPr>
          <w:ilvl w:val="0"/>
          <w:numId w:val="19"/>
        </w:numPr>
        <w:ind w:left="1080"/>
        <w:rPr>
          <w:rFonts w:eastAsia="PMingLiU"/>
        </w:rPr>
      </w:pPr>
      <w:r w:rsidRPr="009E2DF0">
        <w:rPr>
          <w:rFonts w:eastAsia="PMingLiU"/>
        </w:rPr>
        <w:t>原始資料將進行修剪，以便消除因為衡量期間遇到技術問題所進行之任何衡量。</w:t>
      </w:r>
    </w:p>
    <w:p w14:paraId="2CB0BD75" w14:textId="77777777" w:rsidR="009E2DF0" w:rsidRPr="009E2DF0" w:rsidRDefault="009E2DF0" w:rsidP="009E2DF0">
      <w:pPr>
        <w:pStyle w:val="ProductList-Body"/>
        <w:rPr>
          <w:rFonts w:eastAsia="PMingLiU"/>
        </w:rPr>
      </w:pPr>
    </w:p>
    <w:p w14:paraId="1360F91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」係指</w:t>
      </w:r>
      <w:r w:rsidRPr="009E2DF0">
        <w:rPr>
          <w:rFonts w:eastAsia="PMingLiU"/>
        </w:rPr>
        <w:t xml:space="preserve"> 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 xml:space="preserve">) </w:t>
      </w:r>
      <w:r w:rsidRPr="009E2DF0">
        <w:rPr>
          <w:rFonts w:eastAsia="PMingLiU"/>
        </w:rPr>
        <w:t>回應用戶端要求並在沒有錯誤的情況下傳送所要求之內容的</w:t>
      </w:r>
      <w:r w:rsidRPr="009E2DF0">
        <w:rPr>
          <w:rFonts w:eastAsia="PMingLiU"/>
        </w:rPr>
        <w:t xml:space="preserve"> HTTP </w:t>
      </w:r>
      <w:r w:rsidRPr="009E2DF0">
        <w:rPr>
          <w:rFonts w:eastAsia="PMingLiU"/>
        </w:rPr>
        <w:t>交易的百分比。</w:t>
      </w:r>
      <w:r w:rsidRPr="009E2DF0">
        <w:rPr>
          <w:rFonts w:eastAsia="PMingLiU"/>
        </w:rPr>
        <w:t xml:space="preserve">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 xml:space="preserve">) </w:t>
      </w:r>
      <w:r w:rsidRPr="009E2DF0">
        <w:rPr>
          <w:rFonts w:eastAsia="PMingLiU"/>
        </w:rPr>
        <w:t>的上線時間百分比的計算方式為成功傳送物件的次數除以要求的總數</w:t>
      </w:r>
      <w:r w:rsidRPr="009E2DF0">
        <w:rPr>
          <w:rFonts w:eastAsia="PMingLiU"/>
        </w:rPr>
        <w:t xml:space="preserve"> (</w:t>
      </w:r>
      <w:r w:rsidRPr="009E2DF0">
        <w:rPr>
          <w:rFonts w:eastAsia="PMingLiU"/>
        </w:rPr>
        <w:t>移除錯誤資料之後</w:t>
      </w:r>
      <w:r w:rsidRPr="009E2DF0">
        <w:rPr>
          <w:rFonts w:eastAsia="PMingLiU"/>
        </w:rPr>
        <w:t>)</w:t>
      </w:r>
      <w:r w:rsidRPr="009E2DF0">
        <w:rPr>
          <w:rFonts w:eastAsia="PMingLiU"/>
        </w:rPr>
        <w:t>。</w:t>
      </w:r>
    </w:p>
    <w:p w14:paraId="45F17FA5"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Front Door </w:t>
      </w:r>
      <w:r w:rsidRPr="009E2DF0">
        <w:rPr>
          <w:rFonts w:eastAsia="PMingLiU"/>
          <w:b/>
          <w:bCs/>
          <w:color w:val="00188F"/>
        </w:rPr>
        <w:t>和</w:t>
      </w:r>
      <w:r w:rsidRPr="009E2DF0">
        <w:rPr>
          <w:rFonts w:eastAsia="PMingLiU"/>
          <w:b/>
          <w:bCs/>
          <w:color w:val="00188F"/>
        </w:rPr>
        <w:t xml:space="preserve"> Azure Front Door (</w:t>
      </w:r>
      <w:r w:rsidRPr="009E2DF0">
        <w:rPr>
          <w:rFonts w:eastAsia="PMingLiU"/>
          <w:b/>
          <w:bCs/>
          <w:color w:val="00188F"/>
        </w:rPr>
        <w:t>傳統</w:t>
      </w:r>
      <w:r w:rsidRPr="009E2DF0">
        <w:rPr>
          <w:rFonts w:eastAsia="PMingLiU"/>
          <w:b/>
          <w:bCs/>
          <w:color w:val="00188F"/>
        </w:rPr>
        <w:t xml:space="preserve">)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EE0504E" w14:textId="77777777" w:rsidTr="003C4FD2">
        <w:trPr>
          <w:tblHeader/>
        </w:trPr>
        <w:tc>
          <w:tcPr>
            <w:tcW w:w="5400" w:type="dxa"/>
            <w:shd w:val="clear" w:color="auto" w:fill="0072C6"/>
          </w:tcPr>
          <w:p w14:paraId="5CBAC2D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3D1B38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0B22019" w14:textId="77777777" w:rsidTr="003C4FD2">
        <w:tc>
          <w:tcPr>
            <w:tcW w:w="5400" w:type="dxa"/>
          </w:tcPr>
          <w:p w14:paraId="1E757E27"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C75726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A4FDA8" w14:textId="77777777" w:rsidTr="003C4FD2">
        <w:tc>
          <w:tcPr>
            <w:tcW w:w="5400" w:type="dxa"/>
          </w:tcPr>
          <w:p w14:paraId="2C863AA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484A46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7A3ECDF" w14:textId="1814822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C314DB"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79" w:name="_Toc212559314"/>
      <w:r w:rsidRPr="009E2DF0">
        <w:rPr>
          <w:rFonts w:eastAsia="PMingLiU"/>
        </w:rPr>
        <w:t xml:space="preserve">Azure </w:t>
      </w:r>
      <w:r w:rsidRPr="009E2DF0">
        <w:rPr>
          <w:rFonts w:eastAsia="PMingLiU"/>
        </w:rPr>
        <w:t>功能</w:t>
      </w:r>
      <w:bookmarkEnd w:id="279"/>
    </w:p>
    <w:p w14:paraId="4503FA56"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44A79AD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函數應用程式</w:t>
      </w:r>
      <w:r w:rsidRPr="009E2DF0">
        <w:rPr>
          <w:rFonts w:eastAsia="PMingLiU"/>
        </w:rPr>
        <w:t>」係指使用相關觸發程序部署之一個或多個函數集合。</w:t>
      </w:r>
    </w:p>
    <w:p w14:paraId="6CEC35FF"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消費方案函數應用程式的上線時間計算及服務等級</w:t>
      </w:r>
    </w:p>
    <w:p w14:paraId="3CE0563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總觸發執行數</w:t>
      </w:r>
      <w:r w:rsidRPr="009E2DF0">
        <w:rPr>
          <w:rFonts w:eastAsia="PMingLiU"/>
        </w:rPr>
        <w:t>」係指在適用期間，於特定</w:t>
      </w:r>
      <w:r w:rsidRPr="009E2DF0">
        <w:rPr>
          <w:rFonts w:eastAsia="PMingLiU"/>
        </w:rPr>
        <w:t xml:space="preserve"> Microsoft Azure </w:t>
      </w:r>
      <w:r w:rsidRPr="009E2DF0">
        <w:rPr>
          <w:rFonts w:eastAsia="PMingLiU"/>
        </w:rPr>
        <w:t>訂閱中，客戶所觸發之全部函數應用程式執行的總數。</w:t>
      </w:r>
    </w:p>
    <w:p w14:paraId="05579F0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無法執行數</w:t>
      </w:r>
      <w:r w:rsidRPr="009E2DF0">
        <w:rPr>
          <w:rFonts w:eastAsia="PMingLiU"/>
        </w:rPr>
        <w:t>」係指總觸發執行數中未能執行的執行總數。觸發器成功觸發後五</w:t>
      </w:r>
      <w:r w:rsidRPr="009E2DF0">
        <w:rPr>
          <w:rFonts w:eastAsia="PMingLiU"/>
        </w:rPr>
        <w:t xml:space="preserve"> (5) </w:t>
      </w:r>
      <w:r w:rsidRPr="009E2DF0">
        <w:rPr>
          <w:rFonts w:eastAsia="PMingLiU"/>
        </w:rPr>
        <w:t>分鐘，函數應用程式作業記錄未擷取任何輸出，即執行失敗。</w:t>
      </w:r>
    </w:p>
    <w:p w14:paraId="0D7B6685" w14:textId="77777777" w:rsidR="009E2DF0" w:rsidRPr="009E2DF0" w:rsidRDefault="009E2DF0" w:rsidP="009E2DF0">
      <w:pPr>
        <w:pStyle w:val="ProductList-Body"/>
        <w:rPr>
          <w:rFonts w:eastAsia="PMingLiU"/>
        </w:rPr>
      </w:pPr>
      <w:r w:rsidRPr="009E2DF0">
        <w:rPr>
          <w:rFonts w:eastAsia="PMingLiU"/>
        </w:rPr>
        <w:t>消費方案函數應用程式之「</w:t>
      </w:r>
      <w:r w:rsidRPr="009E2DF0">
        <w:rPr>
          <w:rFonts w:eastAsia="PMingLiU"/>
          <w:b/>
          <w:bCs/>
          <w:color w:val="00188F"/>
        </w:rPr>
        <w:t>上線時間百分比</w:t>
      </w:r>
      <w:r w:rsidRPr="009E2DF0">
        <w:rPr>
          <w:rFonts w:eastAsia="PMingLiU"/>
        </w:rPr>
        <w:t>」的計算方式為總觸發執行數減掉無法執行數，除以總觸發執行數再乘以</w:t>
      </w:r>
      <w:r w:rsidRPr="009E2DF0">
        <w:rPr>
          <w:rFonts w:eastAsia="PMingLiU"/>
        </w:rPr>
        <w:t xml:space="preserve"> 100</w:t>
      </w:r>
      <w:r w:rsidRPr="009E2DF0">
        <w:rPr>
          <w:rFonts w:eastAsia="PMingLiU"/>
        </w:rPr>
        <w:t>。</w:t>
      </w:r>
    </w:p>
    <w:p w14:paraId="18AC89F4" w14:textId="346CE8EA" w:rsidR="009E2DF0" w:rsidRPr="009E2DF0" w:rsidRDefault="00000000" w:rsidP="00841706">
      <w:pPr>
        <w:spacing w:before="120" w:after="120" w:line="240" w:lineRule="auto"/>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已觸發之執行總數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無法使用的執行數</m:t>
              </m:r>
            </m:num>
            <m:den>
              <m:r>
                <w:rPr>
                  <w:rFonts w:ascii="Cambria Math" w:eastAsia="PMingLiU" w:hAnsi="Cambria Math" w:cs="Tahoma" w:hint="eastAsia"/>
                  <w:color w:val="000000" w:themeColor="text1"/>
                  <w:sz w:val="18"/>
                  <w:szCs w:val="18"/>
                </w:rPr>
                <m:t>已觸發之執行總數</m:t>
              </m:r>
            </m:den>
          </m:f>
          <m:r>
            <w:rPr>
              <w:rFonts w:ascii="Cambria Math" w:eastAsia="PMingLiU" w:hAnsi="Cambria Math" w:cs="Tahoma"/>
              <w:color w:val="000000" w:themeColor="text1"/>
              <w:sz w:val="18"/>
              <w:szCs w:val="18"/>
            </w:rPr>
            <m:t xml:space="preserve"> x 100</m:t>
          </m:r>
        </m:oMath>
      </m:oMathPara>
    </w:p>
    <w:p w14:paraId="2E3520CC"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下列服務等級及服務折讓，亦適用於客戶對消費方案函數應用程式之使用。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A42D943" w14:textId="77777777" w:rsidTr="003C4FD2">
        <w:trPr>
          <w:trHeight w:val="249"/>
          <w:tblHeader/>
        </w:trPr>
        <w:tc>
          <w:tcPr>
            <w:tcW w:w="5400" w:type="dxa"/>
            <w:shd w:val="clear" w:color="auto" w:fill="0072C6"/>
          </w:tcPr>
          <w:p w14:paraId="4737ECB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78090E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89C7CFC" w14:textId="77777777" w:rsidTr="003C4FD2">
        <w:trPr>
          <w:trHeight w:val="242"/>
        </w:trPr>
        <w:tc>
          <w:tcPr>
            <w:tcW w:w="5400" w:type="dxa"/>
          </w:tcPr>
          <w:p w14:paraId="6195AAC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45C6043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87FE8D" w14:textId="77777777" w:rsidTr="003C4FD2">
        <w:trPr>
          <w:trHeight w:val="249"/>
        </w:trPr>
        <w:tc>
          <w:tcPr>
            <w:tcW w:w="5400" w:type="dxa"/>
          </w:tcPr>
          <w:p w14:paraId="0673A29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D30786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C4B12C" w14:textId="77777777" w:rsidTr="003C4FD2">
        <w:trPr>
          <w:trHeight w:val="249"/>
        </w:trPr>
        <w:tc>
          <w:tcPr>
            <w:tcW w:w="5400" w:type="dxa"/>
          </w:tcPr>
          <w:p w14:paraId="673D601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89BDEF2"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BA2DC74" w14:textId="77777777" w:rsidR="00591C5B" w:rsidRPr="009805B0" w:rsidRDefault="00591C5B" w:rsidP="00591C5B">
      <w:pPr>
        <w:pStyle w:val="ProductList-Body"/>
        <w:keepNext/>
        <w:spacing w:before="120"/>
        <w:rPr>
          <w:rFonts w:ascii="Calibri" w:eastAsia="PMingLiU" w:hAnsi="Calibri" w:cs="Calibri"/>
          <w:b/>
          <w:bCs/>
          <w:color w:val="00188F"/>
        </w:rPr>
      </w:pPr>
      <w:r w:rsidRPr="009805B0">
        <w:rPr>
          <w:rFonts w:ascii="Calibri" w:eastAsia="PMingLiU" w:hAnsi="Calibri" w:cs="Calibri"/>
          <w:b/>
          <w:bCs/>
          <w:color w:val="00188F"/>
        </w:rPr>
        <w:t>彈性消費計劃、</w:t>
      </w:r>
      <w:r w:rsidRPr="009805B0">
        <w:rPr>
          <w:rFonts w:ascii="Calibri" w:eastAsia="PMingLiU" w:hAnsi="Calibri" w:cs="Calibri"/>
          <w:b/>
          <w:bCs/>
          <w:color w:val="00188F"/>
        </w:rPr>
        <w:t xml:space="preserve">Premium </w:t>
      </w:r>
      <w:r w:rsidRPr="009805B0">
        <w:rPr>
          <w:rFonts w:ascii="Calibri" w:eastAsia="PMingLiU" w:hAnsi="Calibri" w:cs="Calibri"/>
          <w:b/>
          <w:bCs/>
          <w:color w:val="00188F"/>
        </w:rPr>
        <w:t>方案或專用應用程式服務方案函數應用程式的上線時間計算及服務等級</w:t>
      </w:r>
    </w:p>
    <w:p w14:paraId="71F028CD" w14:textId="77777777" w:rsidR="00591C5B" w:rsidRPr="009805B0" w:rsidRDefault="00591C5B" w:rsidP="00591C5B">
      <w:pPr>
        <w:pStyle w:val="ProductList-Body"/>
        <w:rPr>
          <w:rFonts w:ascii="Calibri" w:eastAsia="PMingLiU" w:hAnsi="Calibri" w:cs="Calibri"/>
        </w:rPr>
      </w:pPr>
      <w:r w:rsidRPr="009805B0">
        <w:rPr>
          <w:rFonts w:ascii="Calibri" w:eastAsia="PMingLiU" w:hAnsi="Calibri" w:cs="Calibri"/>
        </w:rPr>
        <w:t>「</w:t>
      </w:r>
      <w:r w:rsidRPr="009805B0">
        <w:rPr>
          <w:rFonts w:ascii="Calibri" w:eastAsia="PMingLiU" w:hAnsi="Calibri" w:cs="Calibri"/>
          <w:b/>
          <w:bCs/>
          <w:color w:val="00188F"/>
        </w:rPr>
        <w:t>部署分鐘數</w:t>
      </w:r>
      <w:r w:rsidRPr="009805B0">
        <w:rPr>
          <w:rFonts w:ascii="Calibri" w:eastAsia="PMingLiU" w:hAnsi="Calibri" w:cs="Calibri"/>
        </w:rPr>
        <w:t>」係指在適用期間可供觸發之特定函數應用程式的總分鐘數。部署分鐘數是根據可供觸發函數執行之服務的總時間進行量測，而非根據可能在特定適用期間觸發之函數執行的可能數目。</w:t>
      </w:r>
    </w:p>
    <w:p w14:paraId="255A386F" w14:textId="77777777" w:rsidR="00591C5B" w:rsidRPr="009805B0" w:rsidRDefault="00591C5B" w:rsidP="00591C5B">
      <w:pPr>
        <w:pStyle w:val="ProductList-Body"/>
        <w:rPr>
          <w:rFonts w:ascii="Calibri" w:eastAsia="PMingLiU" w:hAnsi="Calibri" w:cs="Calibri"/>
        </w:rPr>
      </w:pPr>
      <w:r w:rsidRPr="009805B0">
        <w:rPr>
          <w:rFonts w:ascii="Calibri" w:eastAsia="PMingLiU" w:hAnsi="Calibri" w:cs="Calibri"/>
        </w:rPr>
        <w:t>「</w:t>
      </w:r>
      <w:r w:rsidRPr="009805B0">
        <w:rPr>
          <w:rFonts w:ascii="Calibri" w:eastAsia="PMingLiU" w:hAnsi="Calibri" w:cs="Calibri"/>
          <w:b/>
          <w:bCs/>
          <w:color w:val="00188F"/>
        </w:rPr>
        <w:t>可用分鐘數上限</w:t>
      </w:r>
      <w:r w:rsidRPr="009805B0">
        <w:rPr>
          <w:rFonts w:ascii="Calibri" w:eastAsia="PMingLiU" w:hAnsi="Calibri" w:cs="Calibri"/>
        </w:rPr>
        <w:t>」係指在適用期間內，客戶於特定</w:t>
      </w:r>
      <w:r w:rsidRPr="009805B0">
        <w:rPr>
          <w:rFonts w:ascii="Calibri" w:eastAsia="PMingLiU" w:hAnsi="Calibri" w:cs="Calibri"/>
        </w:rPr>
        <w:t xml:space="preserve"> Microsoft Azure </w:t>
      </w:r>
      <w:r w:rsidRPr="009805B0">
        <w:rPr>
          <w:rFonts w:ascii="Calibri" w:eastAsia="PMingLiU" w:hAnsi="Calibri" w:cs="Calibri"/>
        </w:rPr>
        <w:t>訂閱中所部署之特定函數應用程式的所有部署分鐘數總和。</w:t>
      </w:r>
    </w:p>
    <w:p w14:paraId="1133CCD3" w14:textId="77777777" w:rsidR="00591C5B" w:rsidRPr="00BC314B" w:rsidRDefault="00591C5B" w:rsidP="00591C5B">
      <w:pPr>
        <w:pStyle w:val="ProductList-Body"/>
        <w:rPr>
          <w:rFonts w:ascii="Calibri" w:eastAsia="PMingLiU" w:hAnsi="Calibri" w:cs="Calibri"/>
          <w:spacing w:val="-2"/>
        </w:rPr>
      </w:pPr>
      <w:r w:rsidRPr="00BC314B">
        <w:rPr>
          <w:rFonts w:ascii="Calibri" w:eastAsia="PMingLiU" w:hAnsi="Calibri" w:cs="Calibri"/>
          <w:spacing w:val="-2"/>
        </w:rPr>
        <w:t>「</w:t>
      </w:r>
      <w:r w:rsidRPr="00BC314B">
        <w:rPr>
          <w:rFonts w:ascii="Calibri" w:eastAsia="PMingLiU" w:hAnsi="Calibri" w:cs="Calibri"/>
          <w:b/>
          <w:bCs/>
          <w:color w:val="00188F"/>
          <w:spacing w:val="-2"/>
        </w:rPr>
        <w:t>停機時間</w:t>
      </w:r>
      <w:r w:rsidRPr="00BC314B">
        <w:rPr>
          <w:rFonts w:ascii="Calibri" w:eastAsia="PMingLiU" w:hAnsi="Calibri" w:cs="Calibri"/>
          <w:spacing w:val="-2"/>
        </w:rPr>
        <w:t>」係指函數應用程式無法被觸發期間，可用分鐘數上限內的總分鐘數。如果在某分鐘內，裝載函數應用程式之方案</w:t>
      </w:r>
      <w:r w:rsidRPr="00BC314B">
        <w:rPr>
          <w:rFonts w:ascii="Calibri" w:eastAsia="PMingLiU" w:hAnsi="Calibri" w:cs="Calibri"/>
          <w:spacing w:val="-2"/>
        </w:rPr>
        <w:t xml:space="preserve"> (</w:t>
      </w:r>
      <w:r w:rsidRPr="00BC314B">
        <w:rPr>
          <w:rFonts w:ascii="Calibri" w:eastAsia="PMingLiU" w:hAnsi="Calibri" w:cs="Calibri"/>
          <w:spacing w:val="-2"/>
        </w:rPr>
        <w:t>彈性消費計劃、</w:t>
      </w:r>
      <w:r w:rsidRPr="00BC314B">
        <w:rPr>
          <w:rFonts w:ascii="Calibri" w:eastAsia="PMingLiU" w:hAnsi="Calibri" w:cs="Calibri"/>
          <w:spacing w:val="-2"/>
        </w:rPr>
        <w:t xml:space="preserve">Premium </w:t>
      </w:r>
      <w:r w:rsidRPr="00BC314B">
        <w:rPr>
          <w:rFonts w:ascii="Calibri" w:eastAsia="PMingLiU" w:hAnsi="Calibri" w:cs="Calibri"/>
          <w:spacing w:val="-2"/>
        </w:rPr>
        <w:t>方案或專用應用程式服務方案</w:t>
      </w:r>
      <w:r w:rsidRPr="00BC314B">
        <w:rPr>
          <w:rFonts w:ascii="Calibri" w:eastAsia="PMingLiU" w:hAnsi="Calibri" w:cs="Calibri"/>
          <w:spacing w:val="-2"/>
        </w:rPr>
        <w:t xml:space="preserve">) </w:t>
      </w:r>
      <w:r w:rsidRPr="00BC314B">
        <w:rPr>
          <w:rFonts w:ascii="Calibri" w:eastAsia="PMingLiU" w:hAnsi="Calibri" w:cs="Calibri"/>
          <w:spacing w:val="-2"/>
        </w:rPr>
        <w:t>和</w:t>
      </w:r>
      <w:r w:rsidRPr="00BC314B">
        <w:rPr>
          <w:rFonts w:ascii="Calibri" w:eastAsia="PMingLiU" w:hAnsi="Calibri" w:cs="Calibri"/>
          <w:spacing w:val="-2"/>
        </w:rPr>
        <w:t xml:space="preserve"> Microsoft </w:t>
      </w:r>
      <w:r w:rsidRPr="00BC314B">
        <w:rPr>
          <w:rFonts w:ascii="Calibri" w:eastAsia="PMingLiU" w:hAnsi="Calibri" w:cs="Calibri"/>
          <w:spacing w:val="-2"/>
        </w:rPr>
        <w:t>的網際網路閘道之間沒有連線，則該分鐘便視為無法供特定函數應用程式使用。</w:t>
      </w:r>
    </w:p>
    <w:p w14:paraId="0B456D9B" w14:textId="77777777" w:rsidR="00591C5B" w:rsidRPr="009805B0" w:rsidRDefault="00591C5B" w:rsidP="00591C5B">
      <w:pPr>
        <w:pStyle w:val="ProductList-Body"/>
        <w:rPr>
          <w:rFonts w:ascii="Calibri" w:eastAsia="PMingLiU" w:hAnsi="Calibri" w:cs="Calibri"/>
        </w:rPr>
      </w:pPr>
      <w:r w:rsidRPr="009805B0">
        <w:rPr>
          <w:rFonts w:ascii="Calibri" w:eastAsia="PMingLiU" w:hAnsi="Calibri" w:cs="Calibri"/>
        </w:rPr>
        <w:t>彈性消費計劃、</w:t>
      </w:r>
      <w:r w:rsidRPr="009805B0">
        <w:rPr>
          <w:rFonts w:ascii="Calibri" w:eastAsia="PMingLiU" w:hAnsi="Calibri" w:cs="Calibri"/>
        </w:rPr>
        <w:t xml:space="preserve">Premium </w:t>
      </w:r>
      <w:r w:rsidRPr="009805B0">
        <w:rPr>
          <w:rFonts w:ascii="Calibri" w:eastAsia="PMingLiU" w:hAnsi="Calibri" w:cs="Calibri"/>
        </w:rPr>
        <w:t>方案或專用應用程式服務方案函數應用程式「</w:t>
      </w:r>
      <w:r w:rsidRPr="009805B0">
        <w:rPr>
          <w:rFonts w:ascii="Calibri" w:eastAsia="PMingLiU" w:hAnsi="Calibri" w:cs="Calibri"/>
          <w:b/>
          <w:bCs/>
          <w:color w:val="00188F"/>
        </w:rPr>
        <w:t>每月上線時間百分比</w:t>
      </w:r>
      <w:r w:rsidRPr="009805B0">
        <w:rPr>
          <w:rFonts w:ascii="Calibri" w:eastAsia="PMingLiU" w:hAnsi="Calibri" w:cs="Calibri"/>
        </w:rPr>
        <w:t>」的計算方式，係指可用分鐘數上限減掉停機時間，除以可用分鐘數上限再乘以</w:t>
      </w:r>
      <w:r w:rsidRPr="009805B0">
        <w:rPr>
          <w:rFonts w:ascii="Calibri" w:eastAsia="PMingLiU" w:hAnsi="Calibri" w:cs="Calibri"/>
        </w:rPr>
        <w:t xml:space="preserve"> 100</w:t>
      </w:r>
      <w:r w:rsidRPr="009805B0">
        <w:rPr>
          <w:rFonts w:ascii="Calibri" w:eastAsia="PMingLiU" w:hAnsi="Calibri" w:cs="Calibri"/>
        </w:rPr>
        <w:t>。</w:t>
      </w:r>
    </w:p>
    <w:p w14:paraId="2212AE73" w14:textId="77777777" w:rsidR="004F7641" w:rsidRPr="009E2DF0" w:rsidRDefault="00000000" w:rsidP="00572BF8">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F16355F"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5C8CDB1" w14:textId="77777777" w:rsidTr="003C4FD2">
        <w:trPr>
          <w:trHeight w:val="249"/>
          <w:tblHeader/>
        </w:trPr>
        <w:tc>
          <w:tcPr>
            <w:tcW w:w="5400" w:type="dxa"/>
            <w:shd w:val="clear" w:color="auto" w:fill="0072C6"/>
          </w:tcPr>
          <w:p w14:paraId="320A2ED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BB2CF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22586F2" w14:textId="77777777" w:rsidTr="003C4FD2">
        <w:trPr>
          <w:trHeight w:val="242"/>
        </w:trPr>
        <w:tc>
          <w:tcPr>
            <w:tcW w:w="5400" w:type="dxa"/>
          </w:tcPr>
          <w:p w14:paraId="2387C2A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A43B28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8381A67" w14:textId="77777777" w:rsidTr="003C4FD2">
        <w:trPr>
          <w:trHeight w:val="249"/>
        </w:trPr>
        <w:tc>
          <w:tcPr>
            <w:tcW w:w="5400" w:type="dxa"/>
          </w:tcPr>
          <w:p w14:paraId="74B69C7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C9DAE6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6DB96F8" w14:textId="77777777" w:rsidTr="003C4FD2">
        <w:trPr>
          <w:trHeight w:val="249"/>
        </w:trPr>
        <w:tc>
          <w:tcPr>
            <w:tcW w:w="5400" w:type="dxa"/>
          </w:tcPr>
          <w:p w14:paraId="4B59C6B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E2970DC"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13B62E9" w14:textId="4A22952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71D8D17" w14:textId="214A28BB" w:rsidR="00634BE9" w:rsidRPr="00C5476B" w:rsidRDefault="00634BE9" w:rsidP="00634BE9">
      <w:pPr>
        <w:pStyle w:val="ProductList-Offering2Heading"/>
        <w:tabs>
          <w:tab w:val="clear" w:pos="360"/>
          <w:tab w:val="clear" w:pos="720"/>
          <w:tab w:val="clear" w:pos="1080"/>
        </w:tabs>
        <w:outlineLvl w:val="2"/>
        <w:rPr>
          <w:rFonts w:eastAsia="PMingLiU"/>
        </w:rPr>
      </w:pPr>
      <w:bookmarkStart w:id="280" w:name="_Toc212559315"/>
      <w:bookmarkStart w:id="281" w:name="_Toc457821551"/>
      <w:bookmarkStart w:id="282" w:name="_Toc52348957"/>
      <w:r w:rsidRPr="00C5476B">
        <w:rPr>
          <w:rFonts w:eastAsia="PMingLiU"/>
        </w:rPr>
        <w:t>全球保全存取</w:t>
      </w:r>
      <w:bookmarkEnd w:id="280"/>
    </w:p>
    <w:p w14:paraId="73BAAABB" w14:textId="77777777" w:rsidR="00634BE9" w:rsidRPr="006C678C" w:rsidRDefault="00634BE9" w:rsidP="00634BE9">
      <w:pPr>
        <w:pStyle w:val="ProductList-Body"/>
        <w:rPr>
          <w:rFonts w:ascii="Calibri" w:eastAsia="PMingLiU" w:hAnsi="Calibri" w:cs="Calibri"/>
          <w:b/>
          <w:color w:val="00188F"/>
        </w:rPr>
      </w:pPr>
      <w:r w:rsidRPr="006C678C">
        <w:rPr>
          <w:rFonts w:ascii="Calibri" w:eastAsia="PMingLiU" w:hAnsi="Calibri" w:cs="Calibri"/>
          <w:b/>
          <w:color w:val="00188F"/>
        </w:rPr>
        <w:t xml:space="preserve">Microsoft Entra </w:t>
      </w:r>
      <w:r w:rsidRPr="006C678C">
        <w:rPr>
          <w:rFonts w:ascii="Calibri" w:eastAsia="PMingLiU" w:hAnsi="Calibri" w:cs="Calibri"/>
          <w:b/>
          <w:color w:val="00188F"/>
        </w:rPr>
        <w:t>私人存取和</w:t>
      </w:r>
      <w:r w:rsidRPr="006C678C">
        <w:rPr>
          <w:rFonts w:ascii="Calibri" w:eastAsia="PMingLiU" w:hAnsi="Calibri" w:cs="Calibri"/>
          <w:b/>
          <w:color w:val="00188F"/>
        </w:rPr>
        <w:t xml:space="preserve"> Microsoft Entra </w:t>
      </w:r>
      <w:r w:rsidRPr="006C678C">
        <w:rPr>
          <w:rFonts w:ascii="Calibri" w:eastAsia="PMingLiU" w:hAnsi="Calibri" w:cs="Calibri"/>
          <w:b/>
          <w:color w:val="00188F"/>
        </w:rPr>
        <w:t>網際網路存取</w:t>
      </w:r>
    </w:p>
    <w:p w14:paraId="5B34C00B" w14:textId="77777777" w:rsidR="00634BE9" w:rsidRPr="006C678C" w:rsidRDefault="00634BE9" w:rsidP="00634BE9">
      <w:pPr>
        <w:pStyle w:val="ProductList-Body"/>
        <w:rPr>
          <w:rFonts w:ascii="Calibri" w:eastAsia="PMingLiU" w:hAnsi="Calibri" w:cs="Calibri"/>
          <w:b/>
          <w:color w:val="00188F"/>
        </w:rPr>
      </w:pPr>
      <w:r w:rsidRPr="006C678C">
        <w:rPr>
          <w:rFonts w:ascii="Calibri" w:eastAsia="PMingLiU" w:hAnsi="Calibri" w:cs="Calibri"/>
          <w:b/>
          <w:color w:val="00188F"/>
        </w:rPr>
        <w:t>額外定義</w:t>
      </w:r>
    </w:p>
    <w:p w14:paraId="11B8466F"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b/>
          <w:color w:val="00188F"/>
        </w:rPr>
        <w:t>停機時間：</w:t>
      </w:r>
      <w:r w:rsidRPr="006C678C">
        <w:rPr>
          <w:rFonts w:ascii="Calibri" w:eastAsia="PMingLiU" w:hAnsi="Calibri" w:cs="Calibri"/>
        </w:rPr>
        <w:t>全球保全存取無法接受或處理交易或工作階段的任何時間段。停機時間不包括</w:t>
      </w:r>
      <w:r w:rsidRPr="006C678C">
        <w:rPr>
          <w:rFonts w:ascii="Calibri" w:eastAsia="PMingLiU" w:hAnsi="Calibri" w:cs="Calibri"/>
        </w:rPr>
        <w:t xml:space="preserve"> Web </w:t>
      </w:r>
      <w:r w:rsidRPr="006C678C">
        <w:rPr>
          <w:rFonts w:ascii="Calibri" w:eastAsia="PMingLiU" w:hAnsi="Calibri" w:cs="Calibri"/>
        </w:rPr>
        <w:t>用戶界面</w:t>
      </w:r>
      <w:r w:rsidRPr="006C678C">
        <w:rPr>
          <w:rFonts w:ascii="Calibri" w:eastAsia="PMingLiU" w:hAnsi="Calibri" w:cs="Calibri"/>
        </w:rPr>
        <w:t xml:space="preserve"> (UI)</w:t>
      </w:r>
      <w:r w:rsidRPr="006C678C">
        <w:rPr>
          <w:rFonts w:ascii="Calibri" w:eastAsia="PMingLiU" w:hAnsi="Calibri" w:cs="Calibri"/>
        </w:rPr>
        <w:t>、</w:t>
      </w:r>
      <w:r w:rsidRPr="006C678C">
        <w:rPr>
          <w:rFonts w:ascii="Calibri" w:eastAsia="PMingLiU" w:hAnsi="Calibri" w:cs="Calibri"/>
        </w:rPr>
        <w:t xml:space="preserve">API </w:t>
      </w:r>
      <w:r w:rsidRPr="006C678C">
        <w:rPr>
          <w:rFonts w:ascii="Calibri" w:eastAsia="PMingLiU" w:hAnsi="Calibri" w:cs="Calibri"/>
        </w:rPr>
        <w:t>和日誌處理之無法使用。如果某分鐘內試圖建立與</w:t>
      </w:r>
      <w:r w:rsidRPr="006C678C">
        <w:rPr>
          <w:rFonts w:ascii="Calibri" w:eastAsia="PMingLiU" w:hAnsi="Calibri" w:cs="Calibri"/>
        </w:rPr>
        <w:t xml:space="preserve"> GSA </w:t>
      </w:r>
      <w:r w:rsidRPr="006C678C">
        <w:rPr>
          <w:rFonts w:ascii="Calibri" w:eastAsia="PMingLiU" w:hAnsi="Calibri" w:cs="Calibri"/>
        </w:rPr>
        <w:t>的連線但均無法成功，或者即使連接，</w:t>
      </w:r>
      <w:r w:rsidRPr="006C678C">
        <w:rPr>
          <w:rFonts w:ascii="Calibri" w:eastAsia="PMingLiU" w:hAnsi="Calibri" w:cs="Calibri"/>
        </w:rPr>
        <w:t xml:space="preserve">GSA </w:t>
      </w:r>
      <w:r w:rsidRPr="006C678C">
        <w:rPr>
          <w:rFonts w:ascii="Calibri" w:eastAsia="PMingLiU" w:hAnsi="Calibri" w:cs="Calibri"/>
        </w:rPr>
        <w:t>也無法處理交易或工作階段，則該分鐘便視為無法使用。</w:t>
      </w:r>
    </w:p>
    <w:p w14:paraId="6572BB08"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b/>
          <w:color w:val="00188F"/>
        </w:rPr>
        <w:t>交易：</w:t>
      </w:r>
      <w:r w:rsidRPr="006C678C">
        <w:rPr>
          <w:rFonts w:ascii="Calibri" w:eastAsia="PMingLiU" w:hAnsi="Calibri" w:cs="Calibri"/>
        </w:rPr>
        <w:t>向使用</w:t>
      </w:r>
      <w:r w:rsidRPr="006C678C">
        <w:rPr>
          <w:rFonts w:ascii="Calibri" w:eastAsia="PMingLiU" w:hAnsi="Calibri" w:cs="Calibri"/>
        </w:rPr>
        <w:t xml:space="preserve"> GSA </w:t>
      </w:r>
      <w:r w:rsidRPr="006C678C">
        <w:rPr>
          <w:rFonts w:ascii="Calibri" w:eastAsia="PMingLiU" w:hAnsi="Calibri" w:cs="Calibri"/>
        </w:rPr>
        <w:t>的終端使用者傳送或從其傳送的</w:t>
      </w:r>
      <w:r w:rsidRPr="006C678C">
        <w:rPr>
          <w:rFonts w:ascii="Calibri" w:eastAsia="PMingLiU" w:hAnsi="Calibri" w:cs="Calibri"/>
        </w:rPr>
        <w:t xml:space="preserve"> HTTP </w:t>
      </w:r>
      <w:r w:rsidRPr="006C678C">
        <w:rPr>
          <w:rFonts w:ascii="Calibri" w:eastAsia="PMingLiU" w:hAnsi="Calibri" w:cs="Calibri"/>
        </w:rPr>
        <w:t>或</w:t>
      </w:r>
      <w:r w:rsidRPr="006C678C">
        <w:rPr>
          <w:rFonts w:ascii="Calibri" w:eastAsia="PMingLiU" w:hAnsi="Calibri" w:cs="Calibri"/>
        </w:rPr>
        <w:t xml:space="preserve"> HTTPS </w:t>
      </w:r>
      <w:r w:rsidRPr="006C678C">
        <w:rPr>
          <w:rFonts w:ascii="Calibri" w:eastAsia="PMingLiU" w:hAnsi="Calibri" w:cs="Calibri"/>
        </w:rPr>
        <w:t>請求。</w:t>
      </w:r>
    </w:p>
    <w:p w14:paraId="7D7E1046"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b/>
          <w:color w:val="00188F"/>
        </w:rPr>
        <w:t>工作階段：</w:t>
      </w:r>
      <w:r w:rsidRPr="006C678C">
        <w:rPr>
          <w:rFonts w:ascii="Calibri" w:eastAsia="PMingLiU" w:hAnsi="Calibri" w:cs="Calibri"/>
        </w:rPr>
        <w:t>向終端使用者使用</w:t>
      </w:r>
      <w:r w:rsidRPr="006C678C">
        <w:rPr>
          <w:rFonts w:ascii="Calibri" w:eastAsia="PMingLiU" w:hAnsi="Calibri" w:cs="Calibri"/>
        </w:rPr>
        <w:t xml:space="preserve"> GSA </w:t>
      </w:r>
      <w:r w:rsidRPr="006C678C">
        <w:rPr>
          <w:rFonts w:ascii="Calibri" w:eastAsia="PMingLiU" w:hAnsi="Calibri" w:cs="Calibri"/>
        </w:rPr>
        <w:t>或來自終端使用者的任何非</w:t>
      </w:r>
      <w:r w:rsidRPr="006C678C">
        <w:rPr>
          <w:rFonts w:ascii="Calibri" w:eastAsia="PMingLiU" w:hAnsi="Calibri" w:cs="Calibri"/>
        </w:rPr>
        <w:t xml:space="preserve"> HTTP </w:t>
      </w:r>
      <w:r w:rsidRPr="006C678C">
        <w:rPr>
          <w:rFonts w:ascii="Calibri" w:eastAsia="PMingLiU" w:hAnsi="Calibri" w:cs="Calibri"/>
        </w:rPr>
        <w:t>或非</w:t>
      </w:r>
      <w:r w:rsidRPr="006C678C">
        <w:rPr>
          <w:rFonts w:ascii="Calibri" w:eastAsia="PMingLiU" w:hAnsi="Calibri" w:cs="Calibri"/>
        </w:rPr>
        <w:t xml:space="preserve"> HTTPS </w:t>
      </w:r>
      <w:r w:rsidRPr="006C678C">
        <w:rPr>
          <w:rFonts w:ascii="Calibri" w:eastAsia="PMingLiU" w:hAnsi="Calibri" w:cs="Calibri"/>
        </w:rPr>
        <w:t>請求。</w:t>
      </w:r>
    </w:p>
    <w:p w14:paraId="68433C9F"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b/>
          <w:color w:val="00188F"/>
        </w:rPr>
        <w:t>上線時間百分比：</w:t>
      </w:r>
      <w:r w:rsidRPr="006C678C">
        <w:rPr>
          <w:rFonts w:ascii="Calibri" w:eastAsia="PMingLiU" w:hAnsi="Calibri" w:cs="Calibri"/>
        </w:rPr>
        <w:t>「上線時間百分比」係利用下列公式計算：</w:t>
      </w:r>
    </w:p>
    <w:p w14:paraId="306B35E4" w14:textId="77777777" w:rsidR="00634BE9" w:rsidRPr="006C678C" w:rsidRDefault="00000000" w:rsidP="004945BE">
      <w:pPr>
        <w:pStyle w:val="ProductList-Body"/>
        <w:spacing w:before="120" w:after="120"/>
        <w:rPr>
          <w:rFonts w:ascii="Calibri" w:eastAsia="PMingLiU" w:hAnsi="Calibri" w:cs="Calibri"/>
        </w:rPr>
      </w:pPr>
      <m:oMathPara>
        <m:oMath>
          <m:f>
            <m:fPr>
              <m:ctrlPr>
                <w:rPr>
                  <w:rFonts w:ascii="Cambria Math" w:eastAsia="PMingLiU" w:hAnsi="Cambria Math" w:cs="Calibri"/>
                  <w:i/>
                  <w:szCs w:val="18"/>
                </w:rPr>
              </m:ctrlPr>
            </m:fPr>
            <m:num>
              <m:r>
                <m:rPr>
                  <m:nor/>
                </m:rPr>
                <w:rPr>
                  <w:rFonts w:ascii="Cambria Math" w:eastAsia="PMingLiU" w:hAnsi="Calibri" w:cs="Calibri" w:hint="eastAsia"/>
                  <w:i/>
                  <w:szCs w:val="18"/>
                  <w:lang w:val="en-US"/>
                </w:rPr>
                <m:t>使用者分鐘數減停機時間</m:t>
              </m:r>
            </m:num>
            <m:den>
              <m:r>
                <m:rPr>
                  <m:nor/>
                </m:rPr>
                <w:rPr>
                  <w:rFonts w:ascii="Cambria Math" w:eastAsia="PMingLiU" w:hAnsi="Calibri" w:cs="Calibri" w:hint="eastAsia"/>
                  <w:i/>
                  <w:szCs w:val="18"/>
                </w:rPr>
                <m:t>使用者分鐘數</m:t>
              </m:r>
            </m:den>
          </m:f>
          <m:r>
            <w:rPr>
              <w:rFonts w:ascii="Cambria Math" w:eastAsia="PMingLiU" w:hAnsi="Cambria Math" w:cs="Calibri"/>
              <w:szCs w:val="18"/>
            </w:rPr>
            <m:t xml:space="preserve"> x 100</m:t>
          </m:r>
        </m:oMath>
      </m:oMathPara>
    </w:p>
    <w:p w14:paraId="2829A4F0"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rPr>
        <w:t>停機時間以使用者分鐘數計算，亦即針對每個適用期間，停機時間為該適用期間發生之每個事件的總時間長度</w:t>
      </w:r>
      <w:r w:rsidRPr="006C678C">
        <w:rPr>
          <w:rFonts w:ascii="Calibri" w:eastAsia="PMingLiU" w:hAnsi="Calibri" w:cs="Calibri"/>
        </w:rPr>
        <w:t xml:space="preserve"> (</w:t>
      </w:r>
      <w:r w:rsidRPr="006C678C">
        <w:rPr>
          <w:rFonts w:ascii="Calibri" w:eastAsia="PMingLiU" w:hAnsi="Calibri" w:cs="Calibri"/>
        </w:rPr>
        <w:t>以分鐘計</w:t>
      </w:r>
      <w:r w:rsidRPr="006C678C">
        <w:rPr>
          <w:rFonts w:ascii="Calibri" w:eastAsia="PMingLiU" w:hAnsi="Calibri" w:cs="Calibri"/>
        </w:rPr>
        <w:t>)</w:t>
      </w:r>
      <w:r w:rsidRPr="006C678C">
        <w:rPr>
          <w:rFonts w:ascii="Calibri" w:eastAsia="PMingLiU" w:hAnsi="Calibri" w:cs="Calibri"/>
        </w:rPr>
        <w:t>，乘以受該事件影響的使用者人數。</w:t>
      </w:r>
    </w:p>
    <w:p w14:paraId="59D57A69" w14:textId="77777777" w:rsidR="00634BE9" w:rsidRPr="006C678C" w:rsidRDefault="00634BE9" w:rsidP="00634BE9">
      <w:pPr>
        <w:pStyle w:val="ProductList-Body"/>
        <w:rPr>
          <w:rFonts w:ascii="Calibri" w:eastAsia="PMingLiU" w:hAnsi="Calibri" w:cs="Calibri"/>
          <w:b/>
          <w:color w:val="00188F"/>
        </w:rPr>
      </w:pPr>
      <w:r w:rsidRPr="006C678C">
        <w:rPr>
          <w:rFonts w:ascii="Calibri" w:eastAsia="PMingLiU" w:hAnsi="Calibri" w:cs="Calibri"/>
          <w:b/>
          <w:color w:val="00188F"/>
        </w:rPr>
        <w:t>服務等級例外：</w:t>
      </w:r>
    </w:p>
    <w:p w14:paraId="6DC5E2E3" w14:textId="77777777" w:rsidR="00634BE9" w:rsidRPr="006C678C" w:rsidRDefault="00634BE9" w:rsidP="00634BE9">
      <w:pPr>
        <w:pStyle w:val="ProductList-Body"/>
        <w:numPr>
          <w:ilvl w:val="0"/>
          <w:numId w:val="48"/>
        </w:numPr>
        <w:rPr>
          <w:rFonts w:ascii="Calibri" w:eastAsia="PMingLiU" w:hAnsi="Calibri" w:cs="Calibri"/>
        </w:rPr>
      </w:pPr>
      <w:r w:rsidRPr="006C678C">
        <w:rPr>
          <w:rFonts w:ascii="Calibri" w:eastAsia="PMingLiU" w:hAnsi="Calibri" w:cs="Calibri"/>
        </w:rPr>
        <w:t>下列原因所導致的效能或可用性問題：</w:t>
      </w:r>
    </w:p>
    <w:p w14:paraId="5B9E0903" w14:textId="77777777" w:rsidR="00634BE9" w:rsidRPr="006C678C" w:rsidRDefault="00634BE9" w:rsidP="00634BE9">
      <w:pPr>
        <w:pStyle w:val="ProductList-Body"/>
        <w:numPr>
          <w:ilvl w:val="1"/>
          <w:numId w:val="48"/>
        </w:numPr>
        <w:rPr>
          <w:rFonts w:ascii="Calibri" w:eastAsia="PMingLiU" w:hAnsi="Calibri" w:cs="Calibri"/>
        </w:rPr>
      </w:pPr>
      <w:r w:rsidRPr="006C678C">
        <w:rPr>
          <w:rFonts w:ascii="Calibri" w:eastAsia="PMingLiU" w:hAnsi="Calibri" w:cs="Calibri"/>
        </w:rPr>
        <w:t>路由收斂時間，如果使用邊界閘道協定或</w:t>
      </w:r>
      <w:r w:rsidRPr="006C678C">
        <w:rPr>
          <w:rFonts w:ascii="Calibri" w:eastAsia="PMingLiU" w:hAnsi="Calibri" w:cs="Calibri"/>
        </w:rPr>
        <w:t xml:space="preserve"> Anycast</w:t>
      </w:r>
      <w:r w:rsidRPr="006C678C">
        <w:rPr>
          <w:rFonts w:ascii="Calibri" w:eastAsia="PMingLiU" w:hAnsi="Calibri" w:cs="Calibri"/>
        </w:rPr>
        <w:t>；</w:t>
      </w:r>
    </w:p>
    <w:p w14:paraId="58CC9D51" w14:textId="77777777" w:rsidR="00634BE9" w:rsidRPr="006C678C" w:rsidRDefault="00634BE9" w:rsidP="00634BE9">
      <w:pPr>
        <w:pStyle w:val="ProductList-Body"/>
        <w:numPr>
          <w:ilvl w:val="1"/>
          <w:numId w:val="48"/>
        </w:numPr>
        <w:rPr>
          <w:rFonts w:ascii="Calibri" w:eastAsia="PMingLiU" w:hAnsi="Calibri" w:cs="Calibri"/>
        </w:rPr>
      </w:pPr>
      <w:r w:rsidRPr="006C678C">
        <w:rPr>
          <w:rFonts w:ascii="Calibri" w:eastAsia="PMingLiU" w:hAnsi="Calibri" w:cs="Calibri"/>
        </w:rPr>
        <w:t>縮放事件和排定維護，包括高可用性事件期間的切換時間。</w:t>
      </w:r>
    </w:p>
    <w:p w14:paraId="1690B620"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b/>
          <w:color w:val="00188F"/>
        </w:rPr>
        <w:t>服務折讓</w:t>
      </w:r>
      <w:r w:rsidRPr="00607715">
        <w:rPr>
          <w:rFonts w:ascii="Calibri" w:eastAsia="PMingLiU"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BE9" w:rsidRPr="006C678C" w14:paraId="6865901E" w14:textId="77777777" w:rsidTr="00063D81">
        <w:trPr>
          <w:tblHeader/>
        </w:trPr>
        <w:tc>
          <w:tcPr>
            <w:tcW w:w="5400" w:type="dxa"/>
            <w:shd w:val="clear" w:color="auto" w:fill="0072C6"/>
          </w:tcPr>
          <w:p w14:paraId="48A7A412" w14:textId="77777777" w:rsidR="00634BE9" w:rsidRPr="006C678C" w:rsidRDefault="00634BE9" w:rsidP="00063D81">
            <w:pPr>
              <w:pStyle w:val="ProductList-OfferingBody"/>
              <w:ind w:left="-144" w:right="-1008"/>
              <w:jc w:val="center"/>
              <w:rPr>
                <w:rFonts w:ascii="Calibri" w:eastAsia="PMingLiU" w:hAnsi="Calibri" w:cs="Calibri"/>
                <w:color w:val="FFFFFF" w:themeColor="background1"/>
                <w:szCs w:val="16"/>
              </w:rPr>
            </w:pPr>
            <w:r w:rsidRPr="006C678C">
              <w:rPr>
                <w:rFonts w:ascii="Calibri" w:eastAsia="PMingLiU" w:hAnsi="Calibri" w:cs="Calibri"/>
                <w:color w:val="FFFFFF" w:themeColor="background1"/>
                <w:szCs w:val="16"/>
              </w:rPr>
              <w:t>上線時間百分比</w:t>
            </w:r>
          </w:p>
        </w:tc>
        <w:tc>
          <w:tcPr>
            <w:tcW w:w="5400" w:type="dxa"/>
            <w:shd w:val="clear" w:color="auto" w:fill="0072C6"/>
          </w:tcPr>
          <w:p w14:paraId="624E1417" w14:textId="77777777" w:rsidR="00634BE9" w:rsidRPr="006C678C" w:rsidRDefault="00634BE9" w:rsidP="00063D81">
            <w:pPr>
              <w:pStyle w:val="ProductList-OfferingBody"/>
              <w:ind w:left="-144" w:right="-1008"/>
              <w:jc w:val="center"/>
              <w:rPr>
                <w:rFonts w:ascii="Calibri" w:eastAsia="PMingLiU" w:hAnsi="Calibri" w:cs="Calibri"/>
                <w:color w:val="FFFFFF" w:themeColor="background1"/>
                <w:szCs w:val="16"/>
              </w:rPr>
            </w:pPr>
            <w:r w:rsidRPr="006C678C">
              <w:rPr>
                <w:rFonts w:ascii="Calibri" w:eastAsia="PMingLiU" w:hAnsi="Calibri" w:cs="Calibri"/>
                <w:color w:val="FFFFFF" w:themeColor="background1"/>
                <w:szCs w:val="16"/>
              </w:rPr>
              <w:t>服務折讓</w:t>
            </w:r>
          </w:p>
        </w:tc>
      </w:tr>
      <w:tr w:rsidR="00634BE9" w:rsidRPr="006C678C" w14:paraId="66B9CC5F" w14:textId="77777777" w:rsidTr="00063D81">
        <w:tc>
          <w:tcPr>
            <w:tcW w:w="5400" w:type="dxa"/>
          </w:tcPr>
          <w:p w14:paraId="1B56BFF8"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&lt; 99.9%</w:t>
            </w:r>
          </w:p>
        </w:tc>
        <w:tc>
          <w:tcPr>
            <w:tcW w:w="5400" w:type="dxa"/>
          </w:tcPr>
          <w:p w14:paraId="6A0F443D"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25%</w:t>
            </w:r>
          </w:p>
        </w:tc>
      </w:tr>
      <w:tr w:rsidR="00634BE9" w:rsidRPr="006C678C" w14:paraId="29CBFCFA" w14:textId="77777777" w:rsidTr="00063D81">
        <w:trPr>
          <w:trHeight w:val="80"/>
        </w:trPr>
        <w:tc>
          <w:tcPr>
            <w:tcW w:w="5400" w:type="dxa"/>
          </w:tcPr>
          <w:p w14:paraId="00E24E27"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&lt; 99%</w:t>
            </w:r>
          </w:p>
        </w:tc>
        <w:tc>
          <w:tcPr>
            <w:tcW w:w="5400" w:type="dxa"/>
          </w:tcPr>
          <w:p w14:paraId="04DCE864"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50%</w:t>
            </w:r>
          </w:p>
        </w:tc>
      </w:tr>
      <w:tr w:rsidR="00634BE9" w:rsidRPr="006C678C" w14:paraId="63712E3C" w14:textId="77777777" w:rsidTr="00063D81">
        <w:trPr>
          <w:trHeight w:val="80"/>
        </w:trPr>
        <w:tc>
          <w:tcPr>
            <w:tcW w:w="5400" w:type="dxa"/>
          </w:tcPr>
          <w:p w14:paraId="11B4CE16"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&lt; 95%</w:t>
            </w:r>
          </w:p>
        </w:tc>
        <w:tc>
          <w:tcPr>
            <w:tcW w:w="5400" w:type="dxa"/>
          </w:tcPr>
          <w:p w14:paraId="6052CC36"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100%</w:t>
            </w:r>
          </w:p>
        </w:tc>
      </w:tr>
    </w:tbl>
    <w:p w14:paraId="5FEA5FC5" w14:textId="77777777" w:rsidR="00634BE9" w:rsidRPr="009E2DF0" w:rsidRDefault="00634BE9" w:rsidP="00634BE9">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2CA658B" w14:textId="77777777" w:rsidR="00420EEC" w:rsidRDefault="00420EEC">
      <w:pPr>
        <w:rPr>
          <w:rFonts w:asciiTheme="majorHAnsi" w:eastAsia="PMingLiU" w:hAnsiTheme="majorHAnsi"/>
          <w:b/>
          <w:color w:val="0072C6"/>
          <w:sz w:val="28"/>
        </w:rPr>
      </w:pPr>
      <w:r>
        <w:rPr>
          <w:rFonts w:eastAsia="PMingLiU"/>
        </w:rPr>
        <w:br w:type="page"/>
      </w:r>
    </w:p>
    <w:p w14:paraId="52ECC5CA" w14:textId="162BA0F4" w:rsidR="009E2DF0" w:rsidRPr="009E2DF0" w:rsidRDefault="009E2DF0" w:rsidP="00B92D7A">
      <w:pPr>
        <w:pStyle w:val="ProductList-Offering2Heading"/>
        <w:tabs>
          <w:tab w:val="clear" w:pos="360"/>
          <w:tab w:val="clear" w:pos="720"/>
          <w:tab w:val="clear" w:pos="1080"/>
        </w:tabs>
        <w:outlineLvl w:val="2"/>
        <w:rPr>
          <w:rFonts w:eastAsia="PMingLiU"/>
        </w:rPr>
      </w:pPr>
      <w:bookmarkStart w:id="283" w:name="_Toc212559316"/>
      <w:r w:rsidRPr="009E2DF0">
        <w:rPr>
          <w:rFonts w:eastAsia="PMingLiU"/>
        </w:rPr>
        <w:lastRenderedPageBreak/>
        <w:t>HDInsight</w:t>
      </w:r>
      <w:bookmarkEnd w:id="281"/>
      <w:bookmarkEnd w:id="282"/>
      <w:bookmarkEnd w:id="283"/>
    </w:p>
    <w:p w14:paraId="606CC965"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487720E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叢集網際網路閘道</w:t>
      </w:r>
      <w:r w:rsidRPr="009E2DF0">
        <w:rPr>
          <w:rFonts w:eastAsia="PMingLiU"/>
        </w:rPr>
        <w:t>」係指</w:t>
      </w:r>
      <w:r w:rsidRPr="009E2DF0">
        <w:rPr>
          <w:rFonts w:eastAsia="PMingLiU"/>
        </w:rPr>
        <w:t xml:space="preserve"> HDInsight </w:t>
      </w:r>
      <w:r w:rsidRPr="009E2DF0">
        <w:rPr>
          <w:rFonts w:eastAsia="PMingLiU"/>
        </w:rPr>
        <w:t>叢集內的一組虛擬機器，其會將所有連線要求代理至叢集。</w:t>
      </w:r>
    </w:p>
    <w:p w14:paraId="1D36F9E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w:t>
      </w:r>
      <w:r w:rsidRPr="009E2DF0">
        <w:rPr>
          <w:rFonts w:eastAsia="PMingLiU"/>
        </w:rPr>
        <w:t xml:space="preserve"> Microsoft Azure </w:t>
      </w:r>
      <w:r w:rsidRPr="009E2DF0">
        <w:rPr>
          <w:rFonts w:eastAsia="PMingLiU"/>
        </w:rPr>
        <w:t>中部署特定</w:t>
      </w:r>
      <w:r w:rsidRPr="009E2DF0">
        <w:rPr>
          <w:rFonts w:eastAsia="PMingLiU"/>
        </w:rPr>
        <w:t xml:space="preserve"> HDInsight </w:t>
      </w:r>
      <w:r w:rsidRPr="009E2DF0">
        <w:rPr>
          <w:rFonts w:eastAsia="PMingLiU"/>
        </w:rPr>
        <w:t>叢集之總分鐘數。</w:t>
      </w:r>
    </w:p>
    <w:p w14:paraId="611D78D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HDInsight </w:t>
      </w:r>
      <w:r w:rsidRPr="009E2DF0">
        <w:rPr>
          <w:rFonts w:eastAsia="PMingLiU"/>
          <w:b/>
          <w:color w:val="00188F"/>
        </w:rPr>
        <w:t>叢集</w:t>
      </w:r>
      <w:r w:rsidRPr="009E2DF0">
        <w:rPr>
          <w:rFonts w:eastAsia="PMingLiU"/>
        </w:rPr>
        <w:t>」或「</w:t>
      </w:r>
      <w:r w:rsidRPr="009E2DF0">
        <w:rPr>
          <w:rFonts w:eastAsia="PMingLiU"/>
          <w:b/>
          <w:color w:val="00188F"/>
        </w:rPr>
        <w:t>叢集</w:t>
      </w:r>
      <w:r w:rsidRPr="009E2DF0">
        <w:rPr>
          <w:rFonts w:eastAsia="PMingLiU"/>
        </w:rPr>
        <w:t>」係指執行</w:t>
      </w:r>
      <w:r w:rsidRPr="009E2DF0">
        <w:rPr>
          <w:rFonts w:eastAsia="PMingLiU"/>
        </w:rPr>
        <w:t xml:space="preserve"> HDInsight </w:t>
      </w:r>
      <w:r w:rsidRPr="009E2DF0">
        <w:rPr>
          <w:rFonts w:eastAsia="PMingLiU"/>
        </w:rPr>
        <w:t>服務之單一執行個體的虛擬機器集合。</w:t>
      </w:r>
    </w:p>
    <w:p w14:paraId="42B1C83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」係指由貴用戶在適用期間，於指定的</w:t>
      </w:r>
      <w:r w:rsidRPr="009E2DF0">
        <w:rPr>
          <w:rFonts w:eastAsia="PMingLiU"/>
        </w:rPr>
        <w:t xml:space="preserve"> Microsoft Azure </w:t>
      </w:r>
      <w:r w:rsidRPr="009E2DF0">
        <w:rPr>
          <w:rFonts w:eastAsia="PMingLiU"/>
        </w:rPr>
        <w:t>訂閱中，針對全部叢集進行部署的所有部署分鐘數總和。</w:t>
      </w:r>
    </w:p>
    <w:p w14:paraId="395AC65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w:t>
      </w:r>
      <w:r w:rsidRPr="009E2DF0">
        <w:rPr>
          <w:rFonts w:eastAsia="PMingLiU"/>
        </w:rPr>
        <w:t xml:space="preserve"> HDInsight </w:t>
      </w:r>
      <w:r w:rsidRPr="009E2DF0">
        <w:rPr>
          <w:rFonts w:eastAsia="PMingLiU"/>
        </w:rPr>
        <w:t>服務無法使用時之總累積部署分鐘數。如果某分鐘內持續試圖建立與叢集網際網路閘道的連線均失敗，則該分鐘便視為無法供特定叢集使用。</w:t>
      </w:r>
    </w:p>
    <w:p w14:paraId="6A77C1B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1BB2E8B" w14:textId="77777777" w:rsidR="004F7641" w:rsidRPr="009E2DF0" w:rsidRDefault="00000000" w:rsidP="00954CAD">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A81983F"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9744FB8" w14:textId="77777777" w:rsidTr="003C4FD2">
        <w:trPr>
          <w:tblHeader/>
        </w:trPr>
        <w:tc>
          <w:tcPr>
            <w:tcW w:w="5400" w:type="dxa"/>
            <w:shd w:val="clear" w:color="auto" w:fill="0072C6"/>
          </w:tcPr>
          <w:p w14:paraId="68BA7F6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5B770E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CE01364" w14:textId="77777777" w:rsidTr="003C4FD2">
        <w:tc>
          <w:tcPr>
            <w:tcW w:w="5400" w:type="dxa"/>
          </w:tcPr>
          <w:p w14:paraId="7E23504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CCDA5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5A87C50" w14:textId="77777777" w:rsidTr="003C4FD2">
        <w:trPr>
          <w:trHeight w:val="80"/>
        </w:trPr>
        <w:tc>
          <w:tcPr>
            <w:tcW w:w="5400" w:type="dxa"/>
          </w:tcPr>
          <w:p w14:paraId="6B54C57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E28FE17"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84" w:name="_Toc457821552"/>
    <w:p w14:paraId="5BB5FF99" w14:textId="07B7B66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01B7835" w14:textId="77777777" w:rsidR="009E2DF0" w:rsidRPr="009E2DF0" w:rsidRDefault="009E2DF0" w:rsidP="00D5110A">
      <w:pPr>
        <w:pStyle w:val="ProductList-Offering2Heading"/>
        <w:tabs>
          <w:tab w:val="clear" w:pos="360"/>
        </w:tabs>
        <w:outlineLvl w:val="2"/>
        <w:rPr>
          <w:rFonts w:eastAsia="PMingLiU"/>
        </w:rPr>
      </w:pPr>
      <w:bookmarkStart w:id="285" w:name="_Toc212559317"/>
      <w:bookmarkEnd w:id="284"/>
      <w:r w:rsidRPr="009E2DF0">
        <w:rPr>
          <w:rFonts w:eastAsia="PMingLiU"/>
        </w:rPr>
        <w:t xml:space="preserve">Azure </w:t>
      </w:r>
      <w:r w:rsidRPr="009E2DF0">
        <w:rPr>
          <w:rFonts w:eastAsia="PMingLiU"/>
        </w:rPr>
        <w:t>健康資料服務</w:t>
      </w:r>
      <w:r w:rsidRPr="009E2DF0">
        <w:rPr>
          <w:rFonts w:eastAsia="PMingLiU"/>
        </w:rPr>
        <w:t xml:space="preserve">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w:t>
      </w:r>
      <w:bookmarkEnd w:id="285"/>
    </w:p>
    <w:p w14:paraId="68DF6B1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E1CF3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」係指由客戶在適用期間就特定健康資料服務</w:t>
      </w:r>
      <w:r w:rsidRPr="009E2DF0">
        <w:rPr>
          <w:rFonts w:eastAsia="PMingLiU"/>
        </w:rPr>
        <w:t xml:space="preserve"> API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 xml:space="preserve">) </w:t>
      </w:r>
      <w:r w:rsidRPr="009E2DF0">
        <w:rPr>
          <w:rFonts w:eastAsia="PMingLiU"/>
        </w:rPr>
        <w:t>進行之驗證</w:t>
      </w:r>
      <w:r w:rsidRPr="009E2DF0">
        <w:rPr>
          <w:rFonts w:eastAsia="PMingLiU"/>
        </w:rPr>
        <w:t xml:space="preserve"> API </w:t>
      </w:r>
      <w:r w:rsidRPr="009E2DF0">
        <w:rPr>
          <w:rFonts w:eastAsia="PMingLiU"/>
        </w:rPr>
        <w:t>要求總數。試圖交易總數不包括傳回錯誤碼之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17BE14C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」係指試圖交易總數當中，所有向</w:t>
      </w:r>
      <w:r w:rsidRPr="009E2DF0">
        <w:rPr>
          <w:rFonts w:eastAsia="PMingLiU"/>
        </w:rPr>
        <w:t xml:space="preserve"> Health Data Services API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 xml:space="preserve">) </w:t>
      </w:r>
      <w:r w:rsidRPr="009E2DF0">
        <w:rPr>
          <w:rFonts w:eastAsia="PMingLiU"/>
        </w:rPr>
        <w:t>要求而傳回錯誤碼的集合。失敗交易嘗試不包括在收到第一次錯誤碼之後的五分鐘範圍內，持續重複而傳回錯誤碼之</w:t>
      </w:r>
      <w:r w:rsidRPr="009E2DF0">
        <w:rPr>
          <w:rFonts w:eastAsia="PMingLiU"/>
        </w:rPr>
        <w:t xml:space="preserve"> API </w:t>
      </w:r>
      <w:r w:rsidRPr="009E2DF0">
        <w:rPr>
          <w:rFonts w:eastAsia="PMingLiU"/>
        </w:rPr>
        <w:t>要求。</w:t>
      </w:r>
    </w:p>
    <w:p w14:paraId="1A65822F" w14:textId="77777777" w:rsidR="009E2DF0" w:rsidRPr="009E2DF0" w:rsidRDefault="009E2DF0" w:rsidP="009E2DF0">
      <w:pPr>
        <w:pStyle w:val="ProductList-Body"/>
        <w:rPr>
          <w:rFonts w:eastAsia="PMingLiU"/>
          <w:b/>
          <w:color w:val="00188F"/>
        </w:rPr>
      </w:pPr>
      <w:r w:rsidRPr="009E2DF0">
        <w:rPr>
          <w:rFonts w:eastAsia="PMingLiU"/>
          <w:b/>
          <w:color w:val="00188F"/>
        </w:rPr>
        <w:t>上線時間計算</w:t>
      </w:r>
    </w:p>
    <w:p w14:paraId="433FF7F3" w14:textId="3BC7F318"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就各</w:t>
      </w:r>
      <w:r w:rsidRPr="009E2DF0">
        <w:rPr>
          <w:rFonts w:eastAsia="PMingLiU"/>
        </w:rPr>
        <w:t xml:space="preserve"> API </w:t>
      </w:r>
      <w:r w:rsidRPr="009E2DF0">
        <w:rPr>
          <w:rFonts w:eastAsia="PMingLiU"/>
        </w:rPr>
        <w:t>服務</w:t>
      </w:r>
      <w:r w:rsidRPr="009E2DF0">
        <w:rPr>
          <w:rFonts w:eastAsia="PMingLiU"/>
        </w:rPr>
        <w:t xml:space="preserve">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 xml:space="preserve">) </w:t>
      </w:r>
      <w:r w:rsidRPr="009E2DF0">
        <w:rPr>
          <w:rFonts w:eastAsia="PMingLiU"/>
        </w:rPr>
        <w:t>而言，計算方式為試圖交易總數減掉失敗交易數，再除以試圖交易總數。</w:t>
      </w:r>
      <w:r w:rsidR="00BD57B7">
        <w:rPr>
          <w:rFonts w:eastAsia="PMingLiU"/>
        </w:rPr>
        <w:br/>
      </w:r>
      <w:r w:rsidRPr="009E2DF0">
        <w:rPr>
          <w:rFonts w:eastAsia="PMingLiU"/>
        </w:rPr>
        <w:t>「上線時間百分比」係使用下列公式表示：</w:t>
      </w:r>
    </w:p>
    <w:p w14:paraId="1D8E7D75" w14:textId="2301D94E"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試圖交易總數</m:t>
              </m:r>
              <m:r>
                <w:rPr>
                  <w:rFonts w:ascii="Cambria Math" w:eastAsia="PMingLiU" w:hAnsi="Cambria Math" w:cs="Calibri"/>
                  <w:sz w:val="18"/>
                  <w:szCs w:val="18"/>
                </w:rPr>
                <m:t xml:space="preserve"> - </m:t>
              </m:r>
              <m:r>
                <w:rPr>
                  <w:rFonts w:ascii="Cambria Math" w:eastAsia="PMingLiU" w:hAnsi="Cambria Math" w:cs="Calibri" w:hint="eastAsia"/>
                  <w:sz w:val="18"/>
                  <w:szCs w:val="18"/>
                </w:rPr>
                <m:t>失敗交易數</m:t>
              </m:r>
            </m:num>
            <m:den>
              <m:r>
                <w:rPr>
                  <w:rFonts w:ascii="Cambria Math" w:eastAsia="PMingLiU" w:hAnsi="Cambria Math" w:cs="Calibri" w:hint="eastAsia"/>
                  <w:sz w:val="18"/>
                  <w:szCs w:val="18"/>
                </w:rPr>
                <m:t>試圖交易總數</m:t>
              </m:r>
            </m:den>
          </m:f>
          <m:r>
            <w:rPr>
              <w:rFonts w:ascii="Cambria Math" w:eastAsia="PMingLiU" w:hAnsi="Cambria Math" w:cs="Calibri"/>
              <w:sz w:val="18"/>
              <w:szCs w:val="18"/>
            </w:rPr>
            <m:t xml:space="preserve"> x 100</m:t>
          </m:r>
        </m:oMath>
      </m:oMathPara>
    </w:p>
    <w:p w14:paraId="7E6FBCBA" w14:textId="77777777" w:rsidR="009E2DF0" w:rsidRPr="009E2DF0" w:rsidRDefault="009E2DF0" w:rsidP="009E2DF0">
      <w:pPr>
        <w:pStyle w:val="ProductList-Body"/>
        <w:rPr>
          <w:rFonts w:eastAsia="PMingLiU"/>
        </w:rPr>
      </w:pPr>
      <w:r w:rsidRPr="009E2DF0">
        <w:rPr>
          <w:rFonts w:eastAsia="PMingLiU"/>
        </w:rPr>
        <w:t>下列服務等級及服務折讓適用於</w:t>
      </w:r>
      <w:r w:rsidRPr="009E2DF0">
        <w:rPr>
          <w:rFonts w:eastAsia="PMingLiU"/>
        </w:rPr>
        <w:t xml:space="preserve"> Azure </w:t>
      </w:r>
      <w:r w:rsidRPr="009E2DF0">
        <w:rPr>
          <w:rFonts w:eastAsia="PMingLiU"/>
        </w:rPr>
        <w:t>健康資料服務</w:t>
      </w:r>
      <w:r w:rsidRPr="009E2DF0">
        <w:rPr>
          <w:rFonts w:eastAsia="PMingLiU"/>
        </w:rPr>
        <w:t xml:space="preserve">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w:t>
      </w:r>
      <w:r w:rsidRPr="009E2DF0">
        <w:rPr>
          <w:rFonts w:eastAsia="PMingLiU"/>
        </w:rPr>
        <w:t>：</w:t>
      </w:r>
    </w:p>
    <w:p w14:paraId="13C0845E"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F672EEB"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A2BCA6"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2C167B"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服務折讓</w:t>
            </w:r>
          </w:p>
        </w:tc>
      </w:tr>
      <w:tr w:rsidR="009E2DF0" w:rsidRPr="009E2DF0" w14:paraId="0BD87C38"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FDD16"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18E9B"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10%</w:t>
            </w:r>
          </w:p>
        </w:tc>
      </w:tr>
      <w:tr w:rsidR="009E2DF0" w:rsidRPr="009E2DF0" w14:paraId="75EC320B"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234C2"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EA3BC"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25%</w:t>
            </w:r>
          </w:p>
        </w:tc>
      </w:tr>
    </w:tbl>
    <w:p w14:paraId="0148CC88" w14:textId="26278E9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0DB2CAF" w14:textId="7B568AB0"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86" w:name="_Toc212559318"/>
      <w:r w:rsidRPr="009E2DF0">
        <w:rPr>
          <w:rFonts w:eastAsia="PMingLiU"/>
        </w:rPr>
        <w:t>Health Bot</w:t>
      </w:r>
      <w:bookmarkEnd w:id="286"/>
    </w:p>
    <w:p w14:paraId="534E2704"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783BA9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Health Bot </w:t>
      </w:r>
      <w:r w:rsidRPr="009E2DF0">
        <w:rPr>
          <w:rFonts w:eastAsia="PMingLiU"/>
          <w:b/>
          <w:bCs/>
          <w:color w:val="00188F"/>
        </w:rPr>
        <w:t>進階通道</w:t>
      </w:r>
      <w:r w:rsidRPr="009E2DF0">
        <w:rPr>
          <w:rFonts w:eastAsia="PMingLiU"/>
        </w:rPr>
        <w:t>」係指進階類別中的</w:t>
      </w:r>
      <w:r w:rsidRPr="009E2DF0">
        <w:rPr>
          <w:rFonts w:eastAsia="PMingLiU"/>
        </w:rPr>
        <w:t xml:space="preserve"> Bot Framework </w:t>
      </w:r>
      <w:r w:rsidRPr="009E2DF0">
        <w:rPr>
          <w:rFonts w:eastAsia="PMingLiU"/>
        </w:rPr>
        <w:t>通道，包括</w:t>
      </w:r>
      <w:r w:rsidRPr="009E2DF0">
        <w:rPr>
          <w:rFonts w:eastAsia="PMingLiU"/>
        </w:rPr>
        <w:t xml:space="preserve"> Webchat </w:t>
      </w:r>
      <w:r w:rsidRPr="009E2DF0">
        <w:rPr>
          <w:rFonts w:eastAsia="PMingLiU"/>
        </w:rPr>
        <w:t>及</w:t>
      </w:r>
      <w:r w:rsidRPr="009E2DF0">
        <w:rPr>
          <w:rFonts w:eastAsia="PMingLiU"/>
        </w:rPr>
        <w:t xml:space="preserve"> Direct Line</w:t>
      </w:r>
      <w:r w:rsidRPr="009E2DF0">
        <w:rPr>
          <w:rFonts w:eastAsia="PMingLiU"/>
        </w:rPr>
        <w:t>。</w:t>
      </w:r>
    </w:p>
    <w:p w14:paraId="23F200E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Health Bot </w:t>
      </w:r>
      <w:r w:rsidRPr="009E2DF0">
        <w:rPr>
          <w:rFonts w:eastAsia="PMingLiU"/>
          <w:b/>
          <w:bCs/>
          <w:color w:val="00188F"/>
        </w:rPr>
        <w:t>客戶應用程式</w:t>
      </w:r>
      <w:r w:rsidRPr="009E2DF0">
        <w:rPr>
          <w:rFonts w:eastAsia="PMingLiU"/>
        </w:rPr>
        <w:t>」係指客戶的網際網路對應交談</w:t>
      </w:r>
      <w:r w:rsidRPr="009E2DF0">
        <w:rPr>
          <w:rFonts w:eastAsia="PMingLiU"/>
        </w:rPr>
        <w:t xml:space="preserve"> Health Bot </w:t>
      </w:r>
      <w:r w:rsidRPr="009E2DF0">
        <w:rPr>
          <w:rFonts w:eastAsia="PMingLiU"/>
        </w:rPr>
        <w:t>應用程式，該程式向</w:t>
      </w:r>
      <w:r w:rsidRPr="009E2DF0">
        <w:rPr>
          <w:rFonts w:eastAsia="PMingLiU"/>
        </w:rPr>
        <w:t xml:space="preserve"> Azure Health Bot Service </w:t>
      </w:r>
      <w:r w:rsidRPr="009E2DF0">
        <w:rPr>
          <w:rFonts w:eastAsia="PMingLiU"/>
        </w:rPr>
        <w:t>註冊，並設定為從中傳送與接收訊息。</w:t>
      </w:r>
    </w:p>
    <w:p w14:paraId="161851E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Health Bot </w:t>
      </w:r>
      <w:r w:rsidRPr="009E2DF0">
        <w:rPr>
          <w:rFonts w:eastAsia="PMingLiU"/>
          <w:b/>
          <w:bCs/>
          <w:color w:val="00188F"/>
        </w:rPr>
        <w:t>用戶端</w:t>
      </w:r>
      <w:r w:rsidRPr="009E2DF0">
        <w:rPr>
          <w:rFonts w:eastAsia="PMingLiU"/>
        </w:rPr>
        <w:t>」係指</w:t>
      </w:r>
      <w:r w:rsidRPr="009E2DF0">
        <w:rPr>
          <w:rFonts w:eastAsia="PMingLiU"/>
        </w:rPr>
        <w:t xml:space="preserve"> Health Bot </w:t>
      </w:r>
      <w:r w:rsidRPr="009E2DF0">
        <w:rPr>
          <w:rFonts w:eastAsia="PMingLiU"/>
        </w:rPr>
        <w:t>客戶應用程式的終端使用者對應部分。</w:t>
      </w:r>
    </w:p>
    <w:p w14:paraId="3E0A5A5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Azure Health Bot</w:t>
      </w:r>
      <w:r w:rsidRPr="009E2DF0">
        <w:rPr>
          <w:rFonts w:eastAsia="PMingLiU"/>
        </w:rPr>
        <w:t>」係指用於建置、連線、測試及部署強大智慧型虛擬助理的平台。</w:t>
      </w:r>
    </w:p>
    <w:p w14:paraId="2E39870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Health Bot </w:t>
      </w:r>
      <w:r w:rsidRPr="009E2DF0">
        <w:rPr>
          <w:rFonts w:eastAsia="PMingLiU"/>
          <w:b/>
          <w:bCs/>
          <w:color w:val="00188F"/>
        </w:rPr>
        <w:t>通道</w:t>
      </w:r>
      <w:r w:rsidRPr="009E2DF0">
        <w:rPr>
          <w:rFonts w:eastAsia="PMingLiU"/>
          <w:b/>
          <w:bCs/>
          <w:color w:val="00188F"/>
        </w:rPr>
        <w:t xml:space="preserve"> API </w:t>
      </w:r>
      <w:r w:rsidRPr="009E2DF0">
        <w:rPr>
          <w:rFonts w:eastAsia="PMingLiU"/>
          <w:b/>
          <w:bCs/>
          <w:color w:val="00188F"/>
        </w:rPr>
        <w:t>端點</w:t>
      </w:r>
      <w:r w:rsidRPr="009E2DF0">
        <w:rPr>
          <w:rFonts w:eastAsia="PMingLiU"/>
        </w:rPr>
        <w:t>」係指</w:t>
      </w:r>
      <w:r w:rsidRPr="009E2DF0">
        <w:rPr>
          <w:rFonts w:eastAsia="PMingLiU"/>
        </w:rPr>
        <w:t xml:space="preserve"> Health Bot </w:t>
      </w:r>
      <w:r w:rsidRPr="009E2DF0">
        <w:rPr>
          <w:rFonts w:eastAsia="PMingLiU"/>
        </w:rPr>
        <w:t>用戶端用以透過</w:t>
      </w:r>
      <w:r w:rsidRPr="009E2DF0">
        <w:rPr>
          <w:rFonts w:eastAsia="PMingLiU"/>
        </w:rPr>
        <w:t xml:space="preserve"> Health Bot </w:t>
      </w:r>
      <w:r w:rsidRPr="009E2DF0">
        <w:rPr>
          <w:rFonts w:eastAsia="PMingLiU"/>
        </w:rPr>
        <w:t>通道進行</w:t>
      </w:r>
      <w:r w:rsidRPr="009E2DF0">
        <w:rPr>
          <w:rFonts w:eastAsia="PMingLiU"/>
        </w:rPr>
        <w:t xml:space="preserve"> HTTP </w:t>
      </w:r>
      <w:r w:rsidRPr="009E2DF0">
        <w:rPr>
          <w:rFonts w:eastAsia="PMingLiU"/>
        </w:rPr>
        <w:t>通訊的</w:t>
      </w:r>
      <w:r w:rsidRPr="009E2DF0">
        <w:rPr>
          <w:rFonts w:eastAsia="PMingLiU"/>
        </w:rPr>
        <w:t xml:space="preserve"> REST API </w:t>
      </w:r>
      <w:r w:rsidRPr="009E2DF0">
        <w:rPr>
          <w:rFonts w:eastAsia="PMingLiU"/>
        </w:rPr>
        <w:t>端點。</w:t>
      </w:r>
    </w:p>
    <w:p w14:paraId="6FFD672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API </w:t>
      </w:r>
      <w:r w:rsidRPr="009E2DF0">
        <w:rPr>
          <w:rFonts w:eastAsia="PMingLiU"/>
          <w:b/>
          <w:bCs/>
          <w:color w:val="00188F"/>
        </w:rPr>
        <w:t>要求總數</w:t>
      </w:r>
      <w:r w:rsidRPr="009E2DF0">
        <w:rPr>
          <w:rFonts w:eastAsia="PMingLiU"/>
        </w:rPr>
        <w:t>」係指在適用期間，</w:t>
      </w:r>
      <w:r w:rsidRPr="009E2DF0">
        <w:rPr>
          <w:rFonts w:eastAsia="PMingLiU"/>
        </w:rPr>
        <w:t xml:space="preserve">Health Bot </w:t>
      </w:r>
      <w:r w:rsidRPr="009E2DF0">
        <w:rPr>
          <w:rFonts w:eastAsia="PMingLiU"/>
        </w:rPr>
        <w:t>客戶應用程式或</w:t>
      </w:r>
      <w:r w:rsidRPr="009E2DF0">
        <w:rPr>
          <w:rFonts w:eastAsia="PMingLiU"/>
        </w:rPr>
        <w:t xml:space="preserve"> Health Bot </w:t>
      </w:r>
      <w:r w:rsidRPr="009E2DF0">
        <w:rPr>
          <w:rFonts w:eastAsia="PMingLiU"/>
        </w:rPr>
        <w:t>用戶端向</w:t>
      </w:r>
      <w:r w:rsidRPr="009E2DF0">
        <w:rPr>
          <w:rFonts w:eastAsia="PMingLiU"/>
        </w:rPr>
        <w:t xml:space="preserve"> Azure Health Bot </w:t>
      </w:r>
      <w:r w:rsidRPr="009E2DF0">
        <w:rPr>
          <w:rFonts w:eastAsia="PMingLiU"/>
        </w:rPr>
        <w:t>通道</w:t>
      </w:r>
      <w:r w:rsidRPr="009E2DF0">
        <w:rPr>
          <w:rFonts w:eastAsia="PMingLiU"/>
        </w:rPr>
        <w:t xml:space="preserve"> API </w:t>
      </w:r>
      <w:r w:rsidRPr="009E2DF0">
        <w:rPr>
          <w:rFonts w:eastAsia="PMingLiU"/>
        </w:rPr>
        <w:t>端點提出的</w:t>
      </w:r>
      <w:r w:rsidRPr="009E2DF0">
        <w:rPr>
          <w:rFonts w:eastAsia="PMingLiU"/>
        </w:rPr>
        <w:t xml:space="preserve"> HTTP </w:t>
      </w:r>
      <w:r w:rsidRPr="009E2DF0">
        <w:rPr>
          <w:rFonts w:eastAsia="PMingLiU"/>
        </w:rPr>
        <w:t>要求總數。</w:t>
      </w:r>
    </w:p>
    <w:p w14:paraId="676A9CE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失敗的</w:t>
      </w:r>
      <w:r w:rsidRPr="009E2DF0">
        <w:rPr>
          <w:rFonts w:eastAsia="PMingLiU"/>
          <w:b/>
          <w:bCs/>
          <w:color w:val="00188F"/>
        </w:rPr>
        <w:t xml:space="preserve"> API </w:t>
      </w:r>
      <w:r w:rsidRPr="009E2DF0">
        <w:rPr>
          <w:rFonts w:eastAsia="PMingLiU"/>
          <w:b/>
          <w:bCs/>
          <w:color w:val="00188F"/>
        </w:rPr>
        <w:t>要求數</w:t>
      </w:r>
      <w:r w:rsidRPr="009E2DF0">
        <w:rPr>
          <w:rFonts w:eastAsia="PMingLiU"/>
        </w:rPr>
        <w:t>」係指</w:t>
      </w:r>
      <w:r w:rsidRPr="009E2DF0">
        <w:rPr>
          <w:rFonts w:eastAsia="PMingLiU"/>
        </w:rPr>
        <w:t xml:space="preserve"> API </w:t>
      </w:r>
      <w:r w:rsidRPr="009E2DF0">
        <w:rPr>
          <w:rFonts w:eastAsia="PMingLiU"/>
        </w:rPr>
        <w:t>要求總數中，傳回錯誤碼或未在</w:t>
      </w:r>
      <w:r w:rsidRPr="009E2DF0">
        <w:rPr>
          <w:rFonts w:eastAsia="PMingLiU"/>
        </w:rPr>
        <w:t xml:space="preserve"> 2 </w:t>
      </w:r>
      <w:r w:rsidRPr="009E2DF0">
        <w:rPr>
          <w:rFonts w:eastAsia="PMingLiU"/>
        </w:rPr>
        <w:t>分鐘內回應的要求總數。</w:t>
      </w:r>
    </w:p>
    <w:p w14:paraId="001144A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」的計算方式是</w:t>
      </w:r>
      <w:r w:rsidRPr="009E2DF0">
        <w:rPr>
          <w:rFonts w:eastAsia="PMingLiU"/>
        </w:rPr>
        <w:t xml:space="preserve"> API </w:t>
      </w:r>
      <w:r w:rsidRPr="009E2DF0">
        <w:rPr>
          <w:rFonts w:eastAsia="PMingLiU"/>
        </w:rPr>
        <w:t>要求總數減掉失敗的</w:t>
      </w:r>
      <w:r w:rsidRPr="009E2DF0">
        <w:rPr>
          <w:rFonts w:eastAsia="PMingLiU"/>
        </w:rPr>
        <w:t xml:space="preserve"> API </w:t>
      </w:r>
      <w:r w:rsidRPr="009E2DF0">
        <w:rPr>
          <w:rFonts w:eastAsia="PMingLiU"/>
        </w:rPr>
        <w:t>要求數，除以</w:t>
      </w:r>
      <w:r w:rsidRPr="009E2DF0">
        <w:rPr>
          <w:rFonts w:eastAsia="PMingLiU"/>
        </w:rPr>
        <w:t xml:space="preserve"> API </w:t>
      </w:r>
      <w:r w:rsidRPr="009E2DF0">
        <w:rPr>
          <w:rFonts w:eastAsia="PMingLiU"/>
        </w:rPr>
        <w:t>要求總數後再乘</w:t>
      </w:r>
      <w:r w:rsidRPr="009E2DF0">
        <w:rPr>
          <w:rFonts w:eastAsia="PMingLiU"/>
        </w:rPr>
        <w:t xml:space="preserve"> 100</w:t>
      </w:r>
      <w:r w:rsidRPr="009E2DF0">
        <w:rPr>
          <w:rFonts w:eastAsia="PMingLiU"/>
        </w:rPr>
        <w:t>。</w:t>
      </w:r>
    </w:p>
    <w:p w14:paraId="31825C48"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35A09030" w14:textId="4DFE2885" w:rsidR="009E2DF0" w:rsidRPr="009E2DF0" w:rsidRDefault="00000000" w:rsidP="00E93C0A">
      <w:pPr>
        <w:pStyle w:val="ListParagraph"/>
        <w:spacing w:before="12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m:t>
              </m:r>
              <m:r>
                <m:rPr>
                  <m:nor/>
                </m:rPr>
                <w:rPr>
                  <w:rFonts w:ascii="Cambria Math" w:eastAsia="PMingLiU" w:hAnsi="Cambria Math" w:cs="Tahoma"/>
                  <w:i/>
                  <w:sz w:val="18"/>
                  <w:szCs w:val="18"/>
                </w:rPr>
                <m:t xml:space="preserve"> API </m:t>
              </m:r>
              <m:r>
                <m:rPr>
                  <m:nor/>
                </m:rPr>
                <w:rPr>
                  <w:rFonts w:ascii="Cambria Math" w:eastAsia="PMingLiU" w:hAnsi="Cambria Math" w:cs="Tahoma" w:hint="eastAsia"/>
                  <w:i/>
                  <w:sz w:val="18"/>
                  <w:szCs w:val="18"/>
                </w:rPr>
                <m:t>要求數</m:t>
              </m:r>
            </m:num>
            <m:den>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BC85DAC"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下列服務等級和服務折讓適用於客戶對</w:t>
      </w:r>
      <w:r w:rsidRPr="009E2DF0">
        <w:rPr>
          <w:rFonts w:eastAsia="PMingLiU"/>
          <w:b/>
          <w:bCs/>
          <w:color w:val="00188F"/>
        </w:rPr>
        <w:t xml:space="preserve"> Microsoft Health Bot </w:t>
      </w:r>
      <w:r w:rsidRPr="009E2DF0">
        <w:rPr>
          <w:rFonts w:eastAsia="PMingLiU"/>
          <w:b/>
          <w:bCs/>
          <w:color w:val="00188F"/>
        </w:rPr>
        <w:t>通道的使用。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17B4237" w14:textId="77777777" w:rsidTr="003C4FD2">
        <w:trPr>
          <w:tblHeader/>
        </w:trPr>
        <w:tc>
          <w:tcPr>
            <w:tcW w:w="5400" w:type="dxa"/>
            <w:shd w:val="clear" w:color="auto" w:fill="0072C6"/>
          </w:tcPr>
          <w:p w14:paraId="00BE80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74DDF4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B8723E3" w14:textId="77777777" w:rsidTr="003C4FD2">
        <w:tc>
          <w:tcPr>
            <w:tcW w:w="5400" w:type="dxa"/>
          </w:tcPr>
          <w:p w14:paraId="20A82FC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F3CD368"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A4D5898" w14:textId="77777777" w:rsidTr="003C4FD2">
        <w:trPr>
          <w:trHeight w:val="80"/>
        </w:trPr>
        <w:tc>
          <w:tcPr>
            <w:tcW w:w="5400" w:type="dxa"/>
          </w:tcPr>
          <w:p w14:paraId="5A786C8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8E8E95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44CA7D3" w14:textId="63EF0E5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BCEECA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87" w:name="_Toc457821532"/>
      <w:bookmarkStart w:id="288" w:name="_Toc52349006"/>
      <w:bookmarkStart w:id="289" w:name="_Toc212559319"/>
      <w:bookmarkStart w:id="290" w:name="AzureRightsManagementPremium"/>
      <w:r w:rsidRPr="009E2DF0">
        <w:rPr>
          <w:rFonts w:eastAsia="PMingLiU"/>
        </w:rPr>
        <w:t>Azure Information Protection</w:t>
      </w:r>
      <w:bookmarkEnd w:id="287"/>
      <w:bookmarkEnd w:id="288"/>
      <w:bookmarkEnd w:id="289"/>
    </w:p>
    <w:bookmarkEnd w:id="290"/>
    <w:p w14:paraId="1C59491D"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係指使用者無法建立或使用</w:t>
      </w:r>
      <w:r w:rsidRPr="009E2DF0">
        <w:rPr>
          <w:rFonts w:eastAsia="PMingLiU"/>
          <w:szCs w:val="18"/>
        </w:rPr>
        <w:t xml:space="preserve"> IRM </w:t>
      </w:r>
      <w:r w:rsidRPr="009E2DF0">
        <w:rPr>
          <w:rFonts w:eastAsia="PMingLiU"/>
          <w:szCs w:val="18"/>
        </w:rPr>
        <w:t>文件及電子郵件的期間。</w:t>
      </w:r>
    </w:p>
    <w:p w14:paraId="2856A8D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064E4BB" w14:textId="77777777" w:rsidR="008520C7" w:rsidRPr="009E2DF0" w:rsidRDefault="00000000" w:rsidP="00420EEC">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36D0924"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A0F8509"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146F305" w14:textId="77777777" w:rsidTr="003C4FD2">
        <w:trPr>
          <w:tblHeader/>
        </w:trPr>
        <w:tc>
          <w:tcPr>
            <w:tcW w:w="5400" w:type="dxa"/>
            <w:shd w:val="clear" w:color="auto" w:fill="0072C6"/>
          </w:tcPr>
          <w:p w14:paraId="106F52A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9C2CD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90154C0" w14:textId="77777777" w:rsidTr="003C4FD2">
        <w:tc>
          <w:tcPr>
            <w:tcW w:w="5400" w:type="dxa"/>
          </w:tcPr>
          <w:p w14:paraId="79E5EA5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45B2E0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12C57AC" w14:textId="77777777" w:rsidTr="003C4FD2">
        <w:tc>
          <w:tcPr>
            <w:tcW w:w="5400" w:type="dxa"/>
          </w:tcPr>
          <w:p w14:paraId="031D28E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B74059"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FE856A9" w14:textId="77777777" w:rsidTr="003C4FD2">
        <w:tc>
          <w:tcPr>
            <w:tcW w:w="5400" w:type="dxa"/>
          </w:tcPr>
          <w:p w14:paraId="7D2C3AF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4DE5179"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F518B15" w14:textId="4E9C29E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515781"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91" w:name="_Toc526859685"/>
      <w:bookmarkStart w:id="292" w:name="_Toc52348959"/>
      <w:bookmarkStart w:id="293" w:name="_Toc212559320"/>
      <w:r w:rsidRPr="009E2DF0">
        <w:rPr>
          <w:rFonts w:eastAsia="PMingLiU"/>
        </w:rPr>
        <w:t xml:space="preserve">Azure IoT </w:t>
      </w:r>
      <w:r w:rsidRPr="009E2DF0">
        <w:rPr>
          <w:rFonts w:eastAsia="PMingLiU"/>
        </w:rPr>
        <w:t>中心</w:t>
      </w:r>
      <w:bookmarkEnd w:id="291"/>
      <w:bookmarkEnd w:id="292"/>
      <w:bookmarkEnd w:id="293"/>
    </w:p>
    <w:p w14:paraId="3996D684"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6AB059F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」係指在適用期間，將特定</w:t>
      </w:r>
      <w:r w:rsidRPr="009E2DF0">
        <w:rPr>
          <w:rFonts w:eastAsia="PMingLiU"/>
        </w:rPr>
        <w:t xml:space="preserve"> IoT </w:t>
      </w:r>
      <w:r w:rsidRPr="009E2DF0">
        <w:rPr>
          <w:rFonts w:eastAsia="PMingLiU"/>
        </w:rPr>
        <w:t>中心應用程式部署在特定</w:t>
      </w:r>
      <w:r w:rsidRPr="009E2DF0">
        <w:rPr>
          <w:rFonts w:eastAsia="PMingLiU"/>
        </w:rPr>
        <w:t xml:space="preserve"> Microsoft Azure </w:t>
      </w:r>
      <w:r w:rsidRPr="009E2DF0">
        <w:rPr>
          <w:rFonts w:eastAsia="PMingLiU"/>
        </w:rPr>
        <w:t>訂閱中的總分鐘數。</w:t>
      </w:r>
    </w:p>
    <w:p w14:paraId="0A778A8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裝置身分操作</w:t>
      </w:r>
      <w:r w:rsidRPr="009E2DF0">
        <w:rPr>
          <w:rFonts w:eastAsia="PMingLiU"/>
        </w:rPr>
        <w:t>」係指於</w:t>
      </w:r>
      <w:r w:rsidRPr="009E2DF0">
        <w:rPr>
          <w:rFonts w:eastAsia="PMingLiU"/>
        </w:rPr>
        <w:t xml:space="preserve"> IoT Central </w:t>
      </w:r>
      <w:r w:rsidRPr="009E2DF0">
        <w:rPr>
          <w:rFonts w:eastAsia="PMingLiU"/>
        </w:rPr>
        <w:t>應用程式的裝置上執行建立、讀取、更新和刪除等作業。</w:t>
      </w:r>
    </w:p>
    <w:p w14:paraId="27095EC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」係指在適用期間，於指定的</w:t>
      </w:r>
      <w:r w:rsidRPr="009E2DF0">
        <w:rPr>
          <w:rFonts w:eastAsia="PMingLiU"/>
        </w:rPr>
        <w:t xml:space="preserve"> Microsoft Azure </w:t>
      </w:r>
      <w:r w:rsidRPr="009E2DF0">
        <w:rPr>
          <w:rFonts w:eastAsia="PMingLiU"/>
        </w:rPr>
        <w:t>訂閱中，針對全部</w:t>
      </w:r>
      <w:r w:rsidRPr="009E2DF0">
        <w:rPr>
          <w:rFonts w:eastAsia="PMingLiU"/>
        </w:rPr>
        <w:t xml:space="preserve"> IoT </w:t>
      </w:r>
      <w:r w:rsidRPr="009E2DF0">
        <w:rPr>
          <w:rFonts w:eastAsia="PMingLiU"/>
        </w:rPr>
        <w:t>中心應用程式進行部署之所有部署分鐘數總和。</w:t>
      </w:r>
    </w:p>
    <w:p w14:paraId="2D8642C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訊息</w:t>
      </w:r>
      <w:r w:rsidRPr="009E2DF0">
        <w:rPr>
          <w:rFonts w:eastAsia="PMingLiU"/>
        </w:rPr>
        <w:t>」係指透過所部署</w:t>
      </w:r>
      <w:r w:rsidRPr="009E2DF0">
        <w:rPr>
          <w:rFonts w:eastAsia="PMingLiU"/>
        </w:rPr>
        <w:t xml:space="preserve"> IoT Central </w:t>
      </w:r>
      <w:r w:rsidRPr="009E2DF0">
        <w:rPr>
          <w:rFonts w:eastAsia="PMingLiU"/>
        </w:rPr>
        <w:t>應用程式傳送至與</w:t>
      </w:r>
      <w:r w:rsidRPr="009E2DF0">
        <w:rPr>
          <w:rFonts w:eastAsia="PMingLiU"/>
        </w:rPr>
        <w:t xml:space="preserve"> IoT Central </w:t>
      </w:r>
      <w:r w:rsidRPr="009E2DF0">
        <w:rPr>
          <w:rFonts w:eastAsia="PMingLiU"/>
        </w:rPr>
        <w:t>應用程式連結之註冊裝置、或</w:t>
      </w:r>
      <w:r w:rsidRPr="009E2DF0">
        <w:rPr>
          <w:rFonts w:eastAsia="PMingLiU"/>
        </w:rPr>
        <w:t xml:space="preserve"> IoT Central </w:t>
      </w:r>
      <w:r w:rsidRPr="009E2DF0">
        <w:rPr>
          <w:rFonts w:eastAsia="PMingLiU"/>
        </w:rPr>
        <w:t>應用程式接收自註冊裝置的任何內容。</w:t>
      </w:r>
    </w:p>
    <w:p w14:paraId="12BB91A6"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 xml:space="preserve">IoT Central </w:t>
      </w:r>
      <w:r w:rsidRPr="009E2DF0">
        <w:rPr>
          <w:rFonts w:eastAsia="PMingLiU"/>
        </w:rPr>
        <w:t>應用程式無法使用期間的總累積可用分鐘數上限。如果在某分鐘內持續試圖在特定</w:t>
      </w:r>
      <w:r w:rsidRPr="009E2DF0">
        <w:rPr>
          <w:rFonts w:eastAsia="PMingLiU"/>
        </w:rPr>
        <w:t xml:space="preserve"> IoT </w:t>
      </w:r>
      <w:r w:rsidRPr="009E2DF0">
        <w:rPr>
          <w:rFonts w:eastAsia="PMingLiU"/>
        </w:rPr>
        <w:t>中心應用程式上傳送或接收訊息或執行裝置身分作業，均傳回錯誤碼或並未在五分鐘內得到成功碼，則該分鐘便視為無法使用該</w:t>
      </w:r>
      <w:r w:rsidRPr="009E2DF0">
        <w:rPr>
          <w:rFonts w:eastAsia="PMingLiU"/>
        </w:rPr>
        <w:t xml:space="preserve"> IoT </w:t>
      </w:r>
      <w:r w:rsidRPr="009E2DF0">
        <w:rPr>
          <w:rFonts w:eastAsia="PMingLiU"/>
        </w:rPr>
        <w:t>中心應用程式。</w:t>
      </w:r>
    </w:p>
    <w:p w14:paraId="40CF553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4F57040" w14:textId="77777777" w:rsidR="004F7641" w:rsidRPr="009E2DF0" w:rsidRDefault="00000000" w:rsidP="00954CAD">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E0F4703"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54665A" w14:textId="77777777" w:rsidTr="003C4FD2">
        <w:trPr>
          <w:tblHeader/>
        </w:trPr>
        <w:tc>
          <w:tcPr>
            <w:tcW w:w="5400" w:type="dxa"/>
            <w:shd w:val="clear" w:color="auto" w:fill="0072C6"/>
          </w:tcPr>
          <w:p w14:paraId="3B24157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257FB6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BEE446D" w14:textId="77777777" w:rsidTr="003C4FD2">
        <w:tc>
          <w:tcPr>
            <w:tcW w:w="5400" w:type="dxa"/>
          </w:tcPr>
          <w:p w14:paraId="24E74C8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870D6D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3B301DB" w14:textId="77777777" w:rsidTr="003C4FD2">
        <w:tc>
          <w:tcPr>
            <w:tcW w:w="5400" w:type="dxa"/>
          </w:tcPr>
          <w:p w14:paraId="7EC3F96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F434B7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55AD811" w14:textId="1BA96D1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91FF625" w14:textId="5EF48CF1" w:rsidR="009E2DF0" w:rsidRPr="009E2DF0" w:rsidRDefault="009E2DF0" w:rsidP="00B92D7A">
      <w:pPr>
        <w:pStyle w:val="ProductList-Offering2Heading"/>
        <w:tabs>
          <w:tab w:val="clear" w:pos="360"/>
          <w:tab w:val="clear" w:pos="720"/>
          <w:tab w:val="clear" w:pos="1080"/>
        </w:tabs>
        <w:outlineLvl w:val="2"/>
        <w:rPr>
          <w:rFonts w:eastAsia="PMingLiU"/>
        </w:rPr>
      </w:pPr>
      <w:bookmarkStart w:id="294" w:name="_Toc457821553"/>
      <w:bookmarkStart w:id="295" w:name="_Toc52348960"/>
      <w:bookmarkStart w:id="296" w:name="_Toc212559321"/>
      <w:bookmarkStart w:id="297" w:name="IoTHub"/>
      <w:r w:rsidRPr="009E2DF0">
        <w:rPr>
          <w:rFonts w:eastAsia="PMingLiU"/>
        </w:rPr>
        <w:t xml:space="preserve">Azure IoT </w:t>
      </w:r>
      <w:r w:rsidRPr="009E2DF0">
        <w:rPr>
          <w:rFonts w:eastAsia="PMingLiU"/>
        </w:rPr>
        <w:t>中樞</w:t>
      </w:r>
      <w:bookmarkEnd w:id="294"/>
      <w:bookmarkEnd w:id="295"/>
      <w:bookmarkEnd w:id="296"/>
    </w:p>
    <w:bookmarkEnd w:id="297"/>
    <w:p w14:paraId="7A32A77B" w14:textId="77777777" w:rsidR="009E2DF0" w:rsidRPr="009E2DF0" w:rsidRDefault="009E2DF0" w:rsidP="009E2DF0">
      <w:pPr>
        <w:pStyle w:val="ProductList-Body"/>
        <w:rPr>
          <w:rFonts w:eastAsia="PMingLiU"/>
          <w:b/>
          <w:color w:val="00188F"/>
        </w:rPr>
      </w:pPr>
      <w:r w:rsidRPr="009E2DF0">
        <w:rPr>
          <w:rFonts w:eastAsia="PMingLiU"/>
          <w:b/>
          <w:color w:val="00188F"/>
        </w:rPr>
        <w:t xml:space="preserve">IoT </w:t>
      </w:r>
      <w:r w:rsidRPr="009E2DF0">
        <w:rPr>
          <w:rFonts w:eastAsia="PMingLiU"/>
          <w:b/>
          <w:color w:val="00188F"/>
        </w:rPr>
        <w:t>中樞的上線時間計算及服務等級</w:t>
      </w:r>
    </w:p>
    <w:p w14:paraId="045002D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0C88930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w:t>
      </w:r>
      <w:r w:rsidRPr="009E2DF0">
        <w:rPr>
          <w:rFonts w:eastAsia="PMingLiU"/>
        </w:rPr>
        <w:t xml:space="preserve"> IoT </w:t>
      </w:r>
      <w:r w:rsidRPr="009E2DF0">
        <w:rPr>
          <w:rFonts w:eastAsia="PMingLiU"/>
        </w:rPr>
        <w:t>中樞之總分鐘數。</w:t>
      </w:r>
    </w:p>
    <w:p w14:paraId="6E7DF0A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裝置身分操作</w:t>
      </w:r>
      <w:r w:rsidRPr="009E2DF0">
        <w:rPr>
          <w:rFonts w:eastAsia="PMingLiU"/>
        </w:rPr>
        <w:t>」係指於</w:t>
      </w:r>
      <w:r w:rsidRPr="009E2DF0">
        <w:rPr>
          <w:rFonts w:eastAsia="PMingLiU"/>
        </w:rPr>
        <w:t xml:space="preserve"> IoT </w:t>
      </w:r>
      <w:r w:rsidRPr="009E2DF0">
        <w:rPr>
          <w:rFonts w:eastAsia="PMingLiU"/>
        </w:rPr>
        <w:t>中樞的裝置身分註冊上執行建立、讀取、更新和刪除等作業。</w:t>
      </w:r>
    </w:p>
    <w:p w14:paraId="7086007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」係指在適用期間，於指定的</w:t>
      </w:r>
      <w:r w:rsidRPr="009E2DF0">
        <w:rPr>
          <w:rFonts w:eastAsia="PMingLiU"/>
        </w:rPr>
        <w:t xml:space="preserve"> Microsoft Azure </w:t>
      </w:r>
      <w:r w:rsidRPr="009E2DF0">
        <w:rPr>
          <w:rFonts w:eastAsia="PMingLiU"/>
        </w:rPr>
        <w:t>訂閱中，針對全部</w:t>
      </w:r>
      <w:r w:rsidRPr="009E2DF0">
        <w:rPr>
          <w:rFonts w:eastAsia="PMingLiU"/>
        </w:rPr>
        <w:t xml:space="preserve"> IoT </w:t>
      </w:r>
      <w:r w:rsidRPr="009E2DF0">
        <w:rPr>
          <w:rFonts w:eastAsia="PMingLiU"/>
        </w:rPr>
        <w:t>中樞進行部署之所有部署分鐘數總和。</w:t>
      </w:r>
    </w:p>
    <w:p w14:paraId="5FCCF8A6"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color w:val="00188F"/>
        </w:rPr>
        <w:t>訊息</w:t>
      </w:r>
      <w:r w:rsidRPr="009E2DF0">
        <w:rPr>
          <w:rFonts w:eastAsia="PMingLiU"/>
        </w:rPr>
        <w:t>」係指使用服務所支援之任何通訊協定，透過所部署</w:t>
      </w:r>
      <w:r w:rsidRPr="009E2DF0">
        <w:rPr>
          <w:rFonts w:eastAsia="PMingLiU"/>
        </w:rPr>
        <w:t xml:space="preserve"> IoT </w:t>
      </w:r>
      <w:r w:rsidRPr="009E2DF0">
        <w:rPr>
          <w:rFonts w:eastAsia="PMingLiU"/>
        </w:rPr>
        <w:t>中樞轉送至與</w:t>
      </w:r>
      <w:r w:rsidRPr="009E2DF0">
        <w:rPr>
          <w:rFonts w:eastAsia="PMingLiU"/>
        </w:rPr>
        <w:t xml:space="preserve"> IoT </w:t>
      </w:r>
      <w:r w:rsidRPr="009E2DF0">
        <w:rPr>
          <w:rFonts w:eastAsia="PMingLiU"/>
        </w:rPr>
        <w:t>中樞連結之註冊裝置、或</w:t>
      </w:r>
      <w:r w:rsidRPr="009E2DF0">
        <w:rPr>
          <w:rFonts w:eastAsia="PMingLiU"/>
        </w:rPr>
        <w:t xml:space="preserve"> IoT </w:t>
      </w:r>
      <w:r w:rsidRPr="009E2DF0">
        <w:rPr>
          <w:rFonts w:eastAsia="PMingLiU"/>
        </w:rPr>
        <w:t>中樞接收自註冊裝置的任何內容。</w:t>
      </w:r>
    </w:p>
    <w:p w14:paraId="556BD849"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係指無法提供</w:t>
      </w:r>
      <w:r w:rsidRPr="009E2DF0">
        <w:rPr>
          <w:rFonts w:eastAsia="PMingLiU"/>
        </w:rPr>
        <w:t xml:space="preserve"> IoT </w:t>
      </w:r>
      <w:r w:rsidRPr="009E2DF0">
        <w:rPr>
          <w:rFonts w:eastAsia="PMingLiU"/>
        </w:rPr>
        <w:t>中樞期間於指定的</w:t>
      </w:r>
      <w:r w:rsidRPr="009E2DF0">
        <w:rPr>
          <w:rFonts w:eastAsia="PMingLiU"/>
        </w:rPr>
        <w:t xml:space="preserve"> Microsoft Azure </w:t>
      </w:r>
      <w:r w:rsidRPr="009E2DF0">
        <w:rPr>
          <w:rFonts w:eastAsia="PMingLiU"/>
        </w:rPr>
        <w:t>訂閱中，針對全部所部署</w:t>
      </w:r>
      <w:r w:rsidRPr="009E2DF0">
        <w:rPr>
          <w:rFonts w:eastAsia="PMingLiU"/>
        </w:rPr>
        <w:t xml:space="preserve"> IoT </w:t>
      </w:r>
      <w:r w:rsidRPr="009E2DF0">
        <w:rPr>
          <w:rFonts w:eastAsia="PMingLiU"/>
        </w:rPr>
        <w:t>中樞之總累積部署分鐘數。如果在某分鐘內持續試圖在特定</w:t>
      </w:r>
      <w:r w:rsidRPr="009E2DF0">
        <w:rPr>
          <w:rFonts w:eastAsia="PMingLiU"/>
        </w:rPr>
        <w:t xml:space="preserve"> IoT </w:t>
      </w:r>
      <w:r w:rsidRPr="009E2DF0">
        <w:rPr>
          <w:rFonts w:eastAsia="PMingLiU"/>
        </w:rPr>
        <w:t>中樞上傳送或接收訊息或執行裝置身分作業，均傳回錯誤碼或並未在五分鐘內得到成功碼，則該分鐘便視為無法使用該</w:t>
      </w:r>
      <w:r w:rsidRPr="009E2DF0">
        <w:rPr>
          <w:rFonts w:eastAsia="PMingLiU"/>
        </w:rPr>
        <w:t xml:space="preserve"> IoT </w:t>
      </w:r>
      <w:r w:rsidRPr="009E2DF0">
        <w:rPr>
          <w:rFonts w:eastAsia="PMingLiU"/>
        </w:rPr>
        <w:t>中樞。</w:t>
      </w:r>
    </w:p>
    <w:p w14:paraId="25555C8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6E0145B" w14:textId="77777777" w:rsidR="004F7641" w:rsidRPr="009E2DF0" w:rsidRDefault="00000000" w:rsidP="0084170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D8CBE2A" w14:textId="77777777" w:rsidR="009E2DF0" w:rsidRPr="009E2DF0" w:rsidRDefault="009E2DF0" w:rsidP="009E2DF0">
      <w:pPr>
        <w:pStyle w:val="ProductList-Body"/>
        <w:rPr>
          <w:rFonts w:eastAsia="PMingLiU"/>
        </w:rPr>
      </w:pPr>
      <w:r w:rsidRPr="009E2DF0">
        <w:rPr>
          <w:rFonts w:eastAsia="PMingLiU"/>
          <w:b/>
          <w:color w:val="00188F"/>
        </w:rPr>
        <w:t>下列服務等級及服務折讓，適用於客戶對</w:t>
      </w:r>
      <w:r w:rsidRPr="009E2DF0">
        <w:rPr>
          <w:rFonts w:eastAsia="PMingLiU"/>
          <w:b/>
          <w:color w:val="00188F"/>
        </w:rPr>
        <w:t xml:space="preserve"> IoT </w:t>
      </w:r>
      <w:r w:rsidRPr="009E2DF0">
        <w:rPr>
          <w:rFonts w:eastAsia="PMingLiU"/>
          <w:b/>
          <w:color w:val="00188F"/>
        </w:rPr>
        <w:t>中樞之使用：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C273923" w14:textId="77777777" w:rsidTr="003C4FD2">
        <w:trPr>
          <w:tblHeader/>
        </w:trPr>
        <w:tc>
          <w:tcPr>
            <w:tcW w:w="5400" w:type="dxa"/>
            <w:shd w:val="clear" w:color="auto" w:fill="0072C6"/>
          </w:tcPr>
          <w:p w14:paraId="0B681B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3F72A8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5C01D85" w14:textId="77777777" w:rsidTr="003C4FD2">
        <w:tc>
          <w:tcPr>
            <w:tcW w:w="5400" w:type="dxa"/>
          </w:tcPr>
          <w:p w14:paraId="77C7C11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54867B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E7E26FF" w14:textId="77777777" w:rsidTr="003C4FD2">
        <w:tc>
          <w:tcPr>
            <w:tcW w:w="5400" w:type="dxa"/>
          </w:tcPr>
          <w:p w14:paraId="36392DB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A9B9A6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E98BAD2" w14:textId="77777777" w:rsidR="009E2DF0" w:rsidRPr="009E2DF0" w:rsidRDefault="009E2DF0" w:rsidP="00C96763">
      <w:pPr>
        <w:pStyle w:val="ProductList-Body"/>
        <w:spacing w:before="120"/>
        <w:rPr>
          <w:rFonts w:eastAsia="PMingLiU"/>
          <w:b/>
          <w:bCs/>
          <w:color w:val="00188F"/>
        </w:rPr>
      </w:pPr>
      <w:r w:rsidRPr="009E2DF0">
        <w:rPr>
          <w:rFonts w:eastAsia="PMingLiU"/>
          <w:b/>
          <w:bCs/>
          <w:color w:val="00188F"/>
        </w:rPr>
        <w:t xml:space="preserve">IoT </w:t>
      </w:r>
      <w:r w:rsidRPr="009E2DF0">
        <w:rPr>
          <w:rFonts w:eastAsia="PMingLiU"/>
          <w:b/>
          <w:bCs/>
          <w:color w:val="00188F"/>
        </w:rPr>
        <w:t>中樞裝置佈建服務的上線時間計算及服務等級</w:t>
      </w:r>
    </w:p>
    <w:p w14:paraId="3443D84A"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9CD6C18"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」係指客戶在</w:t>
      </w:r>
      <w:r w:rsidRPr="009E2DF0">
        <w:rPr>
          <w:rFonts w:eastAsia="PMingLiU"/>
          <w:color w:val="000000" w:themeColor="text1"/>
        </w:rPr>
        <w:t xml:space="preserve"> Microsoft Azure </w:t>
      </w:r>
      <w:r w:rsidRPr="009E2DF0">
        <w:rPr>
          <w:rFonts w:eastAsia="PMingLiU"/>
          <w:color w:val="000000" w:themeColor="text1"/>
        </w:rPr>
        <w:t>訂閱的適用期間所部署，指定裝置佈建服務的總分鐘數。</w:t>
      </w:r>
    </w:p>
    <w:p w14:paraId="48B8AD0F"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」係指裝置佈建服務無法使用期間落在「可用分鐘數上限」內的總分鐘數。如果在裝置佈建服務上註冊一裝置或執行註冊</w:t>
      </w:r>
      <w:r w:rsidRPr="009E2DF0">
        <w:rPr>
          <w:rFonts w:eastAsia="PMingLiU"/>
          <w:color w:val="000000" w:themeColor="text1"/>
        </w:rPr>
        <w:t>/</w:t>
      </w:r>
      <w:r w:rsidRPr="009E2DF0">
        <w:rPr>
          <w:rFonts w:eastAsia="PMingLiU"/>
          <w:color w:val="000000" w:themeColor="text1"/>
        </w:rPr>
        <w:t>登錄記錄作業的所有連續嘗試於該分鐘之間傳回錯誤碼或是未於兩分鐘內得到成功碼，該分鐘即視為無法供特定裝置佈建服務使用。</w:t>
      </w:r>
    </w:p>
    <w:p w14:paraId="6FD3F834"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上線時間百分比：</w:t>
      </w:r>
      <w:r w:rsidRPr="009E2DF0">
        <w:rPr>
          <w:rFonts w:eastAsia="PMingLiU"/>
          <w:color w:val="000000" w:themeColor="text1"/>
        </w:rPr>
        <w:t>「上線時間百分比」係利用下列公式計算：</w:t>
      </w:r>
    </w:p>
    <w:p w14:paraId="2D799704" w14:textId="77777777" w:rsidR="004F7641" w:rsidRPr="009E2DF0" w:rsidRDefault="00000000" w:rsidP="0084170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A2866EF" w14:textId="77777777" w:rsidR="009E2DF0" w:rsidRPr="009E2DF0" w:rsidRDefault="009E2DF0" w:rsidP="009E2DF0">
      <w:pPr>
        <w:pStyle w:val="ProductList-Body"/>
        <w:tabs>
          <w:tab w:val="clear" w:pos="360"/>
          <w:tab w:val="clear" w:pos="720"/>
          <w:tab w:val="clear" w:pos="1080"/>
        </w:tabs>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IoT </w:t>
      </w:r>
      <w:r w:rsidRPr="009E2DF0">
        <w:rPr>
          <w:rFonts w:eastAsia="PMingLiU"/>
          <w:b/>
          <w:bCs/>
          <w:color w:val="00188F"/>
        </w:rPr>
        <w:t>中樞裝置佈建服務之使用：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6DBF50C" w14:textId="77777777" w:rsidTr="003C4FD2">
        <w:trPr>
          <w:tblHeader/>
        </w:trPr>
        <w:tc>
          <w:tcPr>
            <w:tcW w:w="5400" w:type="dxa"/>
            <w:shd w:val="clear" w:color="auto" w:fill="0072C6"/>
          </w:tcPr>
          <w:p w14:paraId="0B01C32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DA8915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709594B" w14:textId="77777777" w:rsidTr="003C4FD2">
        <w:tc>
          <w:tcPr>
            <w:tcW w:w="5400" w:type="dxa"/>
          </w:tcPr>
          <w:p w14:paraId="5F54834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83E3F2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9D70308" w14:textId="77777777" w:rsidTr="003C4FD2">
        <w:tc>
          <w:tcPr>
            <w:tcW w:w="5400" w:type="dxa"/>
          </w:tcPr>
          <w:p w14:paraId="5CB3467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4A35A9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89C423D" w14:textId="51250BE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DA6136D"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98" w:name="_Toc457821554"/>
      <w:bookmarkStart w:id="299" w:name="_Toc52348961"/>
      <w:bookmarkStart w:id="300" w:name="_Toc212559322"/>
      <w:r w:rsidRPr="009E2DF0">
        <w:rPr>
          <w:rFonts w:eastAsia="PMingLiU"/>
        </w:rPr>
        <w:t>金鑰保存庫</w:t>
      </w:r>
      <w:bookmarkEnd w:id="298"/>
      <w:bookmarkEnd w:id="299"/>
      <w:bookmarkEnd w:id="300"/>
    </w:p>
    <w:p w14:paraId="0743FA6B"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46AF494A" w14:textId="77777777" w:rsidR="008B5166" w:rsidRPr="008B5166" w:rsidRDefault="008B5166" w:rsidP="008B5166">
      <w:pPr>
        <w:pStyle w:val="ProductList-Body"/>
        <w:spacing w:after="40"/>
        <w:rPr>
          <w:rFonts w:eastAsia="PMingLiU" w:cstheme="minorHAnsi"/>
        </w:rPr>
      </w:pPr>
      <w:r w:rsidRPr="008B5166">
        <w:rPr>
          <w:rFonts w:eastAsia="PMingLiU" w:cstheme="minorHAnsi"/>
        </w:rPr>
        <w:t>「</w:t>
      </w:r>
      <w:r w:rsidRPr="008B5166">
        <w:rPr>
          <w:rFonts w:eastAsia="PMingLiU" w:cstheme="minorHAnsi"/>
          <w:b/>
          <w:color w:val="00188F"/>
        </w:rPr>
        <w:t>部署分鐘數</w:t>
      </w:r>
      <w:r w:rsidRPr="008B5166">
        <w:rPr>
          <w:rFonts w:eastAsia="PMingLiU" w:cstheme="minorHAnsi"/>
        </w:rPr>
        <w:t>」係指在計費月份期間於</w:t>
      </w:r>
      <w:r w:rsidRPr="008B5166">
        <w:rPr>
          <w:rFonts w:eastAsia="PMingLiU" w:cstheme="minorHAnsi"/>
        </w:rPr>
        <w:t xml:space="preserve"> Microsoft Azure </w:t>
      </w:r>
      <w:r w:rsidRPr="008B5166">
        <w:rPr>
          <w:rFonts w:eastAsia="PMingLiU" w:cstheme="minorHAnsi"/>
        </w:rPr>
        <w:t>中部署特定金鑰保存庫的總分鐘數。</w:t>
      </w:r>
    </w:p>
    <w:p w14:paraId="4D9B7340" w14:textId="77777777" w:rsidR="008B5166" w:rsidRPr="008B5166" w:rsidRDefault="008B5166" w:rsidP="008B5166">
      <w:pPr>
        <w:pStyle w:val="ProductList-Body"/>
        <w:spacing w:after="40"/>
        <w:rPr>
          <w:rFonts w:eastAsia="PMingLiU" w:cstheme="minorHAnsi"/>
        </w:rPr>
      </w:pPr>
      <w:r w:rsidRPr="008B5166">
        <w:rPr>
          <w:rFonts w:eastAsia="PMingLiU" w:cstheme="minorHAnsi"/>
        </w:rPr>
        <w:t>「</w:t>
      </w:r>
      <w:r w:rsidRPr="008B5166">
        <w:rPr>
          <w:rFonts w:eastAsia="PMingLiU" w:cstheme="minorHAnsi"/>
          <w:b/>
          <w:color w:val="00188F"/>
        </w:rPr>
        <w:t>除外交易數</w:t>
      </w:r>
      <w:r w:rsidRPr="008B5166">
        <w:rPr>
          <w:rFonts w:eastAsia="PMingLiU" w:cstheme="minorHAnsi"/>
        </w:rPr>
        <w:t>」係指建立、更新或刪除金鑰保存庫、金鑰或秘密的交易。</w:t>
      </w:r>
    </w:p>
    <w:p w14:paraId="18DBFFF5" w14:textId="5FA13025" w:rsidR="009E2DF0" w:rsidRPr="009E2DF0" w:rsidRDefault="008B5166" w:rsidP="008B5166">
      <w:pPr>
        <w:pStyle w:val="ProductList-Body"/>
        <w:rPr>
          <w:rFonts w:eastAsia="PMingLiU"/>
        </w:rPr>
      </w:pPr>
      <w:r w:rsidRPr="008B5166">
        <w:rPr>
          <w:rFonts w:eastAsia="PMingLiU" w:cstheme="minorHAnsi"/>
        </w:rPr>
        <w:t>「</w:t>
      </w:r>
      <w:r w:rsidRPr="008B5166">
        <w:rPr>
          <w:rFonts w:eastAsia="PMingLiU" w:cstheme="minorHAnsi"/>
          <w:b/>
          <w:color w:val="00188F"/>
        </w:rPr>
        <w:t>可用分鐘數上限</w:t>
      </w:r>
      <w:r w:rsidRPr="008B5166">
        <w:rPr>
          <w:rFonts w:eastAsia="PMingLiU" w:cstheme="minorHAnsi"/>
        </w:rPr>
        <w:t>」係指由您在計費月份期間，於指定的</w:t>
      </w:r>
      <w:r w:rsidRPr="008B5166">
        <w:rPr>
          <w:rFonts w:eastAsia="PMingLiU" w:cstheme="minorHAnsi"/>
        </w:rPr>
        <w:t xml:space="preserve"> Microsoft Azure </w:t>
      </w:r>
      <w:r w:rsidRPr="008B5166">
        <w:rPr>
          <w:rFonts w:eastAsia="PMingLiU" w:cstheme="minorHAnsi"/>
        </w:rPr>
        <w:t>訂閱中，針對全部金鑰保存庫進行部署的所有部署分鐘數總和</w:t>
      </w:r>
      <w:r w:rsidR="009E2DF0" w:rsidRPr="009E2DF0">
        <w:rPr>
          <w:rFonts w:eastAsia="PMingLiU"/>
        </w:rPr>
        <w:t>。</w:t>
      </w:r>
    </w:p>
    <w:p w14:paraId="4AF70C21"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係指在無法供金鑰保存庫使用的期間，客戶於特定的</w:t>
      </w:r>
      <w:r w:rsidRPr="009E2DF0">
        <w:rPr>
          <w:rFonts w:eastAsia="PMingLiU"/>
        </w:rPr>
        <w:t xml:space="preserve"> Microsoft Azure </w:t>
      </w:r>
      <w:r w:rsidRPr="009E2DF0">
        <w:rPr>
          <w:rFonts w:eastAsia="PMingLiU"/>
        </w:rPr>
        <w:t>訂閱中，針對全部金鑰保存庫進行部署的總累積部署分鐘數。如果某分鐘內在金鑰保存庫上持續嘗試執行交易</w:t>
      </w:r>
      <w:r w:rsidRPr="009E2DF0">
        <w:rPr>
          <w:rFonts w:eastAsia="PMingLiU"/>
        </w:rPr>
        <w:t xml:space="preserve"> (</w:t>
      </w:r>
      <w:r w:rsidRPr="009E2DF0">
        <w:rPr>
          <w:rFonts w:eastAsia="PMingLiU"/>
        </w:rPr>
        <w:t>不包括除外交易數</w:t>
      </w:r>
      <w:r w:rsidRPr="009E2DF0">
        <w:rPr>
          <w:rFonts w:eastAsia="PMingLiU"/>
        </w:rPr>
        <w:t>)</w:t>
      </w:r>
      <w:r w:rsidRPr="009E2DF0">
        <w:rPr>
          <w:rFonts w:eastAsia="PMingLiU"/>
        </w:rPr>
        <w:t>，卻傳回錯誤代碼或在</w:t>
      </w:r>
      <w:r w:rsidRPr="009E2DF0">
        <w:rPr>
          <w:rFonts w:eastAsia="PMingLiU"/>
        </w:rPr>
        <w:t xml:space="preserve"> Microsoft </w:t>
      </w:r>
      <w:r w:rsidRPr="009E2DF0">
        <w:rPr>
          <w:rFonts w:eastAsia="PMingLiU"/>
        </w:rPr>
        <w:t>收到要求的</w:t>
      </w:r>
      <w:r w:rsidRPr="009E2DF0">
        <w:rPr>
          <w:rFonts w:eastAsia="PMingLiU"/>
        </w:rPr>
        <w:t xml:space="preserve"> 5 </w:t>
      </w:r>
      <w:r w:rsidRPr="009E2DF0">
        <w:rPr>
          <w:rFonts w:eastAsia="PMingLiU"/>
        </w:rPr>
        <w:t>秒內沒有產生成功碼，則該分鐘便視為無法供金鑰保存庫使用。</w:t>
      </w:r>
    </w:p>
    <w:p w14:paraId="02993BB0"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CA33185" w14:textId="77777777" w:rsidR="004F7641" w:rsidRPr="009E2DF0" w:rsidRDefault="00000000" w:rsidP="00841706">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803BF7A"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474321" w14:textId="77777777" w:rsidTr="003C4FD2">
        <w:trPr>
          <w:tblHeader/>
        </w:trPr>
        <w:tc>
          <w:tcPr>
            <w:tcW w:w="5400" w:type="dxa"/>
            <w:shd w:val="clear" w:color="auto" w:fill="0072C6"/>
          </w:tcPr>
          <w:p w14:paraId="02D587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4C9C2E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282BD07" w14:textId="77777777" w:rsidTr="003C4FD2">
        <w:tc>
          <w:tcPr>
            <w:tcW w:w="5400" w:type="dxa"/>
          </w:tcPr>
          <w:p w14:paraId="57E73BB4" w14:textId="1692F220" w:rsidR="009E2DF0" w:rsidRPr="009E2DF0" w:rsidRDefault="009E2DF0" w:rsidP="003C4FD2">
            <w:pPr>
              <w:pStyle w:val="ProductList-OfferingBody"/>
              <w:jc w:val="center"/>
              <w:rPr>
                <w:rFonts w:eastAsia="PMingLiU"/>
              </w:rPr>
            </w:pPr>
            <w:r w:rsidRPr="009E2DF0">
              <w:rPr>
                <w:rFonts w:eastAsia="PMingLiU"/>
              </w:rPr>
              <w:t>&lt; 99.9</w:t>
            </w:r>
            <w:r w:rsidR="0095792A">
              <w:rPr>
                <w:rFonts w:eastAsia="PMingLiU"/>
                <w:lang w:val="en-US"/>
              </w:rPr>
              <w:t>9</w:t>
            </w:r>
            <w:r w:rsidRPr="009E2DF0">
              <w:rPr>
                <w:rFonts w:eastAsia="PMingLiU"/>
              </w:rPr>
              <w:t>%</w:t>
            </w:r>
          </w:p>
        </w:tc>
        <w:tc>
          <w:tcPr>
            <w:tcW w:w="5400" w:type="dxa"/>
          </w:tcPr>
          <w:p w14:paraId="5CEA45C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0A1A835" w14:textId="77777777" w:rsidTr="003C4FD2">
        <w:tc>
          <w:tcPr>
            <w:tcW w:w="5400" w:type="dxa"/>
          </w:tcPr>
          <w:p w14:paraId="0C9A8D1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0225849"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301" w:name="_Toc457821555"/>
    <w:bookmarkStart w:id="302" w:name="_Toc526859688"/>
    <w:bookmarkStart w:id="303" w:name="_Toc527039337"/>
    <w:bookmarkStart w:id="304" w:name="LogAnalytics"/>
    <w:p w14:paraId="34BEE23B" w14:textId="338733A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9F9B745"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05" w:name="_Toc212559323"/>
      <w:bookmarkEnd w:id="301"/>
      <w:bookmarkEnd w:id="302"/>
      <w:bookmarkEnd w:id="303"/>
      <w:bookmarkEnd w:id="304"/>
      <w:r w:rsidRPr="009E2DF0">
        <w:rPr>
          <w:rFonts w:eastAsia="PMingLiU"/>
        </w:rPr>
        <w:t xml:space="preserve">Azure Key Vault </w:t>
      </w:r>
      <w:r w:rsidRPr="009E2DF0">
        <w:rPr>
          <w:rFonts w:eastAsia="PMingLiU"/>
        </w:rPr>
        <w:t>受控</w:t>
      </w:r>
      <w:r w:rsidRPr="009E2DF0">
        <w:rPr>
          <w:rFonts w:eastAsia="PMingLiU"/>
        </w:rPr>
        <w:t xml:space="preserve"> HSM</w:t>
      </w:r>
      <w:bookmarkEnd w:id="305"/>
    </w:p>
    <w:p w14:paraId="1BF890A2" w14:textId="77777777" w:rsidR="009E2DF0" w:rsidRPr="009E2DF0" w:rsidRDefault="009E2DF0" w:rsidP="009E2DF0">
      <w:pPr>
        <w:pStyle w:val="ProductList-Body"/>
        <w:rPr>
          <w:rFonts w:eastAsia="PMingLiU"/>
          <w:b/>
          <w:bCs/>
          <w:color w:val="00188F"/>
        </w:rPr>
      </w:pPr>
      <w:r w:rsidRPr="009E2DF0">
        <w:rPr>
          <w:rFonts w:eastAsia="PMingLiU"/>
          <w:b/>
          <w:bCs/>
          <w:color w:val="00188F"/>
        </w:rPr>
        <w:t>受控</w:t>
      </w:r>
      <w:r w:rsidRPr="009E2DF0">
        <w:rPr>
          <w:rFonts w:eastAsia="PMingLiU"/>
          <w:b/>
          <w:bCs/>
          <w:color w:val="00188F"/>
        </w:rPr>
        <w:t xml:space="preserve"> HSM </w:t>
      </w:r>
      <w:r w:rsidRPr="009E2DF0">
        <w:rPr>
          <w:rFonts w:eastAsia="PMingLiU"/>
          <w:b/>
          <w:bCs/>
          <w:color w:val="00188F"/>
        </w:rPr>
        <w:t>的上線時間計算及服務等級</w:t>
      </w:r>
    </w:p>
    <w:p w14:paraId="29D1640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中部署特定受控</w:t>
      </w:r>
      <w:r w:rsidRPr="009E2DF0">
        <w:rPr>
          <w:rFonts w:eastAsia="PMingLiU"/>
        </w:rPr>
        <w:t xml:space="preserve"> HSM </w:t>
      </w:r>
      <w:r w:rsidRPr="009E2DF0">
        <w:rPr>
          <w:rFonts w:eastAsia="PMingLiU"/>
        </w:rPr>
        <w:t>之總分鐘數。</w:t>
      </w:r>
    </w:p>
    <w:p w14:paraId="60F73DD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訂閱中，針對所有受控</w:t>
      </w:r>
      <w:r w:rsidRPr="009E2DF0">
        <w:rPr>
          <w:rFonts w:eastAsia="PMingLiU"/>
        </w:rPr>
        <w:t xml:space="preserve"> HSM </w:t>
      </w:r>
      <w:r w:rsidRPr="009E2DF0">
        <w:rPr>
          <w:rFonts w:eastAsia="PMingLiU"/>
        </w:rPr>
        <w:t>的所有部署分鐘數總和。</w:t>
      </w:r>
    </w:p>
    <w:p w14:paraId="080BCD54"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bCs/>
          <w:color w:val="00188F"/>
        </w:rPr>
        <w:t>除外交易數</w:t>
      </w:r>
      <w:r w:rsidRPr="009E2DF0">
        <w:rPr>
          <w:rFonts w:eastAsia="PMingLiU"/>
        </w:rPr>
        <w:t>」係指建立、更新或刪除受控</w:t>
      </w:r>
      <w:r w:rsidRPr="009E2DF0">
        <w:rPr>
          <w:rFonts w:eastAsia="PMingLiU"/>
        </w:rPr>
        <w:t xml:space="preserve"> HSM</w:t>
      </w:r>
      <w:r w:rsidRPr="009E2DF0">
        <w:rPr>
          <w:rFonts w:eastAsia="PMingLiU"/>
        </w:rPr>
        <w:t>、金鑰、指派角色、角色定義，以及或下載</w:t>
      </w:r>
      <w:r w:rsidRPr="009E2DF0">
        <w:rPr>
          <w:rFonts w:eastAsia="PMingLiU"/>
        </w:rPr>
        <w:t>/</w:t>
      </w:r>
      <w:r w:rsidRPr="009E2DF0">
        <w:rPr>
          <w:rFonts w:eastAsia="PMingLiU"/>
        </w:rPr>
        <w:t>上傳安全性網域。</w:t>
      </w:r>
    </w:p>
    <w:p w14:paraId="47D0C4C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」係指由客戶在無法提供受控</w:t>
      </w:r>
      <w:r w:rsidRPr="009E2DF0">
        <w:rPr>
          <w:rFonts w:eastAsia="PMingLiU"/>
        </w:rPr>
        <w:t xml:space="preserve"> HSM </w:t>
      </w:r>
      <w:r w:rsidRPr="009E2DF0">
        <w:rPr>
          <w:rFonts w:eastAsia="PMingLiU"/>
        </w:rPr>
        <w:t>期間於指定的</w:t>
      </w:r>
      <w:r w:rsidRPr="009E2DF0">
        <w:rPr>
          <w:rFonts w:eastAsia="PMingLiU"/>
        </w:rPr>
        <w:t xml:space="preserve"> Microsoft Azure </w:t>
      </w:r>
      <w:r w:rsidRPr="009E2DF0">
        <w:rPr>
          <w:rFonts w:eastAsia="PMingLiU"/>
        </w:rPr>
        <w:t>訂閱中，針對全部受控</w:t>
      </w:r>
      <w:r w:rsidRPr="009E2DF0">
        <w:rPr>
          <w:rFonts w:eastAsia="PMingLiU"/>
        </w:rPr>
        <w:t xml:space="preserve"> HSM </w:t>
      </w:r>
      <w:r w:rsidRPr="009E2DF0">
        <w:rPr>
          <w:rFonts w:eastAsia="PMingLiU"/>
        </w:rPr>
        <w:t>進行部署之總累積部署分鐘數。如果某分鐘內在受控</w:t>
      </w:r>
      <w:r w:rsidRPr="009E2DF0">
        <w:rPr>
          <w:rFonts w:eastAsia="PMingLiU"/>
        </w:rPr>
        <w:t xml:space="preserve"> HSM </w:t>
      </w:r>
      <w:r w:rsidRPr="009E2DF0">
        <w:rPr>
          <w:rFonts w:eastAsia="PMingLiU"/>
        </w:rPr>
        <w:t>上持續嘗試執行交易</w:t>
      </w:r>
      <w:r w:rsidRPr="009E2DF0">
        <w:rPr>
          <w:rFonts w:eastAsia="PMingLiU"/>
        </w:rPr>
        <w:t xml:space="preserve"> (</w:t>
      </w:r>
      <w:r w:rsidRPr="009E2DF0">
        <w:rPr>
          <w:rFonts w:eastAsia="PMingLiU"/>
        </w:rPr>
        <w:t>不包括除外交易數</w:t>
      </w:r>
      <w:r w:rsidRPr="009E2DF0">
        <w:rPr>
          <w:rFonts w:eastAsia="PMingLiU"/>
        </w:rPr>
        <w:t>)</w:t>
      </w:r>
      <w:r w:rsidRPr="009E2DF0">
        <w:rPr>
          <w:rFonts w:eastAsia="PMingLiU"/>
        </w:rPr>
        <w:t>，卻傳回錯誤代碼或在</w:t>
      </w:r>
      <w:r w:rsidRPr="009E2DF0">
        <w:rPr>
          <w:rFonts w:eastAsia="PMingLiU"/>
        </w:rPr>
        <w:t xml:space="preserve"> Microsoft </w:t>
      </w:r>
      <w:r w:rsidRPr="009E2DF0">
        <w:rPr>
          <w:rFonts w:eastAsia="PMingLiU"/>
        </w:rPr>
        <w:t>收到要求的</w:t>
      </w:r>
      <w:r w:rsidRPr="009E2DF0">
        <w:rPr>
          <w:rFonts w:eastAsia="PMingLiU"/>
        </w:rPr>
        <w:t xml:space="preserve"> 5 </w:t>
      </w:r>
      <w:r w:rsidRPr="009E2DF0">
        <w:rPr>
          <w:rFonts w:eastAsia="PMingLiU"/>
        </w:rPr>
        <w:t>秒內沒有產生成功碼，則該分鐘便視為無法供受控</w:t>
      </w:r>
      <w:r w:rsidRPr="009E2DF0">
        <w:rPr>
          <w:rFonts w:eastAsia="PMingLiU"/>
        </w:rPr>
        <w:t xml:space="preserve"> HSM </w:t>
      </w:r>
      <w:r w:rsidRPr="009E2DF0">
        <w:rPr>
          <w:rFonts w:eastAsia="PMingLiU"/>
        </w:rPr>
        <w:t>使用。</w:t>
      </w:r>
    </w:p>
    <w:p w14:paraId="2F1A58D8" w14:textId="77777777" w:rsidR="009E2DF0" w:rsidRPr="009E2DF0" w:rsidRDefault="009E2DF0" w:rsidP="009E2DF0">
      <w:pPr>
        <w:pStyle w:val="ProductList-Body"/>
        <w:rPr>
          <w:rFonts w:eastAsia="PMingLiU"/>
        </w:rPr>
      </w:pPr>
      <w:r w:rsidRPr="009E2DF0">
        <w:rPr>
          <w:rFonts w:eastAsia="PMingLiU"/>
        </w:rPr>
        <w:t>受控</w:t>
      </w:r>
      <w:r w:rsidRPr="009E2DF0">
        <w:rPr>
          <w:rFonts w:eastAsia="PMingLiU"/>
        </w:rPr>
        <w:t xml:space="preserve"> HSM </w:t>
      </w:r>
      <w:r w:rsidRPr="009E2DF0">
        <w:rPr>
          <w:rFonts w:eastAsia="PMingLiU"/>
        </w:rPr>
        <w:t>服務之「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w:t>
      </w:r>
    </w:p>
    <w:p w14:paraId="20CF19AF"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0BAF9695"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90D47E8"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下列服務等級及服務折讓亦適用於客戶對受控</w:t>
      </w:r>
      <w:r w:rsidRPr="009E2DF0">
        <w:rPr>
          <w:rFonts w:eastAsia="PMingLiU"/>
          <w:b/>
          <w:bCs/>
          <w:color w:val="00188F"/>
        </w:rPr>
        <w:t xml:space="preserve"> HSM </w:t>
      </w:r>
      <w:r w:rsidRPr="009E2DF0">
        <w:rPr>
          <w:rFonts w:eastAsia="PMingLiU"/>
          <w:b/>
          <w:bCs/>
          <w:color w:val="00188F"/>
        </w:rPr>
        <w:t>服務之使用：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1E22130" w14:textId="77777777" w:rsidTr="003C4FD2">
        <w:trPr>
          <w:tblHeader/>
        </w:trPr>
        <w:tc>
          <w:tcPr>
            <w:tcW w:w="5400" w:type="dxa"/>
            <w:shd w:val="clear" w:color="auto" w:fill="0072C6"/>
          </w:tcPr>
          <w:p w14:paraId="0D8C76C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0B4C47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6F2730B" w14:textId="77777777" w:rsidTr="003C4FD2">
        <w:tc>
          <w:tcPr>
            <w:tcW w:w="5400" w:type="dxa"/>
          </w:tcPr>
          <w:p w14:paraId="2B1FF00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347075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95F8D58" w14:textId="77777777" w:rsidTr="003C4FD2">
        <w:tc>
          <w:tcPr>
            <w:tcW w:w="5400" w:type="dxa"/>
          </w:tcPr>
          <w:p w14:paraId="2E345B4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99F251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5A61F01" w14:textId="77777777" w:rsidR="00902CAC" w:rsidRPr="00126FFB" w:rsidRDefault="00902CAC" w:rsidP="00902CAC">
      <w:pPr>
        <w:pStyle w:val="ProductList-Body"/>
        <w:spacing w:before="120"/>
        <w:rPr>
          <w:rFonts w:ascii="PMingLiU" w:eastAsia="PMingLiU" w:hAnsi="PMingLiU" w:cs="Calibri"/>
          <w:b/>
          <w:bCs/>
          <w:color w:val="00188F"/>
        </w:rPr>
      </w:pPr>
      <w:r w:rsidRPr="00126FFB">
        <w:rPr>
          <w:rFonts w:ascii="PMingLiU" w:eastAsia="PMingLiU" w:hAnsi="PMingLiU" w:cs="Calibri"/>
          <w:b/>
          <w:bCs/>
          <w:color w:val="00188F"/>
        </w:rPr>
        <w:t xml:space="preserve">若為受控 </w:t>
      </w:r>
      <w:r>
        <w:rPr>
          <w:rFonts w:ascii="Calibri" w:hAnsi="Calibri" w:cs="Calibri"/>
          <w:b/>
          <w:bCs/>
          <w:color w:val="00188F"/>
        </w:rPr>
        <w:t>HSM</w:t>
      </w:r>
      <w:r w:rsidRPr="00126FFB">
        <w:rPr>
          <w:rFonts w:ascii="PMingLiU" w:eastAsia="PMingLiU" w:hAnsi="PMingLiU" w:cs="Calibri"/>
          <w:b/>
          <w:bCs/>
          <w:color w:val="00188F"/>
        </w:rPr>
        <w:t xml:space="preserve"> 服務，當受控 </w:t>
      </w:r>
      <w:r>
        <w:rPr>
          <w:rFonts w:ascii="Calibri" w:hAnsi="Calibri" w:cs="Calibri"/>
          <w:b/>
          <w:bCs/>
          <w:color w:val="00188F"/>
        </w:rPr>
        <w:t>HSM</w:t>
      </w:r>
      <w:r w:rsidRPr="00126FFB">
        <w:rPr>
          <w:rFonts w:ascii="PMingLiU" w:eastAsia="PMingLiU" w:hAnsi="PMingLiU" w:cs="Calibri"/>
          <w:b/>
          <w:bCs/>
          <w:color w:val="00188F"/>
        </w:rPr>
        <w:t xml:space="preserve"> 集區跨 </w:t>
      </w:r>
      <w:r>
        <w:rPr>
          <w:rFonts w:ascii="Calibri" w:hAnsi="Calibri" w:cs="Calibri"/>
          <w:b/>
          <w:bCs/>
          <w:color w:val="00188F"/>
        </w:rPr>
        <w:t>Azure</w:t>
      </w:r>
      <w:r w:rsidRPr="00126FFB">
        <w:rPr>
          <w:rFonts w:ascii="PMingLiU" w:eastAsia="PMingLiU" w:hAnsi="PMingLiU" w:cs="Calibri"/>
          <w:b/>
          <w:bCs/>
          <w:color w:val="00188F"/>
        </w:rPr>
        <w:t xml:space="preserve"> 區域複製時，則適用以下服務等級和對應的服務折讓 (上線時間百分比係根據主要和複製的 </w:t>
      </w:r>
      <w:r>
        <w:rPr>
          <w:rFonts w:ascii="Calibri" w:hAnsi="Calibri" w:cs="Calibri"/>
          <w:b/>
          <w:bCs/>
          <w:color w:val="00188F"/>
        </w:rPr>
        <w:t>HSM</w:t>
      </w:r>
      <w:r w:rsidRPr="00126FFB">
        <w:rPr>
          <w:rFonts w:ascii="PMingLiU" w:eastAsia="PMingLiU" w:hAnsi="PMingLiU" w:cs="Calibri"/>
          <w:b/>
          <w:bCs/>
          <w:color w:val="00188F"/>
        </w:rPr>
        <w:t xml:space="preserve"> 集區之合併供應性計算)：</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02CAC" w:rsidRPr="0033446F" w14:paraId="004109BD" w14:textId="77777777" w:rsidTr="00DE5348">
        <w:trPr>
          <w:trHeight w:val="245"/>
          <w:tblHeader/>
        </w:trPr>
        <w:tc>
          <w:tcPr>
            <w:tcW w:w="5400" w:type="dxa"/>
            <w:shd w:val="clear" w:color="auto" w:fill="0072C6"/>
          </w:tcPr>
          <w:p w14:paraId="51002874" w14:textId="77777777" w:rsidR="00902CAC" w:rsidRPr="0033446F" w:rsidRDefault="00902CAC"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上線時間百分比</w:t>
            </w:r>
          </w:p>
        </w:tc>
        <w:tc>
          <w:tcPr>
            <w:tcW w:w="5400" w:type="dxa"/>
            <w:shd w:val="clear" w:color="auto" w:fill="0072C6"/>
          </w:tcPr>
          <w:p w14:paraId="0E1CC1BC" w14:textId="77777777" w:rsidR="00902CAC" w:rsidRPr="0033446F" w:rsidRDefault="00902CAC"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服務折讓</w:t>
            </w:r>
          </w:p>
        </w:tc>
      </w:tr>
      <w:tr w:rsidR="00902CAC" w:rsidRPr="0033446F" w14:paraId="76B11CEE" w14:textId="77777777" w:rsidTr="00DE5348">
        <w:trPr>
          <w:trHeight w:val="245"/>
        </w:trPr>
        <w:tc>
          <w:tcPr>
            <w:tcW w:w="5400" w:type="dxa"/>
          </w:tcPr>
          <w:p w14:paraId="5A1F533A" w14:textId="77777777" w:rsidR="00902CAC" w:rsidRPr="00126FFB" w:rsidRDefault="00902CAC"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r w:rsidRPr="0033446F">
              <w:rPr>
                <w:rFonts w:ascii="Calibri" w:hAnsi="Calibri" w:cs="Calibri"/>
                <w:szCs w:val="16"/>
              </w:rPr>
              <w:t>99</w:t>
            </w:r>
            <w:r w:rsidRPr="00126FFB">
              <w:rPr>
                <w:rFonts w:ascii="PMingLiU" w:eastAsia="PMingLiU" w:hAnsi="PMingLiU" w:cs="Calibri"/>
                <w:szCs w:val="16"/>
              </w:rPr>
              <w:t>%</w:t>
            </w:r>
          </w:p>
        </w:tc>
        <w:tc>
          <w:tcPr>
            <w:tcW w:w="5400" w:type="dxa"/>
          </w:tcPr>
          <w:p w14:paraId="7EC8C16B" w14:textId="77777777" w:rsidR="00902CAC" w:rsidRPr="00126FFB" w:rsidRDefault="00902CAC" w:rsidP="00DE5348">
            <w:pPr>
              <w:pStyle w:val="ProductList-OfferingBody"/>
              <w:jc w:val="center"/>
              <w:rPr>
                <w:rFonts w:ascii="PMingLiU" w:eastAsia="PMingLiU" w:hAnsi="PMingLiU" w:cs="Calibri"/>
                <w:szCs w:val="16"/>
              </w:rPr>
            </w:pPr>
            <w:r w:rsidRPr="0033446F">
              <w:rPr>
                <w:rFonts w:ascii="Calibri" w:hAnsi="Calibri" w:cs="Calibri"/>
                <w:szCs w:val="16"/>
              </w:rPr>
              <w:t>10</w:t>
            </w:r>
            <w:r w:rsidRPr="00126FFB">
              <w:rPr>
                <w:rFonts w:ascii="PMingLiU" w:eastAsia="PMingLiU" w:hAnsi="PMingLiU" w:cs="Calibri"/>
                <w:szCs w:val="16"/>
              </w:rPr>
              <w:t>%</w:t>
            </w:r>
          </w:p>
        </w:tc>
      </w:tr>
      <w:tr w:rsidR="00902CAC" w:rsidRPr="0033446F" w14:paraId="2EF5E2FF" w14:textId="77777777" w:rsidTr="00DE5348">
        <w:trPr>
          <w:trHeight w:val="245"/>
        </w:trPr>
        <w:tc>
          <w:tcPr>
            <w:tcW w:w="5400" w:type="dxa"/>
          </w:tcPr>
          <w:p w14:paraId="03AFC86E" w14:textId="77777777" w:rsidR="00902CAC" w:rsidRPr="00126FFB" w:rsidRDefault="00902CAC"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p>
        </w:tc>
        <w:tc>
          <w:tcPr>
            <w:tcW w:w="5400" w:type="dxa"/>
          </w:tcPr>
          <w:p w14:paraId="09A8E215" w14:textId="77777777" w:rsidR="00902CAC" w:rsidRPr="00126FFB" w:rsidRDefault="00902CAC" w:rsidP="00DE5348">
            <w:pPr>
              <w:pStyle w:val="ProductList-OfferingBody"/>
              <w:jc w:val="center"/>
              <w:rPr>
                <w:rFonts w:ascii="PMingLiU" w:eastAsia="PMingLiU" w:hAnsi="PMingLiU" w:cs="Calibri"/>
                <w:szCs w:val="16"/>
              </w:rPr>
            </w:pPr>
            <w:r w:rsidRPr="0033446F">
              <w:rPr>
                <w:rFonts w:ascii="Calibri" w:hAnsi="Calibri" w:cs="Calibri"/>
                <w:szCs w:val="16"/>
              </w:rPr>
              <w:t>25</w:t>
            </w:r>
            <w:r w:rsidRPr="00126FFB">
              <w:rPr>
                <w:rFonts w:ascii="PMingLiU" w:eastAsia="PMingLiU" w:hAnsi="PMingLiU" w:cs="Calibri"/>
                <w:szCs w:val="16"/>
              </w:rPr>
              <w:t>%</w:t>
            </w:r>
          </w:p>
        </w:tc>
      </w:tr>
    </w:tbl>
    <w:p w14:paraId="6238A68D" w14:textId="77777777" w:rsidR="00902CAC" w:rsidRPr="009E2DF0" w:rsidRDefault="00902CAC" w:rsidP="00902CAC">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4C1765" w14:textId="66DAF6E8"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06" w:name="_Toc212559324"/>
      <w:r w:rsidRPr="009E2DF0">
        <w:rPr>
          <w:rFonts w:eastAsia="PMingLiU"/>
        </w:rPr>
        <w:t>Azure Kubernetes Service (AKS)</w:t>
      </w:r>
      <w:bookmarkEnd w:id="306"/>
    </w:p>
    <w:p w14:paraId="2B2A50DD"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116CF9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Kubernetes Service (AKS) </w:t>
      </w:r>
      <w:r w:rsidRPr="009E2DF0">
        <w:rPr>
          <w:rFonts w:eastAsia="PMingLiU"/>
          <w:b/>
          <w:bCs/>
          <w:color w:val="00188F"/>
        </w:rPr>
        <w:t>叢集</w:t>
      </w:r>
      <w:r w:rsidRPr="009E2DF0">
        <w:rPr>
          <w:rFonts w:eastAsia="PMingLiU"/>
        </w:rPr>
        <w:t>」</w:t>
      </w:r>
      <w:r w:rsidRPr="009E2DF0">
        <w:rPr>
          <w:rFonts w:eastAsia="PMingLiU"/>
        </w:rPr>
        <w:t xml:space="preserve">Kubernetes </w:t>
      </w:r>
      <w:r w:rsidRPr="009E2DF0">
        <w:rPr>
          <w:rFonts w:eastAsia="PMingLiU"/>
        </w:rPr>
        <w:t>叢集分為兩個部分：</w:t>
      </w:r>
    </w:p>
    <w:p w14:paraId="1CAFDE63" w14:textId="77777777" w:rsidR="009E2DF0" w:rsidRPr="009E2DF0" w:rsidRDefault="009E2DF0" w:rsidP="009E2DF0">
      <w:pPr>
        <w:pStyle w:val="ProductList-Body"/>
        <w:numPr>
          <w:ilvl w:val="0"/>
          <w:numId w:val="20"/>
        </w:numPr>
        <w:rPr>
          <w:rFonts w:eastAsia="PMingLiU"/>
        </w:rPr>
      </w:pPr>
      <w:r w:rsidRPr="009E2DF0">
        <w:rPr>
          <w:rFonts w:eastAsia="PMingLiU"/>
        </w:rPr>
        <w:t>提供核心</w:t>
      </w:r>
      <w:r w:rsidRPr="009E2DF0">
        <w:rPr>
          <w:rFonts w:eastAsia="PMingLiU"/>
        </w:rPr>
        <w:t xml:space="preserve"> Kubernetes </w:t>
      </w:r>
      <w:r w:rsidRPr="009E2DF0">
        <w:rPr>
          <w:rFonts w:eastAsia="PMingLiU"/>
        </w:rPr>
        <w:t>服務和應用程式工作負載協調流程的控制平面節點。</w:t>
      </w:r>
    </w:p>
    <w:p w14:paraId="21F34F36" w14:textId="77777777" w:rsidR="009E2DF0" w:rsidRPr="009E2DF0" w:rsidRDefault="009E2DF0" w:rsidP="009E2DF0">
      <w:pPr>
        <w:pStyle w:val="ProductList-Body"/>
        <w:numPr>
          <w:ilvl w:val="0"/>
          <w:numId w:val="20"/>
        </w:numPr>
        <w:rPr>
          <w:rFonts w:eastAsia="PMingLiU"/>
        </w:rPr>
      </w:pPr>
      <w:r w:rsidRPr="009E2DF0">
        <w:rPr>
          <w:rFonts w:eastAsia="PMingLiU"/>
        </w:rPr>
        <w:t>執行應用程式工作負載的節點。</w:t>
      </w:r>
    </w:p>
    <w:p w14:paraId="0E329CE4" w14:textId="00C5B59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Kubernetes API </w:t>
      </w:r>
      <w:r w:rsidRPr="009E2DF0">
        <w:rPr>
          <w:rFonts w:eastAsia="PMingLiU"/>
          <w:b/>
          <w:bCs/>
          <w:color w:val="00188F"/>
        </w:rPr>
        <w:t>伺服器</w:t>
      </w:r>
      <w:r w:rsidRPr="009E2DF0">
        <w:rPr>
          <w:rFonts w:eastAsia="PMingLiU"/>
        </w:rPr>
        <w:t>」建立</w:t>
      </w:r>
      <w:r w:rsidRPr="009E2DF0">
        <w:rPr>
          <w:rFonts w:eastAsia="PMingLiU"/>
        </w:rPr>
        <w:t xml:space="preserve"> Azure Kubernetes Service (AKS) </w:t>
      </w:r>
      <w:r w:rsidRPr="009E2DF0">
        <w:rPr>
          <w:rFonts w:eastAsia="PMingLiU"/>
        </w:rPr>
        <w:t>叢集時，會自動建立並設定一個控制平面。此控制平面包含</w:t>
      </w:r>
      <w:r w:rsidRPr="009E2DF0">
        <w:rPr>
          <w:rFonts w:eastAsia="PMingLiU"/>
        </w:rPr>
        <w:t xml:space="preserve"> API </w:t>
      </w:r>
      <w:r w:rsidRPr="009E2DF0">
        <w:rPr>
          <w:rFonts w:eastAsia="PMingLiU"/>
        </w:rPr>
        <w:t>伺服器，</w:t>
      </w:r>
      <w:r w:rsidR="00BD57B7">
        <w:rPr>
          <w:rFonts w:eastAsia="PMingLiU"/>
        </w:rPr>
        <w:br/>
      </w:r>
      <w:r w:rsidRPr="009E2DF0">
        <w:rPr>
          <w:rFonts w:eastAsia="PMingLiU"/>
        </w:rPr>
        <w:t>此伺服器會公開基礎</w:t>
      </w:r>
      <w:r w:rsidRPr="009E2DF0">
        <w:rPr>
          <w:rFonts w:eastAsia="PMingLiU"/>
        </w:rPr>
        <w:t xml:space="preserve"> Kubernetes API</w:t>
      </w:r>
      <w:r w:rsidRPr="009E2DF0">
        <w:rPr>
          <w:rFonts w:eastAsia="PMingLiU"/>
        </w:rPr>
        <w:t>。</w:t>
      </w:r>
    </w:p>
    <w:p w14:paraId="46B99B3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可用性區域</w:t>
      </w:r>
      <w:r w:rsidRPr="009E2DF0">
        <w:rPr>
          <w:rFonts w:eastAsia="PMingLiU"/>
        </w:rPr>
        <w:t>」係指</w:t>
      </w:r>
      <w:r w:rsidRPr="009E2DF0">
        <w:rPr>
          <w:rFonts w:eastAsia="PMingLiU"/>
        </w:rPr>
        <w:t xml:space="preserve"> Azure </w:t>
      </w:r>
      <w:r w:rsidRPr="009E2DF0">
        <w:rPr>
          <w:rFonts w:eastAsia="PMingLiU"/>
        </w:rPr>
        <w:t>地區內的錯誤隔離區，可提供備援電源、冷卻和網路功能。</w:t>
      </w:r>
    </w:p>
    <w:p w14:paraId="68F93567" w14:textId="77777777" w:rsidR="009E2DF0" w:rsidRPr="009E2DF0" w:rsidRDefault="009E2DF0" w:rsidP="009E2DF0">
      <w:pPr>
        <w:pStyle w:val="ProductList-Body"/>
        <w:rPr>
          <w:rFonts w:eastAsia="PMingLiU"/>
          <w:b/>
          <w:bCs/>
          <w:color w:val="00188F"/>
        </w:rPr>
      </w:pPr>
      <w:r w:rsidRPr="009E2DF0">
        <w:rPr>
          <w:rFonts w:eastAsia="PMingLiU"/>
          <w:b/>
          <w:bCs/>
          <w:color w:val="00188F"/>
        </w:rPr>
        <w:t>使用可用性區域之</w:t>
      </w:r>
      <w:r w:rsidRPr="009E2DF0">
        <w:rPr>
          <w:rFonts w:eastAsia="PMingLiU"/>
          <w:b/>
          <w:bCs/>
          <w:color w:val="00188F"/>
        </w:rPr>
        <w:t xml:space="preserve"> AKS </w:t>
      </w:r>
      <w:r w:rsidRPr="009E2DF0">
        <w:rPr>
          <w:rFonts w:eastAsia="PMingLiU"/>
          <w:b/>
          <w:bCs/>
          <w:color w:val="00188F"/>
        </w:rPr>
        <w:t>叢集的上線時間計算及服務等級</w:t>
      </w:r>
    </w:p>
    <w:p w14:paraId="3B82ACF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」係指適用期間，客戶啟動停止或刪除</w:t>
      </w:r>
      <w:r w:rsidRPr="009E2DF0">
        <w:rPr>
          <w:rFonts w:eastAsia="PMingLiU"/>
        </w:rPr>
        <w:t xml:space="preserve"> AKS </w:t>
      </w:r>
      <w:r w:rsidRPr="009E2DF0">
        <w:rPr>
          <w:rFonts w:eastAsia="PMingLiU"/>
        </w:rPr>
        <w:t>叢集的操作時，啟用可用性區域之</w:t>
      </w:r>
      <w:r w:rsidRPr="009E2DF0">
        <w:rPr>
          <w:rFonts w:eastAsia="PMingLiU"/>
        </w:rPr>
        <w:t xml:space="preserve"> AKS </w:t>
      </w:r>
      <w:r w:rsidRPr="009E2DF0">
        <w:rPr>
          <w:rFonts w:eastAsia="PMingLiU"/>
        </w:rPr>
        <w:t>叢集的總累積分鐘數。</w:t>
      </w:r>
    </w:p>
    <w:p w14:paraId="1F31BBC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」係指在可用分鐘數上限內，從區域中已佈建啟用可用性區域之</w:t>
      </w:r>
      <w:r w:rsidRPr="009E2DF0">
        <w:rPr>
          <w:rFonts w:eastAsia="PMingLiU"/>
        </w:rPr>
        <w:t xml:space="preserve"> AKS </w:t>
      </w:r>
      <w:r w:rsidRPr="009E2DF0">
        <w:rPr>
          <w:rFonts w:eastAsia="PMingLiU"/>
        </w:rPr>
        <w:t>叢集無法連線</w:t>
      </w:r>
      <w:r w:rsidRPr="009E2DF0">
        <w:rPr>
          <w:rFonts w:eastAsia="PMingLiU"/>
        </w:rPr>
        <w:t xml:space="preserve"> Kubernetes API </w:t>
      </w:r>
      <w:r w:rsidRPr="009E2DF0">
        <w:rPr>
          <w:rFonts w:eastAsia="PMingLiU"/>
        </w:rPr>
        <w:t>伺服器的總累積分鐘數。</w:t>
      </w:r>
    </w:p>
    <w:p w14:paraId="51FD5812" w14:textId="77777777" w:rsidR="009E2DF0" w:rsidRPr="009E2DF0" w:rsidRDefault="009E2DF0" w:rsidP="009E2DF0">
      <w:pPr>
        <w:pStyle w:val="ProductList-Body"/>
        <w:rPr>
          <w:rFonts w:eastAsia="PMingLiU"/>
        </w:rPr>
      </w:pPr>
      <w:r w:rsidRPr="009E2DF0">
        <w:rPr>
          <w:rFonts w:eastAsia="PMingLiU"/>
        </w:rPr>
        <w:t>啟用可用性區域之</w:t>
      </w:r>
      <w:r w:rsidRPr="009E2DF0">
        <w:rPr>
          <w:rFonts w:eastAsia="PMingLiU"/>
        </w:rPr>
        <w:t xml:space="preserve"> AKS </w:t>
      </w:r>
      <w:r w:rsidRPr="009E2DF0">
        <w:rPr>
          <w:rFonts w:eastAsia="PMingLiU"/>
        </w:rPr>
        <w:t>叢集的「</w:t>
      </w:r>
      <w:r w:rsidRPr="009E2DF0">
        <w:rPr>
          <w:rFonts w:eastAsia="PMingLiU"/>
          <w:b/>
          <w:bCs/>
          <w:color w:val="00188F"/>
        </w:rPr>
        <w:t>上線時間百分比</w:t>
      </w:r>
      <w:r w:rsidRPr="009E2DF0">
        <w:rPr>
          <w:rFonts w:eastAsia="PMingLiU"/>
        </w:rPr>
        <w:t>」計算方式為適用期間中，特定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6A308EBE" w14:textId="77777777" w:rsidR="004F7641" w:rsidRPr="009E2DF0" w:rsidRDefault="00000000" w:rsidP="00F3585A">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E8D6DEF"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下列服務等級及服務折讓亦適用於客戶對區域內啟用可用性區域之</w:t>
      </w:r>
      <w:r w:rsidRPr="009E2DF0">
        <w:rPr>
          <w:rFonts w:eastAsia="PMingLiU"/>
          <w:b/>
          <w:bCs/>
          <w:color w:val="00188F"/>
        </w:rPr>
        <w:t xml:space="preserve"> AKS </w:t>
      </w:r>
      <w:r w:rsidRPr="009E2DF0">
        <w:rPr>
          <w:rFonts w:eastAsia="PMingLiU"/>
          <w:b/>
          <w:bCs/>
          <w:color w:val="00188F"/>
        </w:rPr>
        <w:t>叢集的使用：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55F647A" w14:textId="77777777" w:rsidTr="003C4FD2">
        <w:trPr>
          <w:tblHeader/>
        </w:trPr>
        <w:tc>
          <w:tcPr>
            <w:tcW w:w="5400" w:type="dxa"/>
            <w:shd w:val="clear" w:color="auto" w:fill="0072C6"/>
          </w:tcPr>
          <w:p w14:paraId="12BF6FF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536762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70095D6" w14:textId="77777777" w:rsidTr="003C4FD2">
        <w:tc>
          <w:tcPr>
            <w:tcW w:w="5400" w:type="dxa"/>
          </w:tcPr>
          <w:p w14:paraId="579E5989"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70DDC5F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8620897" w14:textId="77777777" w:rsidTr="003C4FD2">
        <w:tc>
          <w:tcPr>
            <w:tcW w:w="5400" w:type="dxa"/>
          </w:tcPr>
          <w:p w14:paraId="3C80E50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7DEC61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56E0859" w14:textId="77777777" w:rsidTr="003C4FD2">
        <w:tc>
          <w:tcPr>
            <w:tcW w:w="5400" w:type="dxa"/>
          </w:tcPr>
          <w:p w14:paraId="63F07773"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B23548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943013E" w14:textId="77777777" w:rsidR="009E2DF0" w:rsidRPr="009E2DF0" w:rsidRDefault="009E2DF0" w:rsidP="00D77B6C">
      <w:pPr>
        <w:pStyle w:val="ProductList-Body"/>
        <w:spacing w:before="120"/>
        <w:rPr>
          <w:rFonts w:eastAsia="PMingLiU"/>
          <w:b/>
          <w:bCs/>
          <w:color w:val="00188F"/>
        </w:rPr>
      </w:pPr>
      <w:r w:rsidRPr="009E2DF0">
        <w:rPr>
          <w:rFonts w:eastAsia="PMingLiU"/>
          <w:b/>
          <w:bCs/>
          <w:color w:val="00188F"/>
        </w:rPr>
        <w:t>未使用可用性區域之</w:t>
      </w:r>
      <w:r w:rsidRPr="009E2DF0">
        <w:rPr>
          <w:rFonts w:eastAsia="PMingLiU"/>
          <w:b/>
          <w:bCs/>
          <w:color w:val="00188F"/>
        </w:rPr>
        <w:t xml:space="preserve"> AKS </w:t>
      </w:r>
      <w:r w:rsidRPr="009E2DF0">
        <w:rPr>
          <w:rFonts w:eastAsia="PMingLiU"/>
          <w:b/>
          <w:bCs/>
          <w:color w:val="00188F"/>
        </w:rPr>
        <w:t>叢集的上線時間計算及服務等級</w:t>
      </w:r>
    </w:p>
    <w:p w14:paraId="7A93893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」係指適用期間，客戶起始一個停止或刪除叢集的操作時，佈建之</w:t>
      </w:r>
      <w:r w:rsidRPr="009E2DF0">
        <w:rPr>
          <w:rFonts w:eastAsia="PMingLiU"/>
        </w:rPr>
        <w:t xml:space="preserve"> AKS </w:t>
      </w:r>
      <w:r w:rsidRPr="009E2DF0">
        <w:rPr>
          <w:rFonts w:eastAsia="PMingLiU"/>
        </w:rPr>
        <w:t>叢集的總累積分鐘數。</w:t>
      </w:r>
    </w:p>
    <w:p w14:paraId="090470E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」係指在可用分鐘數上限內，佈建的</w:t>
      </w:r>
      <w:r w:rsidRPr="009E2DF0">
        <w:rPr>
          <w:rFonts w:eastAsia="PMingLiU"/>
        </w:rPr>
        <w:t xml:space="preserve"> API </w:t>
      </w:r>
      <w:r w:rsidRPr="009E2DF0">
        <w:rPr>
          <w:rFonts w:eastAsia="PMingLiU"/>
        </w:rPr>
        <w:t>叢集無法連線</w:t>
      </w:r>
      <w:r w:rsidRPr="009E2DF0">
        <w:rPr>
          <w:rFonts w:eastAsia="PMingLiU"/>
        </w:rPr>
        <w:t xml:space="preserve"> Kubernetes API </w:t>
      </w:r>
      <w:r w:rsidRPr="009E2DF0">
        <w:rPr>
          <w:rFonts w:eastAsia="PMingLiU"/>
        </w:rPr>
        <w:t>伺服器連線的總累積分鐘數。</w:t>
      </w:r>
    </w:p>
    <w:p w14:paraId="0A6B367E" w14:textId="3BD41B7A"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w:t>
      </w:r>
      <w:r w:rsidR="00BD57B7">
        <w:rPr>
          <w:rFonts w:eastAsia="PMingLiU"/>
        </w:rPr>
        <w:br/>
      </w:r>
      <w:r w:rsidRPr="009E2DF0">
        <w:rPr>
          <w:rFonts w:eastAsia="PMingLiU"/>
        </w:rPr>
        <w:t>「上線時間百分比」係使用下列公式表示：</w:t>
      </w:r>
    </w:p>
    <w:p w14:paraId="63E10D33" w14:textId="77777777" w:rsidR="004F7641" w:rsidRPr="009E2DF0" w:rsidRDefault="00000000" w:rsidP="00902CAC">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A5EC57B"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下列服務等級及服務折讓亦適用於客戶對未啟用可用性區域之</w:t>
      </w:r>
      <w:r w:rsidRPr="009E2DF0">
        <w:rPr>
          <w:rFonts w:eastAsia="PMingLiU"/>
          <w:b/>
          <w:bCs/>
          <w:color w:val="00188F"/>
        </w:rPr>
        <w:t xml:space="preserve"> AKS </w:t>
      </w:r>
      <w:r w:rsidRPr="009E2DF0">
        <w:rPr>
          <w:rFonts w:eastAsia="PMingLiU"/>
          <w:b/>
          <w:bCs/>
          <w:color w:val="00188F"/>
        </w:rPr>
        <w:t>叢集的使用：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7998D7" w14:textId="77777777" w:rsidTr="003C4FD2">
        <w:trPr>
          <w:tblHeader/>
        </w:trPr>
        <w:tc>
          <w:tcPr>
            <w:tcW w:w="5400" w:type="dxa"/>
            <w:shd w:val="clear" w:color="auto" w:fill="0072C6"/>
          </w:tcPr>
          <w:p w14:paraId="50CAE1E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1249ACD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B70395" w14:textId="77777777" w:rsidTr="003C4FD2">
        <w:tc>
          <w:tcPr>
            <w:tcW w:w="5400" w:type="dxa"/>
          </w:tcPr>
          <w:p w14:paraId="66E941E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D9308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612B0D" w14:textId="77777777" w:rsidTr="003C4FD2">
        <w:tc>
          <w:tcPr>
            <w:tcW w:w="5400" w:type="dxa"/>
          </w:tcPr>
          <w:p w14:paraId="041137A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39006CA"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1746940" w14:textId="77777777" w:rsidTr="003C4FD2">
        <w:tc>
          <w:tcPr>
            <w:tcW w:w="5400" w:type="dxa"/>
          </w:tcPr>
          <w:p w14:paraId="15BD905B"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457A57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79F6A8F8" w14:textId="23CF9B7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6BD2171"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07" w:name="_Toc5018197"/>
      <w:bookmarkStart w:id="308" w:name="_Toc52348933"/>
      <w:bookmarkStart w:id="309" w:name="_Toc212559325"/>
      <w:bookmarkStart w:id="310" w:name="_Toc510793664"/>
      <w:bookmarkStart w:id="311" w:name="_Toc484160665"/>
      <w:bookmarkEnd w:id="276"/>
      <w:r w:rsidRPr="009E2DF0">
        <w:rPr>
          <w:rFonts w:eastAsia="PMingLiU"/>
        </w:rPr>
        <w:t>Azure Lab Services</w:t>
      </w:r>
      <w:bookmarkEnd w:id="307"/>
      <w:bookmarkEnd w:id="308"/>
      <w:bookmarkEnd w:id="309"/>
    </w:p>
    <w:p w14:paraId="20B89C88"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559D4E3"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實驗室虛擬機器</w:t>
      </w:r>
      <w:r w:rsidRPr="009E2DF0">
        <w:rPr>
          <w:rFonts w:asciiTheme="minorHAnsi" w:hAnsiTheme="minorHAnsi" w:cstheme="minorBidi"/>
          <w:sz w:val="18"/>
          <w:szCs w:val="22"/>
        </w:rPr>
        <w:t>」係指</w:t>
      </w:r>
      <w:r w:rsidRPr="009E2DF0">
        <w:rPr>
          <w:rFonts w:asciiTheme="minorHAnsi" w:hAnsiTheme="minorHAnsi" w:cstheme="minorBidi"/>
          <w:sz w:val="18"/>
          <w:szCs w:val="22"/>
        </w:rPr>
        <w:t xml:space="preserve"> Azure Lab Services </w:t>
      </w:r>
      <w:r w:rsidRPr="009E2DF0">
        <w:rPr>
          <w:rFonts w:asciiTheme="minorHAnsi" w:hAnsiTheme="minorHAnsi" w:cstheme="minorBidi"/>
          <w:sz w:val="18"/>
          <w:szCs w:val="22"/>
        </w:rPr>
        <w:t>的實驗室內配置的任何虛擬機器。</w:t>
      </w:r>
    </w:p>
    <w:p w14:paraId="4248ED3E"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實驗室虛擬機器連線</w:t>
      </w:r>
      <w:r w:rsidRPr="009E2DF0">
        <w:rPr>
          <w:rFonts w:asciiTheme="minorHAnsi" w:hAnsiTheme="minorHAnsi" w:cstheme="minorBidi"/>
          <w:sz w:val="18"/>
          <w:szCs w:val="22"/>
        </w:rPr>
        <w:t>」係指使用為允許之流量設定實驗室虛擬機器的</w:t>
      </w:r>
      <w:r w:rsidRPr="009E2DF0">
        <w:rPr>
          <w:rFonts w:asciiTheme="minorHAnsi" w:hAnsiTheme="minorHAnsi" w:cstheme="minorBidi"/>
          <w:sz w:val="18"/>
          <w:szCs w:val="22"/>
        </w:rPr>
        <w:t xml:space="preserve"> TCP </w:t>
      </w:r>
      <w:r w:rsidRPr="009E2DF0">
        <w:rPr>
          <w:rFonts w:asciiTheme="minorHAnsi" w:hAnsiTheme="minorHAnsi" w:cstheme="minorBidi"/>
          <w:sz w:val="18"/>
          <w:szCs w:val="22"/>
        </w:rPr>
        <w:t>或</w:t>
      </w:r>
      <w:r w:rsidRPr="009E2DF0">
        <w:rPr>
          <w:rFonts w:asciiTheme="minorHAnsi" w:hAnsiTheme="minorHAnsi" w:cstheme="minorBidi"/>
          <w:sz w:val="18"/>
          <w:szCs w:val="22"/>
        </w:rPr>
        <w:t xml:space="preserve"> UDP </w:t>
      </w:r>
      <w:r w:rsidRPr="009E2DF0">
        <w:rPr>
          <w:rFonts w:asciiTheme="minorHAnsi" w:hAnsiTheme="minorHAnsi" w:cstheme="minorBidi"/>
          <w:sz w:val="18"/>
          <w:szCs w:val="22"/>
        </w:rPr>
        <w:t>通訊協定，在實驗室虛擬機器與其他</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位址之間的雙向網路流量。這些</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位址可以是與實驗室虛擬機器相同虛擬網絡內的</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位址，或是公用、可路由之</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w:t>
      </w:r>
    </w:p>
    <w:p w14:paraId="727C3626" w14:textId="77777777" w:rsidR="009E2DF0" w:rsidRPr="009E2DF0" w:rsidRDefault="009E2DF0" w:rsidP="009E2DF0">
      <w:pPr>
        <w:spacing w:after="0" w:line="240" w:lineRule="auto"/>
        <w:rPr>
          <w:rFonts w:eastAsia="PMingLiU"/>
          <w:b/>
          <w:bCs/>
          <w:color w:val="00188F"/>
          <w:sz w:val="18"/>
        </w:rPr>
      </w:pPr>
      <w:r w:rsidRPr="009E2DF0">
        <w:rPr>
          <w:rFonts w:eastAsia="PMingLiU"/>
          <w:b/>
          <w:bCs/>
          <w:color w:val="00188F"/>
          <w:sz w:val="18"/>
        </w:rPr>
        <w:t xml:space="preserve">Azure Lab Services </w:t>
      </w:r>
      <w:r w:rsidRPr="009E2DF0">
        <w:rPr>
          <w:rFonts w:eastAsia="PMingLiU"/>
          <w:b/>
          <w:bCs/>
          <w:color w:val="00188F"/>
          <w:sz w:val="18"/>
        </w:rPr>
        <w:t>的上線時間計算及服務等級</w:t>
      </w:r>
    </w:p>
    <w:p w14:paraId="223654BB"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適用期間的分鐘數</w:t>
      </w:r>
      <w:r w:rsidRPr="009E2DF0">
        <w:rPr>
          <w:rFonts w:eastAsia="PMingLiU"/>
          <w:sz w:val="18"/>
        </w:rPr>
        <w:t>」係指特定適用期間中的總分鐘數。</w:t>
      </w:r>
    </w:p>
    <w:p w14:paraId="195D5D55"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」係指屬於適用期間分鐘數之一部分的時間內，沒有實驗室虛擬機器連線之總累積分鐘數。</w:t>
      </w:r>
    </w:p>
    <w:p w14:paraId="2DD23FB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」係透過適用期間，特定</w:t>
      </w:r>
      <w:r w:rsidRPr="009E2DF0">
        <w:rPr>
          <w:rFonts w:eastAsia="PMingLiU"/>
        </w:rPr>
        <w:t xml:space="preserve"> Microsoft Azure </w:t>
      </w:r>
      <w:r w:rsidRPr="009E2DF0">
        <w:rPr>
          <w:rFonts w:eastAsia="PMingLiU"/>
        </w:rPr>
        <w:t>訂閱中任何實驗室虛擬機器發生停機時間佔適用期間分鐘數百分比進行計算。</w:t>
      </w:r>
    </w:p>
    <w:p w14:paraId="75E37EBC" w14:textId="77777777" w:rsidR="009E2DF0" w:rsidRPr="009E2DF0" w:rsidRDefault="009E2DF0" w:rsidP="003D13B8">
      <w:pPr>
        <w:pStyle w:val="ProductList-Body"/>
        <w:keepNext/>
        <w:rPr>
          <w:rFonts w:eastAsia="PMingLiU"/>
        </w:rPr>
      </w:pPr>
      <w:r w:rsidRPr="009E2DF0">
        <w:rPr>
          <w:rFonts w:eastAsia="PMingLiU"/>
        </w:rPr>
        <w:t>「上線時間百分比」係利用下列公式計算：</w:t>
      </w:r>
    </w:p>
    <w:p w14:paraId="1A6F13C4" w14:textId="7E0873BF" w:rsidR="009E2DF0" w:rsidRPr="009E2DF0" w:rsidRDefault="00000000" w:rsidP="00902CAC">
      <w:pPr>
        <w:pStyle w:val="ListParagraph"/>
        <w:spacing w:after="12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適用期間的分鐘數</m:t>
              </m:r>
              <m:r>
                <m:rPr>
                  <m:nor/>
                </m:rPr>
                <w:rPr>
                  <w:rFonts w:ascii="Cambria Math" w:eastAsia="PMingLiU" w:hAnsi="Cambria Math" w:cs="Tahoma"/>
                  <w:i/>
                  <w:sz w:val="18"/>
                  <w:szCs w:val="18"/>
                </w:rPr>
                <m:t> - </m:t>
              </m:r>
              <m:r>
                <m:rPr>
                  <m:nor/>
                </m:rPr>
                <w:rPr>
                  <w:rFonts w:ascii="Cambria Math" w:eastAsia="PMingLiU" w:hAnsi="Cambria Math" w:cs="Tahoma" w:hint="eastAsia"/>
                  <w:i/>
                  <w:sz w:val="18"/>
                  <w:szCs w:val="18"/>
                </w:rPr>
                <m:t>停機時間</m:t>
              </m:r>
            </m:num>
            <m:den>
              <m:r>
                <m:rPr>
                  <m:nor/>
                </m:rPr>
                <w:rPr>
                  <w:rFonts w:ascii="Cambria Math" w:eastAsia="PMingLiU" w:hAnsi="Cambria Math" w:cs="Tahoma" w:hint="eastAsia"/>
                  <w:i/>
                  <w:sz w:val="18"/>
                  <w:szCs w:val="18"/>
                </w:rPr>
                <m:t>適用期間的分鐘數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32560119"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下列服務等級及服務折讓亦適用於貴用戶對實驗室虛擬機器之使用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D81013" w14:textId="77777777" w:rsidTr="003C4FD2">
        <w:trPr>
          <w:tblHeader/>
        </w:trPr>
        <w:tc>
          <w:tcPr>
            <w:tcW w:w="5400" w:type="dxa"/>
            <w:shd w:val="clear" w:color="auto" w:fill="0072C6"/>
          </w:tcPr>
          <w:p w14:paraId="2874ED1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8B7FFA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9821987" w14:textId="77777777" w:rsidTr="003C4FD2">
        <w:tc>
          <w:tcPr>
            <w:tcW w:w="5400" w:type="dxa"/>
          </w:tcPr>
          <w:p w14:paraId="3CED714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C1FC2D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52A1B3" w14:textId="77777777" w:rsidTr="003C4FD2">
        <w:tc>
          <w:tcPr>
            <w:tcW w:w="5400" w:type="dxa"/>
          </w:tcPr>
          <w:p w14:paraId="3F1A3A1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3278D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81248E2" w14:textId="27DF04D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08305C8" w14:textId="425545D4" w:rsidR="009E2DF0" w:rsidRPr="009E2DF0" w:rsidRDefault="009E2DF0" w:rsidP="009E2DF0">
      <w:pPr>
        <w:pStyle w:val="ProductList-Offering2Heading"/>
        <w:tabs>
          <w:tab w:val="clear" w:pos="360"/>
          <w:tab w:val="clear" w:pos="720"/>
          <w:tab w:val="clear" w:pos="1080"/>
        </w:tabs>
        <w:outlineLvl w:val="2"/>
        <w:rPr>
          <w:rFonts w:eastAsia="PMingLiU"/>
        </w:rPr>
      </w:pPr>
      <w:bookmarkStart w:id="312" w:name="_Toc52348934"/>
      <w:bookmarkStart w:id="313" w:name="_Toc212559326"/>
      <w:r w:rsidRPr="009E2DF0">
        <w:rPr>
          <w:rFonts w:eastAsia="PMingLiU"/>
        </w:rPr>
        <w:t xml:space="preserve">Azure </w:t>
      </w:r>
      <w:r w:rsidRPr="009E2DF0">
        <w:rPr>
          <w:rFonts w:eastAsia="PMingLiU"/>
        </w:rPr>
        <w:t>負載平衡器</w:t>
      </w:r>
      <w:bookmarkEnd w:id="310"/>
      <w:bookmarkEnd w:id="312"/>
      <w:bookmarkEnd w:id="313"/>
    </w:p>
    <w:p w14:paraId="5D8190E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EA130E1"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負載平衡端點</w:t>
      </w:r>
      <w:r w:rsidRPr="009E2DF0">
        <w:rPr>
          <w:rFonts w:eastAsia="PMingLiU"/>
          <w:sz w:val="18"/>
        </w:rPr>
        <w:t>」係指</w:t>
      </w:r>
      <w:r w:rsidRPr="009E2DF0">
        <w:rPr>
          <w:rFonts w:eastAsia="PMingLiU"/>
          <w:sz w:val="18"/>
        </w:rPr>
        <w:t xml:space="preserve"> IP </w:t>
      </w:r>
      <w:r w:rsidRPr="009E2DF0">
        <w:rPr>
          <w:rFonts w:eastAsia="PMingLiU"/>
          <w:sz w:val="18"/>
        </w:rPr>
        <w:t>位址及相關之</w:t>
      </w:r>
      <w:r w:rsidRPr="009E2DF0">
        <w:rPr>
          <w:rFonts w:eastAsia="PMingLiU"/>
          <w:sz w:val="18"/>
        </w:rPr>
        <w:t xml:space="preserve"> IP </w:t>
      </w:r>
      <w:r w:rsidRPr="009E2DF0">
        <w:rPr>
          <w:rFonts w:eastAsia="PMingLiU"/>
          <w:sz w:val="18"/>
        </w:rPr>
        <w:t>傳輸連接埠定義。</w:t>
      </w:r>
    </w:p>
    <w:p w14:paraId="18DD19B5"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狀況良好之虛擬機器</w:t>
      </w:r>
      <w:r w:rsidRPr="009E2DF0">
        <w:rPr>
          <w:rFonts w:eastAsia="PMingLiU"/>
          <w:sz w:val="18"/>
        </w:rPr>
        <w:t>」係指</w:t>
      </w:r>
      <w:r w:rsidRPr="009E2DF0">
        <w:rPr>
          <w:rFonts w:eastAsia="PMingLiU"/>
          <w:sz w:val="18"/>
        </w:rPr>
        <w:t xml:space="preserve"> Azure Standard </w:t>
      </w:r>
      <w:r w:rsidRPr="009E2DF0">
        <w:rPr>
          <w:rFonts w:eastAsia="PMingLiU"/>
          <w:sz w:val="18"/>
        </w:rPr>
        <w:t>負載平衡器所傳送之健康情況探查傳回成功碼的虛擬機器。虛擬機器必須具有允許與負載平衡連接埠通訊的網路安全性群組規則。</w:t>
      </w:r>
    </w:p>
    <w:p w14:paraId="752FF2CB"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連線」</w:t>
      </w:r>
      <w:r w:rsidRPr="009E2DF0">
        <w:rPr>
          <w:rFonts w:eastAsia="PMingLiU"/>
          <w:sz w:val="18"/>
        </w:rPr>
        <w:t>係指透過支援的</w:t>
      </w:r>
      <w:r w:rsidRPr="009E2DF0">
        <w:rPr>
          <w:rFonts w:eastAsia="PMingLiU"/>
          <w:sz w:val="18"/>
        </w:rPr>
        <w:t xml:space="preserve"> IP </w:t>
      </w:r>
      <w:r w:rsidRPr="009E2DF0">
        <w:rPr>
          <w:rFonts w:eastAsia="PMingLiU"/>
          <w:sz w:val="18"/>
        </w:rPr>
        <w:t>傳輸通訊協定進行之雙向網路流量，該通訊協定可以從已設定為允許流量之任何</w:t>
      </w:r>
      <w:r w:rsidRPr="009E2DF0">
        <w:rPr>
          <w:rFonts w:eastAsia="PMingLiU"/>
          <w:sz w:val="18"/>
        </w:rPr>
        <w:t xml:space="preserve"> IP </w:t>
      </w:r>
      <w:r w:rsidRPr="009E2DF0">
        <w:rPr>
          <w:rFonts w:eastAsia="PMingLiU"/>
          <w:sz w:val="18"/>
        </w:rPr>
        <w:t>位址傳送及接收。</w:t>
      </w:r>
    </w:p>
    <w:p w14:paraId="5EB2C4DB" w14:textId="77777777" w:rsidR="009E2DF0" w:rsidRPr="009E2DF0" w:rsidRDefault="009E2DF0" w:rsidP="009E2DF0">
      <w:pPr>
        <w:spacing w:after="0" w:line="240" w:lineRule="auto"/>
        <w:rPr>
          <w:rFonts w:eastAsia="PMingLiU"/>
          <w:b/>
          <w:bCs/>
          <w:color w:val="00188F"/>
          <w:sz w:val="18"/>
        </w:rPr>
      </w:pPr>
      <w:r w:rsidRPr="009E2DF0">
        <w:rPr>
          <w:rFonts w:eastAsia="PMingLiU"/>
          <w:b/>
          <w:bCs/>
          <w:color w:val="00188F"/>
          <w:sz w:val="18"/>
        </w:rPr>
        <w:t xml:space="preserve">Azure </w:t>
      </w:r>
      <w:r w:rsidRPr="009E2DF0">
        <w:rPr>
          <w:rFonts w:eastAsia="PMingLiU"/>
          <w:b/>
          <w:bCs/>
          <w:color w:val="00188F"/>
          <w:sz w:val="18"/>
        </w:rPr>
        <w:t>負載平衡器的上線時間計算及服務等級</w:t>
      </w:r>
    </w:p>
    <w:p w14:paraId="0B36E937"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」係指在適用期間於</w:t>
      </w:r>
      <w:r w:rsidRPr="009E2DF0">
        <w:rPr>
          <w:rFonts w:eastAsia="PMingLiU"/>
          <w:sz w:val="18"/>
        </w:rPr>
        <w:t xml:space="preserve"> Microsoft Azure </w:t>
      </w:r>
      <w:r w:rsidRPr="009E2DF0">
        <w:rPr>
          <w:rFonts w:eastAsia="PMingLiU"/>
          <w:sz w:val="18"/>
        </w:rPr>
        <w:t>訂閱中，客戶已部署指定之</w:t>
      </w:r>
      <w:r w:rsidRPr="009E2DF0">
        <w:rPr>
          <w:rFonts w:eastAsia="PMingLiU"/>
          <w:sz w:val="18"/>
        </w:rPr>
        <w:t xml:space="preserve"> Azure </w:t>
      </w:r>
      <w:r w:rsidRPr="009E2DF0">
        <w:rPr>
          <w:rFonts w:eastAsia="PMingLiU"/>
          <w:sz w:val="18"/>
        </w:rPr>
        <w:t>標準負載平衡器</w:t>
      </w:r>
      <w:r w:rsidRPr="009E2DF0">
        <w:rPr>
          <w:rFonts w:eastAsia="PMingLiU"/>
          <w:sz w:val="18"/>
        </w:rPr>
        <w:t xml:space="preserve"> (</w:t>
      </w:r>
      <w:r w:rsidRPr="009E2DF0">
        <w:rPr>
          <w:rFonts w:eastAsia="PMingLiU"/>
          <w:sz w:val="18"/>
        </w:rPr>
        <w:t>為兩個或更多狀況良好之虛擬機器提供服務</w:t>
      </w:r>
      <w:r w:rsidRPr="009E2DF0">
        <w:rPr>
          <w:rFonts w:eastAsia="PMingLiU"/>
          <w:sz w:val="18"/>
        </w:rPr>
        <w:t xml:space="preserve">) </w:t>
      </w:r>
      <w:r w:rsidRPr="009E2DF0">
        <w:rPr>
          <w:rFonts w:eastAsia="PMingLiU"/>
          <w:sz w:val="18"/>
        </w:rPr>
        <w:t>的總分鐘數。</w:t>
      </w:r>
    </w:p>
    <w:p w14:paraId="549DACC9"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」係指定之</w:t>
      </w:r>
      <w:r w:rsidRPr="009E2DF0">
        <w:rPr>
          <w:rFonts w:eastAsia="PMingLiU"/>
          <w:sz w:val="18"/>
        </w:rPr>
        <w:t xml:space="preserve"> Azure Standard </w:t>
      </w:r>
      <w:r w:rsidRPr="009E2DF0">
        <w:rPr>
          <w:rFonts w:eastAsia="PMingLiU"/>
          <w:sz w:val="18"/>
        </w:rPr>
        <w:t>負載平衡器無法使用的可用分鐘數上限內的總分鐘數。如果在某分鐘內所有健康虛擬機器透過負載均衡端點沒有連線，則該分鐘便視為無法使用。停機時間不包含</w:t>
      </w:r>
      <w:r w:rsidRPr="009E2DF0">
        <w:rPr>
          <w:rFonts w:eastAsia="PMingLiU"/>
          <w:sz w:val="18"/>
        </w:rPr>
        <w:t xml:space="preserve"> SNAT </w:t>
      </w:r>
      <w:r w:rsidRPr="009E2DF0">
        <w:rPr>
          <w:rFonts w:eastAsia="PMingLiU"/>
          <w:sz w:val="18"/>
        </w:rPr>
        <w:t>連接埠用盡導致的分鐘數。</w:t>
      </w:r>
    </w:p>
    <w:p w14:paraId="3FFA71A3" w14:textId="77777777" w:rsidR="009E2DF0" w:rsidRPr="009E2DF0" w:rsidRDefault="009E2DF0" w:rsidP="009E2DF0">
      <w:pPr>
        <w:pStyle w:val="ProductList-Body"/>
        <w:rPr>
          <w:rFonts w:eastAsia="PMingLiU"/>
          <w:color w:val="000000" w:themeColor="text1"/>
        </w:rPr>
      </w:pPr>
      <w:r w:rsidRPr="009E2DF0">
        <w:rPr>
          <w:rFonts w:eastAsia="PMingLiU"/>
        </w:rPr>
        <w:t xml:space="preserve">Azure </w:t>
      </w:r>
      <w:r w:rsidRPr="009E2DF0">
        <w:rPr>
          <w:rFonts w:eastAsia="PMingLiU"/>
        </w:rPr>
        <w:t>標準負載均衡器之</w:t>
      </w:r>
      <w:r w:rsidRPr="009E2DF0">
        <w:rPr>
          <w:rFonts w:eastAsia="PMingLiU"/>
          <w:b/>
          <w:bCs/>
          <w:color w:val="00188F"/>
        </w:rPr>
        <w:t>「上線時間百分比」</w:t>
      </w:r>
      <w:r w:rsidRPr="009E2DF0">
        <w:rPr>
          <w:rFonts w:eastAsia="PMingLiU"/>
          <w:color w:val="000000" w:themeColor="text1"/>
        </w:rPr>
        <w:t>的計算方式為可用分鐘數上限減掉停機時間，除以可用分鐘數上限再乘以</w:t>
      </w:r>
      <w:r w:rsidRPr="009E2DF0">
        <w:rPr>
          <w:rFonts w:eastAsia="PMingLiU"/>
          <w:color w:val="000000" w:themeColor="text1"/>
        </w:rPr>
        <w:t xml:space="preserve"> 100</w:t>
      </w:r>
      <w:r w:rsidRPr="009E2DF0">
        <w:rPr>
          <w:rFonts w:eastAsia="PMingLiU"/>
          <w:color w:val="000000" w:themeColor="text1"/>
        </w:rPr>
        <w:t>。</w:t>
      </w:r>
    </w:p>
    <w:p w14:paraId="05E6532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BC4593C" w14:textId="77777777" w:rsidR="004F7641" w:rsidRPr="009E2DF0" w:rsidRDefault="00000000" w:rsidP="00F3585A">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D4E0D84"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負載均衡器之使用：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535EBF6" w14:textId="77777777" w:rsidTr="003C4FD2">
        <w:trPr>
          <w:tblHeader/>
        </w:trPr>
        <w:tc>
          <w:tcPr>
            <w:tcW w:w="5400" w:type="dxa"/>
            <w:shd w:val="clear" w:color="auto" w:fill="0072C6"/>
          </w:tcPr>
          <w:p w14:paraId="2669579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25154F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361B9D5" w14:textId="77777777" w:rsidTr="003C4FD2">
        <w:tc>
          <w:tcPr>
            <w:tcW w:w="5400" w:type="dxa"/>
          </w:tcPr>
          <w:p w14:paraId="30AA20D9"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09BAEEA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F816428" w14:textId="77777777" w:rsidTr="003C4FD2">
        <w:tc>
          <w:tcPr>
            <w:tcW w:w="5400" w:type="dxa"/>
          </w:tcPr>
          <w:p w14:paraId="3722F952"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3C3899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A0505FE" w14:textId="77777777" w:rsidR="009E2DF0" w:rsidRPr="009E2DF0" w:rsidRDefault="009E2DF0" w:rsidP="00F3585A">
      <w:pPr>
        <w:pStyle w:val="ProductList-Body"/>
        <w:spacing w:before="120"/>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基本負載均衡器並未提供</w:t>
      </w:r>
      <w:r w:rsidRPr="009E2DF0">
        <w:rPr>
          <w:rFonts w:eastAsia="PMingLiU"/>
        </w:rPr>
        <w:t xml:space="preserve"> SLA</w:t>
      </w:r>
      <w:r w:rsidRPr="009E2DF0">
        <w:rPr>
          <w:rFonts w:eastAsia="PMingLiU"/>
        </w:rPr>
        <w:t>。</w:t>
      </w:r>
    </w:p>
    <w:bookmarkStart w:id="314" w:name="_Toc513395515"/>
    <w:bookmarkStart w:id="315" w:name="_Hlk513540130"/>
    <w:p w14:paraId="7DC3980B" w14:textId="08473FD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3ACD5BB" w14:textId="77777777" w:rsidR="009E2DF0" w:rsidRPr="009E2DF0" w:rsidRDefault="009E2DF0" w:rsidP="009E2DF0">
      <w:pPr>
        <w:pStyle w:val="ProductList-Offering2Heading"/>
        <w:keepNext/>
        <w:tabs>
          <w:tab w:val="clear" w:pos="360"/>
        </w:tabs>
        <w:outlineLvl w:val="2"/>
        <w:rPr>
          <w:rFonts w:eastAsia="PMingLiU"/>
        </w:rPr>
      </w:pPr>
      <w:bookmarkStart w:id="316" w:name="_Toc212559327"/>
      <w:bookmarkStart w:id="317" w:name="_Toc457806469"/>
      <w:bookmarkStart w:id="318" w:name="_Toc457821556"/>
      <w:bookmarkStart w:id="319" w:name="_Toc52348963"/>
      <w:bookmarkStart w:id="320" w:name="_Toc52348935"/>
      <w:r w:rsidRPr="009E2DF0">
        <w:rPr>
          <w:rFonts w:eastAsia="PMingLiU"/>
        </w:rPr>
        <w:lastRenderedPageBreak/>
        <w:t xml:space="preserve">Azure </w:t>
      </w:r>
      <w:r w:rsidRPr="009E2DF0">
        <w:rPr>
          <w:rFonts w:eastAsia="PMingLiU"/>
        </w:rPr>
        <w:t>負載測試</w:t>
      </w:r>
      <w:bookmarkEnd w:id="316"/>
    </w:p>
    <w:p w14:paraId="28904AF7"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4298AC03" w14:textId="77777777" w:rsidR="009E2DF0" w:rsidRPr="009E2DF0" w:rsidRDefault="009E2DF0" w:rsidP="009E2DF0">
      <w:pPr>
        <w:pStyle w:val="paragraph"/>
        <w:shd w:val="clear" w:color="auto" w:fill="FFFFFF"/>
        <w:spacing w:before="0" w:beforeAutospacing="0" w:after="0" w:afterAutospacing="0"/>
        <w:textAlignment w:val="baseline"/>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「部署分鐘數」</w:t>
      </w:r>
      <w:r w:rsidRPr="009E2DF0">
        <w:rPr>
          <w:rFonts w:asciiTheme="minorHAnsi" w:eastAsia="PMingLiU" w:hAnsiTheme="minorHAnsi" w:cstheme="minorBidi"/>
          <w:sz w:val="18"/>
          <w:szCs w:val="22"/>
        </w:rPr>
        <w:t>係指在適用期間，於</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中部署特定</w:t>
      </w:r>
      <w:r w:rsidRPr="009E2DF0">
        <w:rPr>
          <w:rFonts w:asciiTheme="minorHAnsi" w:eastAsia="PMingLiU" w:hAnsiTheme="minorHAnsi" w:cstheme="minorBidi"/>
          <w:sz w:val="18"/>
          <w:szCs w:val="22"/>
        </w:rPr>
        <w:t xml:space="preserve"> Azure </w:t>
      </w:r>
      <w:r w:rsidRPr="009E2DF0">
        <w:rPr>
          <w:rFonts w:asciiTheme="minorHAnsi" w:eastAsia="PMingLiU" w:hAnsiTheme="minorHAnsi" w:cstheme="minorBidi"/>
          <w:sz w:val="18"/>
          <w:szCs w:val="22"/>
        </w:rPr>
        <w:t>負載測試服務資源之總分鐘數。</w:t>
      </w:r>
    </w:p>
    <w:p w14:paraId="760BD776" w14:textId="77777777" w:rsidR="009E2DF0" w:rsidRPr="009E2DF0" w:rsidRDefault="009E2DF0" w:rsidP="009E2DF0">
      <w:pPr>
        <w:pStyle w:val="paragraph"/>
        <w:shd w:val="clear" w:color="auto" w:fill="FFFFFF"/>
        <w:spacing w:before="0" w:beforeAutospacing="0" w:after="0" w:afterAutospacing="0"/>
        <w:textAlignment w:val="baseline"/>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「可用分鐘數上限」</w:t>
      </w:r>
      <w:r w:rsidRPr="009E2DF0">
        <w:rPr>
          <w:rFonts w:asciiTheme="minorHAnsi" w:eastAsia="PMingLiU" w:hAnsiTheme="minorHAnsi" w:cstheme="minorBidi"/>
          <w:sz w:val="18"/>
          <w:szCs w:val="22"/>
        </w:rPr>
        <w:t>係指由客戶在適用期間，於指定的</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訂閱中，針對全部</w:t>
      </w:r>
      <w:r w:rsidRPr="009E2DF0">
        <w:rPr>
          <w:rFonts w:asciiTheme="minorHAnsi" w:eastAsia="PMingLiU" w:hAnsiTheme="minorHAnsi" w:cstheme="minorBidi"/>
          <w:sz w:val="18"/>
          <w:szCs w:val="22"/>
        </w:rPr>
        <w:t xml:space="preserve"> Azure </w:t>
      </w:r>
      <w:r w:rsidRPr="009E2DF0">
        <w:rPr>
          <w:rFonts w:asciiTheme="minorHAnsi" w:eastAsia="PMingLiU" w:hAnsiTheme="minorHAnsi" w:cstheme="minorBidi"/>
          <w:sz w:val="18"/>
          <w:szCs w:val="22"/>
        </w:rPr>
        <w:t>負載測試服務資源進行部署的所有部署分鐘數總和。</w:t>
      </w:r>
    </w:p>
    <w:p w14:paraId="3F55CB0B" w14:textId="77777777" w:rsidR="009E2DF0" w:rsidRPr="009E2DF0" w:rsidRDefault="009E2DF0" w:rsidP="009E2DF0">
      <w:pPr>
        <w:pStyle w:val="paragraph"/>
        <w:shd w:val="clear" w:color="auto" w:fill="FFFFFF"/>
        <w:spacing w:before="0" w:beforeAutospacing="0" w:after="0" w:afterAutospacing="0"/>
        <w:textAlignment w:val="baseline"/>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「停機時間」</w:t>
      </w:r>
      <w:r w:rsidRPr="009E2DF0">
        <w:rPr>
          <w:rFonts w:asciiTheme="minorHAnsi" w:eastAsia="PMingLiU" w:hAnsiTheme="minorHAnsi" w:cstheme="minorBidi"/>
          <w:sz w:val="18"/>
          <w:szCs w:val="22"/>
        </w:rPr>
        <w:t>係指由客戶在適用期間中無法取得負載測試資源的期間，於指定的</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訂閱中，針對全部</w:t>
      </w:r>
      <w:r w:rsidRPr="009E2DF0">
        <w:rPr>
          <w:rFonts w:asciiTheme="minorHAnsi" w:eastAsia="PMingLiU" w:hAnsiTheme="minorHAnsi" w:cstheme="minorBidi"/>
          <w:sz w:val="18"/>
          <w:szCs w:val="22"/>
        </w:rPr>
        <w:t xml:space="preserve"> Azure </w:t>
      </w:r>
      <w:r w:rsidRPr="009E2DF0">
        <w:rPr>
          <w:rFonts w:asciiTheme="minorHAnsi" w:eastAsia="PMingLiU" w:hAnsiTheme="minorHAnsi" w:cstheme="minorBidi"/>
          <w:sz w:val="18"/>
          <w:szCs w:val="22"/>
        </w:rPr>
        <w:t>負載測試服務資源進行部署的所有部署分鐘數總和。如果在某分鐘內持續提出</w:t>
      </w:r>
      <w:r w:rsidRPr="009E2DF0">
        <w:rPr>
          <w:rFonts w:asciiTheme="minorHAnsi" w:eastAsia="PMingLiU" w:hAnsiTheme="minorHAnsi" w:cstheme="minorBidi"/>
          <w:sz w:val="18"/>
          <w:szCs w:val="22"/>
        </w:rPr>
        <w:t xml:space="preserve"> HTTP </w:t>
      </w:r>
      <w:r w:rsidRPr="009E2DF0">
        <w:rPr>
          <w:rFonts w:asciiTheme="minorHAnsi" w:eastAsia="PMingLiU" w:hAnsiTheme="minorHAnsi" w:cstheme="minorBidi"/>
          <w:sz w:val="18"/>
          <w:szCs w:val="22"/>
        </w:rPr>
        <w:t>要求以執行作業，均得到錯誤碼或並未在</w:t>
      </w:r>
      <w:r w:rsidRPr="009E2DF0">
        <w:rPr>
          <w:rFonts w:asciiTheme="minorHAnsi" w:eastAsia="PMingLiU" w:hAnsiTheme="minorHAnsi" w:cstheme="minorBidi"/>
          <w:sz w:val="18"/>
          <w:szCs w:val="22"/>
        </w:rPr>
        <w:t xml:space="preserve"> 5 </w:t>
      </w:r>
      <w:r w:rsidRPr="009E2DF0">
        <w:rPr>
          <w:rFonts w:asciiTheme="minorHAnsi" w:eastAsia="PMingLiU" w:hAnsiTheme="minorHAnsi" w:cstheme="minorBidi"/>
          <w:sz w:val="18"/>
          <w:szCs w:val="22"/>
        </w:rPr>
        <w:t>分鐘內傳回回應，則該分鐘便視為無法使用特定服務。</w:t>
      </w:r>
    </w:p>
    <w:p w14:paraId="595B448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46A0285D" w14:textId="77777777" w:rsidR="004F7641" w:rsidRPr="009E2DF0" w:rsidRDefault="00000000" w:rsidP="00F3585A">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B167531"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負載測試之使用：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2116E2" w14:textId="77777777" w:rsidTr="003C4FD2">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9AA575"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CA2603"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1BEDC74D" w14:textId="77777777" w:rsidTr="003C4FD2">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7B51E"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C11A6" w14:textId="77777777" w:rsidR="009E2DF0" w:rsidRPr="009E2DF0" w:rsidRDefault="009E2DF0" w:rsidP="003C4FD2">
            <w:pPr>
              <w:pStyle w:val="ProductList-OfferingBody"/>
              <w:spacing w:line="254" w:lineRule="auto"/>
              <w:jc w:val="center"/>
              <w:rPr>
                <w:rFonts w:eastAsia="PMingLiU"/>
              </w:rPr>
            </w:pPr>
            <w:r w:rsidRPr="009E2DF0">
              <w:rPr>
                <w:rFonts w:eastAsia="PMingLiU"/>
              </w:rPr>
              <w:t>10%</w:t>
            </w:r>
          </w:p>
        </w:tc>
      </w:tr>
      <w:tr w:rsidR="009E2DF0" w:rsidRPr="009E2DF0" w14:paraId="04358127"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039F15"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A8E66" w14:textId="77777777" w:rsidR="009E2DF0" w:rsidRPr="009E2DF0" w:rsidRDefault="009E2DF0" w:rsidP="003C4FD2">
            <w:pPr>
              <w:pStyle w:val="ProductList-OfferingBody"/>
              <w:spacing w:line="254" w:lineRule="auto"/>
              <w:jc w:val="center"/>
              <w:rPr>
                <w:rFonts w:eastAsia="PMingLiU"/>
              </w:rPr>
            </w:pPr>
            <w:r w:rsidRPr="009E2DF0">
              <w:rPr>
                <w:rFonts w:eastAsia="PMingLiU"/>
              </w:rPr>
              <w:t>25%</w:t>
            </w:r>
          </w:p>
        </w:tc>
      </w:tr>
    </w:tbl>
    <w:p w14:paraId="13A85B16" w14:textId="596994A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CBB2204" w14:textId="3F34AEC9" w:rsidR="009E2DF0" w:rsidRPr="009E2DF0" w:rsidRDefault="009E2DF0" w:rsidP="009E2DF0">
      <w:pPr>
        <w:pStyle w:val="ProductList-Offering2Heading"/>
        <w:tabs>
          <w:tab w:val="clear" w:pos="360"/>
        </w:tabs>
        <w:outlineLvl w:val="2"/>
        <w:rPr>
          <w:rFonts w:eastAsia="PMingLiU"/>
        </w:rPr>
      </w:pPr>
      <w:bookmarkStart w:id="321" w:name="_Toc52348962"/>
      <w:bookmarkStart w:id="322" w:name="_Toc212559328"/>
      <w:r w:rsidRPr="009E2DF0">
        <w:rPr>
          <w:rFonts w:eastAsia="PMingLiU"/>
        </w:rPr>
        <w:t>Log Analytics (</w:t>
      </w:r>
      <w:r w:rsidRPr="009E2DF0">
        <w:rPr>
          <w:rFonts w:eastAsia="PMingLiU"/>
        </w:rPr>
        <w:t>查詢可用性</w:t>
      </w:r>
      <w:r w:rsidRPr="009E2DF0">
        <w:rPr>
          <w:rFonts w:eastAsia="PMingLiU"/>
        </w:rPr>
        <w:t xml:space="preserve"> SLA)</w:t>
      </w:r>
      <w:bookmarkEnd w:id="321"/>
      <w:bookmarkEnd w:id="322"/>
    </w:p>
    <w:p w14:paraId="7214C58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1EB0545" w14:textId="77777777" w:rsidR="009E2DF0" w:rsidRPr="009E2DF0" w:rsidRDefault="009E2DF0" w:rsidP="009E2DF0">
      <w:pPr>
        <w:pStyle w:val="ProductList-Body"/>
        <w:rPr>
          <w:rFonts w:eastAsia="PMingLiU"/>
        </w:rPr>
      </w:pPr>
      <w:r w:rsidRPr="009E2DF0">
        <w:rPr>
          <w:rFonts w:eastAsia="PMingLiU"/>
          <w:b/>
        </w:rPr>
        <w:t>「</w:t>
      </w:r>
      <w:r w:rsidRPr="009E2DF0">
        <w:rPr>
          <w:rFonts w:eastAsia="PMingLiU"/>
          <w:b/>
          <w:color w:val="00188F"/>
        </w:rPr>
        <w:t>可用分鐘數上限</w:t>
      </w:r>
      <w:r w:rsidRPr="009E2DF0">
        <w:rPr>
          <w:rFonts w:eastAsia="PMingLiU"/>
          <w:b/>
        </w:rPr>
        <w:t>」</w:t>
      </w:r>
      <w:r w:rsidRPr="009E2DF0">
        <w:rPr>
          <w:rFonts w:eastAsia="PMingLiU"/>
        </w:rPr>
        <w:t>係指在適用期間，由客戶於</w:t>
      </w:r>
      <w:r w:rsidRPr="009E2DF0">
        <w:rPr>
          <w:rFonts w:eastAsia="PMingLiU"/>
        </w:rPr>
        <w:t xml:space="preserve"> Microsoft Azure </w:t>
      </w:r>
      <w:r w:rsidRPr="009E2DF0">
        <w:rPr>
          <w:rFonts w:eastAsia="PMingLiU"/>
        </w:rPr>
        <w:t>訂閱中部署特定</w:t>
      </w:r>
      <w:r w:rsidRPr="009E2DF0">
        <w:rPr>
          <w:rFonts w:eastAsia="PMingLiU"/>
        </w:rPr>
        <w:t xml:space="preserve"> Log Analytics </w:t>
      </w:r>
      <w:r w:rsidRPr="009E2DF0">
        <w:rPr>
          <w:rFonts w:eastAsia="PMingLiU"/>
        </w:rPr>
        <w:t>工作區的總分鐘數。</w:t>
      </w:r>
    </w:p>
    <w:p w14:paraId="5035DC24" w14:textId="77777777" w:rsidR="009E2DF0" w:rsidRPr="009E2DF0" w:rsidRDefault="009E2DF0" w:rsidP="009E2DF0">
      <w:pPr>
        <w:pStyle w:val="ProductList-Body"/>
        <w:rPr>
          <w:rFonts w:eastAsia="PMingLiU"/>
        </w:rPr>
      </w:pPr>
      <w:r w:rsidRPr="009E2DF0">
        <w:rPr>
          <w:rFonts w:eastAsia="PMingLiU"/>
          <w:b/>
        </w:rPr>
        <w:t>「</w:t>
      </w:r>
      <w:r w:rsidRPr="009E2DF0">
        <w:rPr>
          <w:rFonts w:eastAsia="PMingLiU"/>
          <w:b/>
          <w:color w:val="00188F"/>
        </w:rPr>
        <w:t>停機時間</w:t>
      </w:r>
      <w:r w:rsidRPr="009E2DF0">
        <w:rPr>
          <w:rFonts w:eastAsia="PMingLiU"/>
          <w:b/>
        </w:rPr>
        <w:t>」</w:t>
      </w:r>
      <w:r w:rsidRPr="009E2DF0">
        <w:rPr>
          <w:rFonts w:eastAsia="PMingLiU"/>
        </w:rPr>
        <w:t>係指在</w:t>
      </w:r>
      <w:r w:rsidRPr="009E2DF0">
        <w:rPr>
          <w:rFonts w:eastAsia="PMingLiU"/>
        </w:rPr>
        <w:t xml:space="preserve"> Log Analytics </w:t>
      </w:r>
      <w:r w:rsidRPr="009E2DF0">
        <w:rPr>
          <w:rFonts w:eastAsia="PMingLiU"/>
        </w:rPr>
        <w:t>工作區中的資料無法使用期間之可用分鐘數上限內的總分鐘數。如果在某分鐘內沒有任何</w:t>
      </w:r>
      <w:r w:rsidRPr="009E2DF0">
        <w:rPr>
          <w:rFonts w:eastAsia="PMingLiU"/>
        </w:rPr>
        <w:t xml:space="preserve"> HTTP </w:t>
      </w:r>
      <w:r w:rsidRPr="009E2DF0">
        <w:rPr>
          <w:rFonts w:eastAsia="PMingLiU"/>
        </w:rPr>
        <w:t>作業得到成功碼，則該分鐘便視為無法供特定</w:t>
      </w:r>
      <w:r w:rsidRPr="009E2DF0">
        <w:rPr>
          <w:rFonts w:eastAsia="PMingLiU"/>
        </w:rPr>
        <w:t xml:space="preserve"> Log Analytics </w:t>
      </w:r>
      <w:r w:rsidRPr="009E2DF0">
        <w:rPr>
          <w:rFonts w:eastAsia="PMingLiU"/>
        </w:rPr>
        <w:t>工作區使用。</w:t>
      </w:r>
    </w:p>
    <w:p w14:paraId="3D4B3422" w14:textId="77777777" w:rsidR="009E2DF0" w:rsidRPr="009E2DF0" w:rsidRDefault="009E2DF0" w:rsidP="009E2DF0">
      <w:pPr>
        <w:pStyle w:val="ProductList-Body"/>
        <w:rPr>
          <w:rFonts w:eastAsia="PMingLiU"/>
        </w:rPr>
      </w:pPr>
      <w:r w:rsidRPr="009E2DF0">
        <w:rPr>
          <w:rFonts w:eastAsia="PMingLiU"/>
        </w:rPr>
        <w:t>特定</w:t>
      </w:r>
      <w:r w:rsidRPr="009E2DF0">
        <w:rPr>
          <w:rFonts w:eastAsia="PMingLiU"/>
        </w:rPr>
        <w:t xml:space="preserve"> Log Analytics </w:t>
      </w:r>
      <w:r w:rsidRPr="009E2DF0">
        <w:rPr>
          <w:rFonts w:eastAsia="PMingLiU"/>
        </w:rPr>
        <w:t>工作區的</w:t>
      </w:r>
      <w:r w:rsidRPr="009E2DF0">
        <w:rPr>
          <w:rFonts w:eastAsia="PMingLiU"/>
          <w:b/>
        </w:rPr>
        <w:t>「</w:t>
      </w:r>
      <w:r w:rsidRPr="009E2DF0">
        <w:rPr>
          <w:rFonts w:eastAsia="PMingLiU"/>
          <w:b/>
          <w:color w:val="00188F"/>
        </w:rPr>
        <w:t>查詢可用性百分比</w:t>
      </w:r>
      <w:r w:rsidRPr="009E2DF0">
        <w:rPr>
          <w:rFonts w:eastAsia="PMingLiU"/>
          <w:b/>
        </w:rPr>
        <w:t>」</w:t>
      </w:r>
      <w:r w:rsidRPr="009E2DF0">
        <w:rPr>
          <w:rFonts w:eastAsia="PMingLiU"/>
        </w:rPr>
        <w:t>計算方式為可用分鐘數上限減掉停機時間，除以可用分鐘數上限再乘以</w:t>
      </w:r>
      <w:r w:rsidRPr="009E2DF0">
        <w:rPr>
          <w:rFonts w:eastAsia="PMingLiU"/>
        </w:rPr>
        <w:t xml:space="preserve"> 100</w:t>
      </w:r>
      <w:r w:rsidRPr="009E2DF0">
        <w:rPr>
          <w:rFonts w:eastAsia="PMingLiU"/>
        </w:rPr>
        <w:t>。</w:t>
      </w:r>
    </w:p>
    <w:p w14:paraId="0CB29EF1" w14:textId="77777777" w:rsidR="009E2DF0" w:rsidRPr="009E2DF0" w:rsidRDefault="009E2DF0" w:rsidP="00A5547A">
      <w:pPr>
        <w:pStyle w:val="ProductList-Body"/>
        <w:rPr>
          <w:rFonts w:eastAsia="PMingLiU"/>
        </w:rPr>
      </w:pPr>
      <w:r w:rsidRPr="009E2DF0">
        <w:rPr>
          <w:rFonts w:eastAsia="PMingLiU"/>
          <w:b/>
          <w:color w:val="00188F"/>
        </w:rPr>
        <w:t>查詢可用性百分比</w:t>
      </w:r>
      <w:r w:rsidRPr="008719DE">
        <w:rPr>
          <w:rFonts w:eastAsia="PMingLiU"/>
          <w:b/>
          <w:color w:val="00188F"/>
        </w:rPr>
        <w:t>：</w:t>
      </w:r>
      <w:r w:rsidRPr="009E2DF0">
        <w:rPr>
          <w:rFonts w:eastAsia="PMingLiU"/>
        </w:rPr>
        <w:t>「查詢可用性百分比」係使用下列公式計算：</w:t>
      </w:r>
    </w:p>
    <w:p w14:paraId="09396243" w14:textId="77777777" w:rsidR="004F7641" w:rsidRPr="009E2DF0" w:rsidRDefault="00000000" w:rsidP="00F3585A">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F536A0E" w14:textId="77777777" w:rsidR="009E2DF0" w:rsidRPr="009E2DF0" w:rsidRDefault="009E2DF0" w:rsidP="009E2DF0">
      <w:pPr>
        <w:pStyle w:val="ProductList-ClauseHeading"/>
        <w:keepNext/>
        <w:rPr>
          <w:rFonts w:eastAsia="PMingLiU"/>
        </w:rPr>
      </w:pPr>
      <w:r w:rsidRPr="009E2DF0">
        <w:rPr>
          <w:rFonts w:eastAsia="PMingLiU"/>
        </w:rPr>
        <w:t>服務折讓</w:t>
      </w:r>
      <w:r w:rsidRPr="008719DE">
        <w:rPr>
          <w:rFonts w:eastAsia="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A25BD2F"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187C44"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查詢可用性百分比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642D2C"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270704D2"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7A9DD"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C4B71"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412DAABD"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ACCD"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021D5F"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bl>
    <w:p w14:paraId="0FFBFDB6" w14:textId="50AF9B3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140FBEB"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23" w:name="_Toc212559329"/>
      <w:r w:rsidRPr="009E2DF0">
        <w:rPr>
          <w:rFonts w:eastAsia="PMingLiU"/>
        </w:rPr>
        <w:t>邏輯應用程式</w:t>
      </w:r>
      <w:bookmarkEnd w:id="317"/>
      <w:bookmarkEnd w:id="318"/>
      <w:bookmarkEnd w:id="319"/>
      <w:bookmarkEnd w:id="323"/>
    </w:p>
    <w:p w14:paraId="450D472E" w14:textId="77777777" w:rsidR="009E2DF0" w:rsidRPr="009E2DF0" w:rsidRDefault="009E2DF0" w:rsidP="009E2DF0">
      <w:pPr>
        <w:pStyle w:val="ProductList-Body"/>
        <w:keepNext/>
        <w:rPr>
          <w:rFonts w:eastAsia="PMingLiU"/>
        </w:rPr>
      </w:pPr>
      <w:r w:rsidRPr="009E2DF0">
        <w:rPr>
          <w:rFonts w:eastAsia="PMingLiU"/>
          <w:b/>
          <w:color w:val="00188F"/>
        </w:rPr>
        <w:t>新增定義</w:t>
      </w:r>
      <w:r w:rsidRPr="008719DE">
        <w:rPr>
          <w:rFonts w:eastAsia="PMingLiU"/>
          <w:b/>
          <w:color w:val="00188F"/>
        </w:rPr>
        <w:t>：</w:t>
      </w:r>
    </w:p>
    <w:p w14:paraId="29707D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」係指在適用期間內設定為在</w:t>
      </w:r>
      <w:r w:rsidRPr="009E2DF0">
        <w:rPr>
          <w:rFonts w:eastAsia="PMingLiU"/>
        </w:rPr>
        <w:t xml:space="preserve"> Microsoft Azure </w:t>
      </w:r>
      <w:r w:rsidRPr="009E2DF0">
        <w:rPr>
          <w:rFonts w:eastAsia="PMingLiU"/>
        </w:rPr>
        <w:t>中執行之特定邏輯應用程式的總分鐘數。部署分鐘數之計算起自邏輯應用程式之建立，或客戶所啟始、將造成執行邏輯應用程式之動作，終至客戶所起始、將導致停止或刪除邏輯應用程式之動作的時間。</w:t>
      </w:r>
    </w:p>
    <w:p w14:paraId="5B824D1A" w14:textId="77777777" w:rsidR="009E2DF0" w:rsidRPr="009E2DF0" w:rsidRDefault="009E2DF0" w:rsidP="009E2DF0">
      <w:pPr>
        <w:spacing w:after="0" w:line="240" w:lineRule="auto"/>
        <w:rPr>
          <w:rFonts w:eastAsia="PMingLiU"/>
          <w:sz w:val="18"/>
        </w:rPr>
      </w:pPr>
      <w:r w:rsidRPr="009E2DF0">
        <w:rPr>
          <w:rFonts w:eastAsia="PMingLiU"/>
          <w:sz w:val="18"/>
          <w:szCs w:val="18"/>
        </w:rPr>
        <w:t>「</w:t>
      </w:r>
      <w:r w:rsidRPr="009E2DF0">
        <w:rPr>
          <w:rFonts w:eastAsia="PMingLiU"/>
          <w:b/>
          <w:color w:val="00188F"/>
          <w:sz w:val="18"/>
        </w:rPr>
        <w:t>可用分鐘數上限</w:t>
      </w:r>
      <w:r w:rsidRPr="009E2DF0">
        <w:rPr>
          <w:rFonts w:eastAsia="PMingLiU"/>
          <w:sz w:val="18"/>
          <w:szCs w:val="18"/>
        </w:rPr>
        <w:t>」</w:t>
      </w:r>
      <w:r w:rsidRPr="009E2DF0">
        <w:rPr>
          <w:rFonts w:eastAsia="PMingLiU"/>
          <w:b/>
          <w:color w:val="00188F"/>
          <w:sz w:val="18"/>
          <w:szCs w:val="18"/>
        </w:rPr>
        <w:t xml:space="preserve"> </w:t>
      </w:r>
      <w:r w:rsidRPr="009E2DF0">
        <w:rPr>
          <w:rFonts w:eastAsia="PMingLiU"/>
          <w:sz w:val="18"/>
        </w:rPr>
        <w:t>係指由客戶在適用期間內，於特定的</w:t>
      </w:r>
      <w:r w:rsidRPr="009E2DF0">
        <w:rPr>
          <w:rFonts w:eastAsia="PMingLiU"/>
          <w:sz w:val="18"/>
        </w:rPr>
        <w:t xml:space="preserve"> Microsoft Azure </w:t>
      </w:r>
      <w:r w:rsidRPr="009E2DF0">
        <w:rPr>
          <w:rFonts w:eastAsia="PMingLiU"/>
          <w:sz w:val="18"/>
        </w:rPr>
        <w:t>訂閱中，針對所有邏輯應用程式分配的所有部署分鐘數總和。</w:t>
      </w:r>
    </w:p>
    <w:p w14:paraId="30D4CF8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」係指於指定的</w:t>
      </w:r>
      <w:r w:rsidRPr="009E2DF0">
        <w:rPr>
          <w:rFonts w:eastAsia="PMingLiU"/>
        </w:rPr>
        <w:t xml:space="preserve"> Microsoft Azure </w:t>
      </w:r>
      <w:r w:rsidRPr="009E2DF0">
        <w:rPr>
          <w:rFonts w:eastAsia="PMingLiU"/>
        </w:rPr>
        <w:t>訂閱中，在邏輯應用程式無法使用之期間，針對由客戶部署之全部邏輯應用程式的總累積部署分鐘數。如果在某分鐘內，特定邏輯應用程式和</w:t>
      </w:r>
      <w:r w:rsidRPr="009E2DF0">
        <w:rPr>
          <w:rFonts w:eastAsia="PMingLiU"/>
        </w:rPr>
        <w:t xml:space="preserve"> Microsoft </w:t>
      </w:r>
      <w:r w:rsidRPr="009E2DF0">
        <w:rPr>
          <w:rFonts w:eastAsia="PMingLiU"/>
        </w:rPr>
        <w:t>的網際網路閘道之間沒有連線，則該分鐘便視為該邏輯應用程式無法使用。</w:t>
      </w:r>
    </w:p>
    <w:p w14:paraId="6F29B21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97B5C15" w14:textId="77777777" w:rsidR="004F7641" w:rsidRPr="009E2DF0" w:rsidRDefault="00000000" w:rsidP="00F3585A">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08BCD8F" w14:textId="77777777" w:rsidR="009E2DF0" w:rsidRPr="009E2DF0" w:rsidRDefault="009E2DF0" w:rsidP="009E2DF0">
      <w:pPr>
        <w:pStyle w:val="ProductList-Body"/>
        <w:rPr>
          <w:rFonts w:eastAsia="PMingLiU"/>
          <w:szCs w:val="18"/>
        </w:rPr>
      </w:pPr>
      <w:r w:rsidRPr="009E2DF0">
        <w:rPr>
          <w:rFonts w:eastAsia="PMingLiU"/>
          <w:b/>
          <w:color w:val="00188F"/>
          <w:szCs w:val="18"/>
        </w:rPr>
        <w:t>服務折讓</w:t>
      </w:r>
      <w:r w:rsidRPr="008719DE">
        <w:rPr>
          <w:rFonts w:eastAsia="PMingLiU"/>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15E0FED" w14:textId="77777777" w:rsidTr="003C4FD2">
        <w:trPr>
          <w:tblHeader/>
        </w:trPr>
        <w:tc>
          <w:tcPr>
            <w:tcW w:w="5400" w:type="dxa"/>
            <w:shd w:val="clear" w:color="auto" w:fill="0072C6"/>
          </w:tcPr>
          <w:p w14:paraId="2E599B7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AE577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65A09B" w14:textId="77777777" w:rsidTr="003C4FD2">
        <w:tc>
          <w:tcPr>
            <w:tcW w:w="5400" w:type="dxa"/>
          </w:tcPr>
          <w:p w14:paraId="5095CA9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D8903D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6AA6C25" w14:textId="77777777" w:rsidTr="003C4FD2">
        <w:tc>
          <w:tcPr>
            <w:tcW w:w="5400" w:type="dxa"/>
          </w:tcPr>
          <w:p w14:paraId="51CF2F0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44CF04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A9E4005" w14:textId="77777777" w:rsidR="0092365A" w:rsidRDefault="0092365A" w:rsidP="00F3585A">
      <w:pPr>
        <w:keepNext/>
        <w:spacing w:before="120" w:after="0" w:line="240" w:lineRule="auto"/>
        <w:rPr>
          <w:rFonts w:ascii="Calibri" w:eastAsia="PMingLiU" w:hAnsi="Calibri" w:cs="Calibri"/>
          <w:sz w:val="18"/>
          <w:szCs w:val="18"/>
          <w:lang w:val="en-US"/>
        </w:rPr>
      </w:pPr>
      <w:r w:rsidRPr="00E17E84">
        <w:rPr>
          <w:rFonts w:ascii="Calibri" w:eastAsia="PMingLiU" w:hAnsi="Calibri" w:cs="Calibri"/>
          <w:sz w:val="18"/>
          <w:szCs w:val="18"/>
        </w:rPr>
        <w:lastRenderedPageBreak/>
        <w:t xml:space="preserve">2024 </w:t>
      </w:r>
      <w:r w:rsidRPr="00E17E84">
        <w:rPr>
          <w:rFonts w:ascii="Calibri" w:eastAsia="PMingLiU" w:hAnsi="Calibri" w:cs="Calibri"/>
          <w:sz w:val="18"/>
          <w:szCs w:val="18"/>
        </w:rPr>
        <w:t>年</w:t>
      </w:r>
      <w:r w:rsidRPr="00E17E84">
        <w:rPr>
          <w:rFonts w:ascii="Calibri" w:eastAsia="PMingLiU" w:hAnsi="Calibri" w:cs="Calibri"/>
          <w:sz w:val="18"/>
          <w:szCs w:val="18"/>
        </w:rPr>
        <w:t xml:space="preserve"> 9 </w:t>
      </w:r>
      <w:r w:rsidRPr="00E17E84">
        <w:rPr>
          <w:rFonts w:ascii="Calibri" w:eastAsia="PMingLiU" w:hAnsi="Calibri" w:cs="Calibri"/>
          <w:sz w:val="18"/>
          <w:szCs w:val="18"/>
        </w:rPr>
        <w:t>月</w:t>
      </w:r>
      <w:r w:rsidRPr="00E17E84">
        <w:rPr>
          <w:rFonts w:ascii="Calibri" w:eastAsia="PMingLiU" w:hAnsi="Calibri" w:cs="Calibri"/>
          <w:sz w:val="18"/>
          <w:szCs w:val="18"/>
        </w:rPr>
        <w:t xml:space="preserve"> 1 </w:t>
      </w:r>
      <w:r w:rsidRPr="00E17E84">
        <w:rPr>
          <w:rFonts w:ascii="Calibri" w:eastAsia="PMingLiU" w:hAnsi="Calibri" w:cs="Calibri"/>
          <w:sz w:val="18"/>
          <w:szCs w:val="18"/>
        </w:rPr>
        <w:t>日起，「整合服務環境」服務功能將停用，其支援窗口也將過期。部署在整合服務環境中的</w:t>
      </w:r>
      <w:r w:rsidRPr="00E17E84">
        <w:rPr>
          <w:rFonts w:ascii="Calibri" w:eastAsia="PMingLiU" w:hAnsi="Calibri" w:cs="Calibri"/>
          <w:sz w:val="18"/>
          <w:szCs w:val="18"/>
        </w:rPr>
        <w:t xml:space="preserve"> Logic Apps </w:t>
      </w:r>
      <w:r w:rsidRPr="00E17E84">
        <w:rPr>
          <w:rFonts w:ascii="Calibri" w:eastAsia="PMingLiU" w:hAnsi="Calibri" w:cs="Calibri"/>
          <w:sz w:val="18"/>
          <w:szCs w:val="18"/>
        </w:rPr>
        <w:t>不再提供任何服務等級保證，因此也不再提供因在整合服務環境上執行</w:t>
      </w:r>
      <w:r w:rsidRPr="00E17E84">
        <w:rPr>
          <w:rFonts w:ascii="Calibri" w:eastAsia="PMingLiU" w:hAnsi="Calibri" w:cs="Calibri"/>
          <w:sz w:val="18"/>
          <w:szCs w:val="18"/>
        </w:rPr>
        <w:t xml:space="preserve"> Logic Apps </w:t>
      </w:r>
      <w:r w:rsidRPr="00E17E84">
        <w:rPr>
          <w:rFonts w:ascii="Calibri" w:eastAsia="PMingLiU" w:hAnsi="Calibri" w:cs="Calibri"/>
          <w:sz w:val="18"/>
          <w:szCs w:val="18"/>
        </w:rPr>
        <w:t>而導致的效能或可用性問題相關的服務額度。</w:t>
      </w:r>
    </w:p>
    <w:p w14:paraId="7F32858F" w14:textId="77777777" w:rsidR="00B94F0C" w:rsidRPr="009E2DF0" w:rsidRDefault="00B94F0C" w:rsidP="00B94F0C">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D7FF6A2" w14:textId="77777777" w:rsidR="009E2DF0" w:rsidRPr="009E2DF0" w:rsidRDefault="009E2DF0" w:rsidP="00807905">
      <w:pPr>
        <w:pStyle w:val="ProductList-Offering2Heading"/>
        <w:keepNext/>
        <w:tabs>
          <w:tab w:val="clear" w:pos="360"/>
          <w:tab w:val="clear" w:pos="720"/>
          <w:tab w:val="clear" w:pos="1080"/>
        </w:tabs>
        <w:outlineLvl w:val="2"/>
        <w:rPr>
          <w:rFonts w:eastAsia="PMingLiU"/>
        </w:rPr>
      </w:pPr>
      <w:bookmarkStart w:id="324" w:name="_Toc212559330"/>
      <w:r w:rsidRPr="009E2DF0">
        <w:rPr>
          <w:rFonts w:eastAsia="PMingLiU"/>
        </w:rPr>
        <w:t>Azure Machine Learning</w:t>
      </w:r>
      <w:bookmarkEnd w:id="324"/>
    </w:p>
    <w:p w14:paraId="21255E8C" w14:textId="77777777" w:rsidR="009E2DF0" w:rsidRPr="009E2DF0" w:rsidRDefault="009E2DF0" w:rsidP="009E2DF0">
      <w:pPr>
        <w:pStyle w:val="ProductList-Body"/>
        <w:rPr>
          <w:rFonts w:eastAsia="PMingLiU"/>
          <w:b/>
          <w:bCs/>
          <w:color w:val="00188F"/>
        </w:rPr>
      </w:pPr>
      <w:r w:rsidRPr="009E2DF0">
        <w:rPr>
          <w:rFonts w:eastAsia="PMingLiU"/>
          <w:b/>
          <w:bCs/>
          <w:color w:val="00188F"/>
        </w:rPr>
        <w:t>機器學習服務即時評分的上線時間計算及服務等級</w:t>
      </w:r>
    </w:p>
    <w:p w14:paraId="31A8F57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」係指由客戶就特定</w:t>
      </w:r>
      <w:r w:rsidRPr="009E2DF0">
        <w:rPr>
          <w:rFonts w:eastAsia="PMingLiU"/>
        </w:rPr>
        <w:t xml:space="preserve"> Microsoft Azure </w:t>
      </w:r>
      <w:r w:rsidRPr="009E2DF0">
        <w:rPr>
          <w:rFonts w:eastAsia="PMingLiU"/>
        </w:rPr>
        <w:t>訂閱的適用期間進行之</w:t>
      </w:r>
      <w:r w:rsidRPr="009E2DF0">
        <w:rPr>
          <w:rFonts w:eastAsia="PMingLiU"/>
        </w:rPr>
        <w:t xml:space="preserve"> API </w:t>
      </w:r>
      <w:r w:rsidRPr="009E2DF0">
        <w:rPr>
          <w:rFonts w:eastAsia="PMingLiU"/>
        </w:rPr>
        <w:t>要求總數。</w:t>
      </w:r>
    </w:p>
    <w:p w14:paraId="39DD3FC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w:t>
      </w:r>
      <w:r w:rsidRPr="009E2DF0">
        <w:rPr>
          <w:rFonts w:eastAsia="PMingLiU"/>
        </w:rPr>
        <w:t>」係指試圖交易總數中會傳回錯誤碼或</w:t>
      </w:r>
      <w:r w:rsidRPr="009E2DF0">
        <w:rPr>
          <w:rFonts w:eastAsia="PMingLiU"/>
        </w:rPr>
        <w:t xml:space="preserve"> HTTP 4xx </w:t>
      </w:r>
      <w:r w:rsidRPr="009E2DF0">
        <w:rPr>
          <w:rFonts w:eastAsia="PMingLiU"/>
        </w:rPr>
        <w:t>狀態碼的要求組，或是</w:t>
      </w:r>
      <w:r w:rsidRPr="009E2DF0">
        <w:rPr>
          <w:rFonts w:eastAsia="PMingLiU"/>
        </w:rPr>
        <w:t xml:space="preserve"> 600 </w:t>
      </w:r>
      <w:r w:rsidRPr="009E2DF0">
        <w:rPr>
          <w:rFonts w:eastAsia="PMingLiU"/>
        </w:rPr>
        <w:t>秒內不會傳回成功碼的要求組。</w:t>
      </w:r>
    </w:p>
    <w:p w14:paraId="77E39611" w14:textId="532EE4F2" w:rsidR="009E2DF0" w:rsidRPr="009E2DF0" w:rsidRDefault="009E2DF0" w:rsidP="003D13B8">
      <w:pPr>
        <w:pStyle w:val="ProductList-Body"/>
        <w:keepNext/>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w:t>
      </w:r>
      <w:r w:rsidR="00BD57B7">
        <w:rPr>
          <w:rFonts w:eastAsia="PMingLiU"/>
        </w:rPr>
        <w:br/>
      </w:r>
      <w:r w:rsidRPr="009E2DF0">
        <w:rPr>
          <w:rFonts w:eastAsia="PMingLiU"/>
        </w:rPr>
        <w:t>「上線時間百分比」係使用下列公式表示：</w:t>
      </w:r>
    </w:p>
    <w:p w14:paraId="500C1C27" w14:textId="3F897D69"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試圖交易總數</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失敗交易數</m:t>
              </m:r>
            </m:num>
            <m:den>
              <m:r>
                <m:rPr>
                  <m:nor/>
                </m:rPr>
                <w:rPr>
                  <w:rFonts w:ascii="Cambria Math" w:eastAsia="PMingLiU" w:hAnsi="Cambria Math" w:cs="Tahoma" w:hint="eastAsia"/>
                  <w:i/>
                  <w:sz w:val="18"/>
                  <w:szCs w:val="18"/>
                </w:rPr>
                <m:t>試圖交易總數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7BA0F515"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下列服務等級及服務折讓亦適用於客戶對機器學習服務即時評分之使用。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93F5FD4" w14:textId="77777777" w:rsidTr="003C4FD2">
        <w:trPr>
          <w:tblHeader/>
        </w:trPr>
        <w:tc>
          <w:tcPr>
            <w:tcW w:w="5400" w:type="dxa"/>
            <w:shd w:val="clear" w:color="auto" w:fill="0072C6"/>
          </w:tcPr>
          <w:p w14:paraId="68E71C9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53FBCE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43014A0" w14:textId="77777777" w:rsidTr="003C4FD2">
        <w:tc>
          <w:tcPr>
            <w:tcW w:w="5400" w:type="dxa"/>
          </w:tcPr>
          <w:p w14:paraId="0F4C4DC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50148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E441F4B" w14:textId="77777777" w:rsidTr="003C4FD2">
        <w:tc>
          <w:tcPr>
            <w:tcW w:w="5400" w:type="dxa"/>
          </w:tcPr>
          <w:p w14:paraId="4393FD9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F745DE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671640D" w14:textId="77777777" w:rsidR="009E2DF0" w:rsidRPr="009E2DF0" w:rsidRDefault="009E2DF0" w:rsidP="00530460">
      <w:pPr>
        <w:pStyle w:val="ProductList-Body"/>
        <w:spacing w:before="120"/>
        <w:rPr>
          <w:rFonts w:eastAsia="PMingLiU"/>
          <w:b/>
          <w:bCs/>
          <w:color w:val="00188F"/>
        </w:rPr>
      </w:pPr>
      <w:r w:rsidRPr="009E2DF0">
        <w:rPr>
          <w:rFonts w:eastAsia="PMingLiU"/>
          <w:b/>
          <w:bCs/>
          <w:color w:val="00188F"/>
        </w:rPr>
        <w:t>機器學習服務計算管理的上線時間計算及服務等級</w:t>
      </w:r>
    </w:p>
    <w:p w14:paraId="67181E7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」係指由客戶就特定</w:t>
      </w:r>
      <w:r w:rsidRPr="009E2DF0">
        <w:rPr>
          <w:rFonts w:eastAsia="PMingLiU"/>
        </w:rPr>
        <w:t xml:space="preserve"> Microsoft Azure </w:t>
      </w:r>
      <w:r w:rsidRPr="009E2DF0">
        <w:rPr>
          <w:rFonts w:eastAsia="PMingLiU"/>
        </w:rPr>
        <w:t>訂閱的適用期間進行之</w:t>
      </w:r>
      <w:r w:rsidRPr="009E2DF0">
        <w:rPr>
          <w:rFonts w:eastAsia="PMingLiU"/>
        </w:rPr>
        <w:t xml:space="preserve"> API </w:t>
      </w:r>
      <w:r w:rsidRPr="009E2DF0">
        <w:rPr>
          <w:rFonts w:eastAsia="PMingLiU"/>
        </w:rPr>
        <w:t>要求總數。</w:t>
      </w:r>
    </w:p>
    <w:p w14:paraId="2355899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w:t>
      </w:r>
      <w:r w:rsidRPr="009E2DF0">
        <w:rPr>
          <w:rFonts w:eastAsia="PMingLiU"/>
        </w:rPr>
        <w:t>」係指要求總數中會傳回錯誤碼或</w:t>
      </w:r>
      <w:r w:rsidRPr="009E2DF0">
        <w:rPr>
          <w:rFonts w:eastAsia="PMingLiU"/>
        </w:rPr>
        <w:t xml:space="preserve"> HTTP 408 </w:t>
      </w:r>
      <w:r w:rsidRPr="009E2DF0">
        <w:rPr>
          <w:rFonts w:eastAsia="PMingLiU"/>
        </w:rPr>
        <w:t>狀態碼的要求組，或是</w:t>
      </w:r>
      <w:r w:rsidRPr="009E2DF0">
        <w:rPr>
          <w:rFonts w:eastAsia="PMingLiU"/>
        </w:rPr>
        <w:t xml:space="preserve"> 30 </w:t>
      </w:r>
      <w:r w:rsidRPr="009E2DF0">
        <w:rPr>
          <w:rFonts w:eastAsia="PMingLiU"/>
        </w:rPr>
        <w:t>秒內不會傳回成功碼的要求組。</w:t>
      </w:r>
    </w:p>
    <w:p w14:paraId="238CD900" w14:textId="4912041C"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w:t>
      </w:r>
      <w:r w:rsidR="00BD57B7">
        <w:rPr>
          <w:rFonts w:eastAsia="PMingLiU"/>
        </w:rPr>
        <w:br/>
      </w:r>
      <w:r w:rsidRPr="009E2DF0">
        <w:rPr>
          <w:rFonts w:eastAsia="PMingLiU"/>
        </w:rPr>
        <w:t>「上線時間百分比」係使用下列公式表示：</w:t>
      </w:r>
    </w:p>
    <w:p w14:paraId="208945EE" w14:textId="77E51887" w:rsidR="009E2DF0" w:rsidRPr="009E2DF0" w:rsidRDefault="00000000" w:rsidP="00530460">
      <w:pPr>
        <w:pStyle w:val="ListParagraph"/>
        <w:spacing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試圖交易總數</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失敗交易數</m:t>
              </m:r>
            </m:num>
            <m:den>
              <m:r>
                <m:rPr>
                  <m:nor/>
                </m:rPr>
                <w:rPr>
                  <w:rFonts w:ascii="Cambria Math" w:eastAsia="PMingLiU" w:hAnsi="Cambria Math" w:cs="Tahoma" w:hint="eastAsia"/>
                  <w:i/>
                  <w:sz w:val="18"/>
                  <w:szCs w:val="18"/>
                </w:rPr>
                <m:t>試圖交易總數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4D4C8903"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下列服務等級及服務折讓亦適用於客戶對機器學習服務管理層作業之使用：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AE3ECDA" w14:textId="77777777" w:rsidTr="003C4FD2">
        <w:trPr>
          <w:tblHeader/>
        </w:trPr>
        <w:tc>
          <w:tcPr>
            <w:tcW w:w="5400" w:type="dxa"/>
            <w:shd w:val="clear" w:color="auto" w:fill="0072C6"/>
          </w:tcPr>
          <w:p w14:paraId="0C3111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86C94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5521370" w14:textId="77777777" w:rsidTr="003C4FD2">
        <w:tc>
          <w:tcPr>
            <w:tcW w:w="5400" w:type="dxa"/>
          </w:tcPr>
          <w:p w14:paraId="5502350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B9DCA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568F54E" w14:textId="77777777" w:rsidTr="003C4FD2">
        <w:tc>
          <w:tcPr>
            <w:tcW w:w="5400" w:type="dxa"/>
          </w:tcPr>
          <w:p w14:paraId="38C0685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86F6B0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6979969" w14:textId="6B848D2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F0446D4" w14:textId="3E407F11" w:rsidR="009A0C03" w:rsidRDefault="009A0C03" w:rsidP="00D5110A">
      <w:pPr>
        <w:pStyle w:val="ProductList-Offering2Heading"/>
        <w:tabs>
          <w:tab w:val="clear" w:pos="360"/>
        </w:tabs>
        <w:outlineLvl w:val="2"/>
        <w:rPr>
          <w:rFonts w:eastAsia="PMingLiU" w:cstheme="majorHAnsi"/>
          <w:lang w:val="en-US"/>
        </w:rPr>
      </w:pPr>
      <w:bookmarkStart w:id="325" w:name="_Toc212559331"/>
      <w:bookmarkStart w:id="326" w:name="_Toc136456117"/>
      <w:r>
        <w:rPr>
          <w:rFonts w:eastAsia="PMingLiU"/>
          <w:lang w:val="en-US"/>
        </w:rPr>
        <w:t xml:space="preserve">Azure </w:t>
      </w:r>
      <w:r w:rsidR="00127625" w:rsidRPr="001F0154">
        <w:rPr>
          <w:rFonts w:eastAsia="PMingLiU" w:cstheme="majorHAnsi"/>
        </w:rPr>
        <w:t>受控</w:t>
      </w:r>
      <w:r w:rsidR="00127625" w:rsidRPr="001F0154">
        <w:rPr>
          <w:rFonts w:eastAsia="PMingLiU" w:cstheme="majorHAnsi"/>
        </w:rPr>
        <w:t xml:space="preserve"> Grafana</w:t>
      </w:r>
      <w:bookmarkEnd w:id="325"/>
    </w:p>
    <w:p w14:paraId="0AB94FCE"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b/>
          <w:color w:val="00188F"/>
          <w:sz w:val="18"/>
        </w:rPr>
        <w:t>新增定義</w:t>
      </w:r>
      <w:r w:rsidRPr="001E6DDE">
        <w:rPr>
          <w:rFonts w:ascii="Calibri" w:eastAsia="PMingLiU" w:hAnsi="Calibri" w:cs="Calibri"/>
          <w:b/>
          <w:bCs/>
          <w:sz w:val="18"/>
        </w:rPr>
        <w:t>：</w:t>
      </w:r>
    </w:p>
    <w:p w14:paraId="02374CA9"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工作區</w:t>
      </w:r>
      <w:r w:rsidRPr="007A5850">
        <w:rPr>
          <w:rFonts w:ascii="Calibri" w:eastAsia="PMingLiU" w:hAnsi="Calibri" w:cs="Calibri"/>
          <w:sz w:val="18"/>
        </w:rPr>
        <w:t>」為一個或多個</w:t>
      </w:r>
      <w:r w:rsidRPr="007A5850">
        <w:rPr>
          <w:rFonts w:ascii="Calibri" w:eastAsia="PMingLiU" w:hAnsi="Calibri" w:cs="Calibri"/>
          <w:sz w:val="18"/>
        </w:rPr>
        <w:t xml:space="preserve"> Grafana </w:t>
      </w:r>
      <w:r w:rsidRPr="007A5850">
        <w:rPr>
          <w:rFonts w:ascii="Calibri" w:eastAsia="PMingLiU" w:hAnsi="Calibri" w:cs="Calibri"/>
          <w:sz w:val="18"/>
        </w:rPr>
        <w:t>伺服器之部署。</w:t>
      </w:r>
    </w:p>
    <w:p w14:paraId="1E849310"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 xml:space="preserve">Azure </w:t>
      </w:r>
      <w:r w:rsidRPr="007A5850">
        <w:rPr>
          <w:rFonts w:ascii="Calibri" w:eastAsia="PMingLiU" w:hAnsi="Calibri" w:cs="Calibri"/>
          <w:sz w:val="18"/>
        </w:rPr>
        <w:t>受控</w:t>
      </w:r>
      <w:r w:rsidRPr="007A5850">
        <w:rPr>
          <w:rFonts w:ascii="Calibri" w:eastAsia="PMingLiU" w:hAnsi="Calibri" w:cs="Calibri"/>
          <w:sz w:val="18"/>
        </w:rPr>
        <w:t xml:space="preserve"> Grafana </w:t>
      </w:r>
      <w:r w:rsidRPr="007A5850">
        <w:rPr>
          <w:rFonts w:ascii="Calibri" w:eastAsia="PMingLiU" w:hAnsi="Calibri" w:cs="Calibri"/>
          <w:sz w:val="18"/>
        </w:rPr>
        <w:t>的每月上線時間計算及服務等級</w:t>
      </w:r>
    </w:p>
    <w:p w14:paraId="5F0A91F9"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部署分鐘數</w:t>
      </w:r>
      <w:r w:rsidRPr="007A5850">
        <w:rPr>
          <w:rFonts w:ascii="Calibri" w:eastAsia="PMingLiU" w:hAnsi="Calibri" w:cs="Calibri"/>
          <w:sz w:val="18"/>
        </w:rPr>
        <w:t>」係指計費月份期間，特定工作區在</w:t>
      </w:r>
      <w:r w:rsidRPr="007A5850">
        <w:rPr>
          <w:rFonts w:ascii="Calibri" w:eastAsia="PMingLiU" w:hAnsi="Calibri" w:cs="Calibri"/>
          <w:sz w:val="18"/>
        </w:rPr>
        <w:t xml:space="preserve"> Microsoft Azure </w:t>
      </w:r>
      <w:r w:rsidRPr="007A5850">
        <w:rPr>
          <w:rFonts w:ascii="Calibri" w:eastAsia="PMingLiU" w:hAnsi="Calibri" w:cs="Calibri"/>
          <w:sz w:val="18"/>
        </w:rPr>
        <w:t>中執行的總分鐘數。</w:t>
      </w:r>
    </w:p>
    <w:p w14:paraId="338EE10A"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可用分鐘數上限</w:t>
      </w:r>
      <w:r w:rsidRPr="007A5850">
        <w:rPr>
          <w:rFonts w:ascii="Calibri" w:eastAsia="PMingLiU" w:hAnsi="Calibri" w:cs="Calibri"/>
          <w:sz w:val="18"/>
        </w:rPr>
        <w:t>」係指在計費月份期間，於特定</w:t>
      </w:r>
      <w:r w:rsidRPr="007A5850">
        <w:rPr>
          <w:rFonts w:ascii="Calibri" w:eastAsia="PMingLiU" w:hAnsi="Calibri" w:cs="Calibri"/>
          <w:sz w:val="18"/>
        </w:rPr>
        <w:t xml:space="preserve"> Microsoft Azure </w:t>
      </w:r>
      <w:r w:rsidRPr="007A5850">
        <w:rPr>
          <w:rFonts w:ascii="Calibri" w:eastAsia="PMingLiU" w:hAnsi="Calibri" w:cs="Calibri"/>
          <w:sz w:val="18"/>
        </w:rPr>
        <w:t>訂閱中，客戶所部署之全部工作區的所有部署分鐘數總和。</w:t>
      </w:r>
    </w:p>
    <w:p w14:paraId="0B5BFF79"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停機時間</w:t>
      </w:r>
      <w:r w:rsidRPr="007A5850">
        <w:rPr>
          <w:rFonts w:ascii="Calibri" w:eastAsia="PMingLiU" w:hAnsi="Calibri" w:cs="Calibri"/>
          <w:sz w:val="18"/>
        </w:rPr>
        <w:t>」係指在計費月份中無法使用工作區之期間，客戶於特定</w:t>
      </w:r>
      <w:r w:rsidRPr="007A5850">
        <w:rPr>
          <w:rFonts w:ascii="Calibri" w:eastAsia="PMingLiU" w:hAnsi="Calibri" w:cs="Calibri"/>
          <w:sz w:val="18"/>
        </w:rPr>
        <w:t xml:space="preserve"> Microsoft Azure </w:t>
      </w:r>
      <w:r w:rsidRPr="007A5850">
        <w:rPr>
          <w:rFonts w:ascii="Calibri" w:eastAsia="PMingLiU" w:hAnsi="Calibri" w:cs="Calibri"/>
          <w:sz w:val="18"/>
        </w:rPr>
        <w:t>訂閱中部署之所有工作區的所有部署分鐘數總和。如果在某分鐘內持續提出</w:t>
      </w:r>
      <w:r w:rsidRPr="007A5850">
        <w:rPr>
          <w:rFonts w:ascii="Calibri" w:eastAsia="PMingLiU" w:hAnsi="Calibri" w:cs="Calibri"/>
          <w:sz w:val="18"/>
        </w:rPr>
        <w:t xml:space="preserve"> HTTP </w:t>
      </w:r>
      <w:r w:rsidRPr="007A5850">
        <w:rPr>
          <w:rFonts w:ascii="Calibri" w:eastAsia="PMingLiU" w:hAnsi="Calibri" w:cs="Calibri"/>
          <w:sz w:val="18"/>
        </w:rPr>
        <w:t>要求以執行作業，但均得到錯誤碼或並未傳回回應，則該分鐘便視為無法使用特定工作區。</w:t>
      </w:r>
    </w:p>
    <w:p w14:paraId="63647954"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 xml:space="preserve">Azure </w:t>
      </w:r>
      <w:r w:rsidRPr="007A5850">
        <w:rPr>
          <w:rFonts w:ascii="Calibri" w:eastAsia="PMingLiU" w:hAnsi="Calibri" w:cs="Calibri"/>
          <w:sz w:val="18"/>
        </w:rPr>
        <w:t>受控</w:t>
      </w:r>
      <w:r w:rsidRPr="007A5850">
        <w:rPr>
          <w:rFonts w:ascii="Calibri" w:eastAsia="PMingLiU" w:hAnsi="Calibri" w:cs="Calibri"/>
          <w:sz w:val="18"/>
        </w:rPr>
        <w:t xml:space="preserve"> Grafana </w:t>
      </w:r>
      <w:r w:rsidRPr="007A5850">
        <w:rPr>
          <w:rFonts w:ascii="Calibri" w:eastAsia="PMingLiU" w:hAnsi="Calibri" w:cs="Calibri"/>
          <w:sz w:val="18"/>
        </w:rPr>
        <w:t>的「</w:t>
      </w:r>
      <w:r w:rsidRPr="007A5850">
        <w:rPr>
          <w:rFonts w:ascii="Calibri" w:eastAsia="PMingLiU" w:hAnsi="Calibri" w:cs="Calibri"/>
          <w:b/>
          <w:color w:val="00188F"/>
          <w:sz w:val="18"/>
        </w:rPr>
        <w:t>每月上線時間百分比</w:t>
      </w:r>
      <w:r w:rsidRPr="007A5850">
        <w:rPr>
          <w:rFonts w:ascii="Calibri" w:eastAsia="PMingLiU" w:hAnsi="Calibri" w:cs="Calibri"/>
          <w:sz w:val="18"/>
        </w:rPr>
        <w:t>」計算方式為可用分鐘數上限減掉停機時間，再除以可用分鐘數上限。每月上線時間百分比係使用下列公式表示：</w:t>
      </w:r>
    </w:p>
    <w:p w14:paraId="3DBF05B7" w14:textId="77777777" w:rsidR="00472001" w:rsidRPr="001E6DDE" w:rsidRDefault="00000000" w:rsidP="00902CAC">
      <w:pPr>
        <w:spacing w:after="120" w:line="240" w:lineRule="auto"/>
        <w:ind w:left="720"/>
        <w:rPr>
          <w:rFonts w:ascii="Cambria Math" w:eastAsia="PMingLiU" w:hAnsi="Cambria Math" w:cs="Calibri"/>
          <w:i/>
          <w:sz w:val="12"/>
          <w:szCs w:val="12"/>
        </w:rPr>
      </w:pPr>
      <m:oMathPara>
        <m:oMath>
          <m:f>
            <m:fPr>
              <m:ctrlPr>
                <w:rPr>
                  <w:rFonts w:ascii="Cambria Math" w:eastAsia="PMingLiU" w:hAnsi="Cambria Math" w:cs="Calibri"/>
                  <w:i/>
                  <w:sz w:val="18"/>
                  <w:szCs w:val="18"/>
                </w:rPr>
              </m:ctrlPr>
            </m:fPr>
            <m:num>
              <m:r>
                <m:rPr>
                  <m:nor/>
                </m:rPr>
                <w:rPr>
                  <w:rFonts w:ascii="Cambria Math" w:eastAsia="PMingLiU" w:hAnsi="Cambria Math" w:cs="Calibri" w:hint="eastAsia"/>
                  <w:i/>
                  <w:sz w:val="18"/>
                  <w:szCs w:val="18"/>
                </w:rPr>
                <m:t>可用分鐘數上限</m:t>
              </m:r>
              <m:r>
                <m:rPr>
                  <m:nor/>
                </m:rPr>
                <w:rPr>
                  <w:rFonts w:ascii="Cambria Math" w:eastAsia="PMingLiU" w:hAnsi="Cambria Math" w:cs="Calibri" w:hint="eastAsia"/>
                  <w:i/>
                  <w:sz w:val="18"/>
                  <w:szCs w:val="18"/>
                </w:rPr>
                <m:t xml:space="preserve"> </m:t>
              </m:r>
              <m:r>
                <m:rPr>
                  <m:nor/>
                </m:rPr>
                <w:rPr>
                  <w:rFonts w:ascii="Cambria Math" w:eastAsia="PMingLiU" w:hAnsi="Cambria Math" w:cs="Calibri" w:hint="eastAsia"/>
                  <w:i/>
                  <w:sz w:val="18"/>
                  <w:szCs w:val="18"/>
                </w:rPr>
                <m:t>–</m:t>
              </m:r>
              <m:r>
                <m:rPr>
                  <m:nor/>
                </m:rPr>
                <w:rPr>
                  <w:rFonts w:ascii="Cambria Math" w:eastAsia="PMingLiU" w:hAnsi="Cambria Math" w:cs="Calibri" w:hint="eastAsia"/>
                  <w:i/>
                  <w:sz w:val="18"/>
                  <w:szCs w:val="18"/>
                </w:rPr>
                <m:t xml:space="preserve"> </m:t>
              </m:r>
              <m:r>
                <m:rPr>
                  <m:nor/>
                </m:rPr>
                <w:rPr>
                  <w:rFonts w:ascii="Cambria Math" w:eastAsia="PMingLiU" w:hAnsi="Cambria Math" w:cs="Calibri" w:hint="eastAsia"/>
                  <w:i/>
                  <w:sz w:val="18"/>
                  <w:szCs w:val="18"/>
                </w:rPr>
                <m:t>停機時間</m:t>
              </m:r>
            </m:num>
            <m:den>
              <m:r>
                <m:rPr>
                  <m:nor/>
                </m:rPr>
                <w:rPr>
                  <w:rFonts w:ascii="Cambria Math" w:eastAsia="PMingLiU" w:hAnsi="Cambria Math" w:cs="Calibri" w:hint="eastAsia"/>
                  <w:i/>
                  <w:sz w:val="18"/>
                  <w:szCs w:val="18"/>
                </w:rPr>
                <m:t>可用分鐘數上限</m:t>
              </m:r>
            </m:den>
          </m:f>
          <m:r>
            <w:rPr>
              <w:rFonts w:ascii="Cambria Math" w:eastAsia="PMingLiU" w:hAnsi="Cambria Math" w:cs="Calibri"/>
              <w:sz w:val="18"/>
              <w:szCs w:val="18"/>
            </w:rPr>
            <m:t xml:space="preserve"> x 100</m:t>
          </m:r>
        </m:oMath>
      </m:oMathPara>
    </w:p>
    <w:p w14:paraId="2EB962C0" w14:textId="77777777" w:rsidR="00472001" w:rsidRPr="00472001" w:rsidRDefault="00472001" w:rsidP="00472001">
      <w:pPr>
        <w:tabs>
          <w:tab w:val="left" w:pos="360"/>
          <w:tab w:val="left" w:pos="720"/>
          <w:tab w:val="left" w:pos="1080"/>
        </w:tabs>
        <w:spacing w:after="0" w:line="240" w:lineRule="auto"/>
        <w:rPr>
          <w:rFonts w:eastAsia="PMingLiU"/>
          <w:b/>
          <w:color w:val="00188F"/>
          <w:sz w:val="18"/>
        </w:rPr>
      </w:pPr>
      <w:r w:rsidRPr="00472001">
        <w:rPr>
          <w:rFonts w:eastAsia="PMingLiU"/>
          <w:b/>
          <w:color w:val="00188F"/>
          <w:sz w:val="18"/>
        </w:rPr>
        <w:t>下列服務等級及服務折讓亦適用於客戶對</w:t>
      </w:r>
      <w:r w:rsidRPr="00472001">
        <w:rPr>
          <w:rFonts w:eastAsia="PMingLiU"/>
          <w:b/>
          <w:color w:val="00188F"/>
          <w:sz w:val="18"/>
        </w:rPr>
        <w:t xml:space="preserve"> Azure </w:t>
      </w:r>
      <w:r w:rsidRPr="00472001">
        <w:rPr>
          <w:rFonts w:eastAsia="PMingLiU"/>
          <w:b/>
          <w:color w:val="00188F"/>
          <w:sz w:val="18"/>
        </w:rPr>
        <w:t>受控</w:t>
      </w:r>
      <w:r w:rsidRPr="00472001">
        <w:rPr>
          <w:rFonts w:eastAsia="PMingLiU"/>
          <w:b/>
          <w:color w:val="00188F"/>
          <w:sz w:val="18"/>
        </w:rPr>
        <w:t xml:space="preserve"> Grafana </w:t>
      </w:r>
      <w:r w:rsidRPr="00472001">
        <w:rPr>
          <w:rFonts w:eastAsia="PMingLiU"/>
          <w:b/>
          <w:color w:val="00188F"/>
          <w:sz w:val="18"/>
        </w:rPr>
        <w:t>之使用：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472001" w:rsidRPr="007A5850" w14:paraId="05946A98" w14:textId="77777777" w:rsidTr="006F6E13">
        <w:trPr>
          <w:tblHeader/>
        </w:trPr>
        <w:tc>
          <w:tcPr>
            <w:tcW w:w="2500" w:type="pct"/>
            <w:shd w:val="clear" w:color="auto" w:fill="0072C6"/>
          </w:tcPr>
          <w:p w14:paraId="190E1AA5"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7A5850">
              <w:rPr>
                <w:rFonts w:ascii="Calibri" w:eastAsia="PMingLiU" w:hAnsi="Calibri" w:cs="Calibri"/>
                <w:color w:val="FFFFFF"/>
                <w:sz w:val="16"/>
              </w:rPr>
              <w:t>每月上線時間百分比</w:t>
            </w:r>
          </w:p>
        </w:tc>
        <w:tc>
          <w:tcPr>
            <w:tcW w:w="2500" w:type="pct"/>
            <w:shd w:val="clear" w:color="auto" w:fill="0072C6"/>
          </w:tcPr>
          <w:p w14:paraId="4D20FCF0"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7A5850">
              <w:rPr>
                <w:rFonts w:ascii="Calibri" w:eastAsia="PMingLiU" w:hAnsi="Calibri" w:cs="Calibri"/>
                <w:color w:val="FFFFFF"/>
                <w:sz w:val="16"/>
              </w:rPr>
              <w:t>服務折讓</w:t>
            </w:r>
          </w:p>
        </w:tc>
      </w:tr>
      <w:tr w:rsidR="00472001" w:rsidRPr="007A5850" w14:paraId="307A3970" w14:textId="77777777" w:rsidTr="006F6E13">
        <w:tc>
          <w:tcPr>
            <w:tcW w:w="2500" w:type="pct"/>
          </w:tcPr>
          <w:p w14:paraId="29C9EFCF"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&lt; 99.9%</w:t>
            </w:r>
          </w:p>
        </w:tc>
        <w:tc>
          <w:tcPr>
            <w:tcW w:w="2500" w:type="pct"/>
          </w:tcPr>
          <w:p w14:paraId="4301A095"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10%</w:t>
            </w:r>
          </w:p>
        </w:tc>
      </w:tr>
      <w:tr w:rsidR="00472001" w:rsidRPr="007A5850" w14:paraId="3134A9E3" w14:textId="77777777" w:rsidTr="006F6E13">
        <w:tc>
          <w:tcPr>
            <w:tcW w:w="2500" w:type="pct"/>
          </w:tcPr>
          <w:p w14:paraId="5BFA5833"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&lt; 99%</w:t>
            </w:r>
          </w:p>
        </w:tc>
        <w:tc>
          <w:tcPr>
            <w:tcW w:w="2500" w:type="pct"/>
          </w:tcPr>
          <w:p w14:paraId="2E16868D"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25%</w:t>
            </w:r>
          </w:p>
        </w:tc>
      </w:tr>
    </w:tbl>
    <w:p w14:paraId="62D509D6" w14:textId="77777777" w:rsidR="00472001" w:rsidRPr="009E2DF0" w:rsidRDefault="00472001" w:rsidP="00472001">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1600D34" w14:textId="3783766A" w:rsidR="009E2DF0" w:rsidRPr="009E2DF0" w:rsidRDefault="009E2DF0" w:rsidP="009E2DF0">
      <w:pPr>
        <w:pStyle w:val="ProductList-Offering2Heading"/>
        <w:tabs>
          <w:tab w:val="clear" w:pos="360"/>
        </w:tabs>
        <w:outlineLvl w:val="2"/>
        <w:rPr>
          <w:rFonts w:eastAsia="PMingLiU"/>
        </w:rPr>
      </w:pPr>
      <w:bookmarkStart w:id="327" w:name="_Toc212559332"/>
      <w:r w:rsidRPr="009E2DF0">
        <w:rPr>
          <w:rFonts w:eastAsia="PMingLiU"/>
        </w:rPr>
        <w:lastRenderedPageBreak/>
        <w:t>適用於</w:t>
      </w:r>
      <w:r w:rsidRPr="009E2DF0">
        <w:rPr>
          <w:rFonts w:eastAsia="PMingLiU"/>
        </w:rPr>
        <w:t xml:space="preserve"> Apache Cassandra </w:t>
      </w:r>
      <w:r w:rsidRPr="009E2DF0">
        <w:rPr>
          <w:rFonts w:eastAsia="PMingLiU"/>
        </w:rPr>
        <w:t>的</w:t>
      </w:r>
      <w:r w:rsidRPr="009E2DF0">
        <w:rPr>
          <w:rFonts w:eastAsia="PMingLiU"/>
        </w:rPr>
        <w:t xml:space="preserve"> Azure </w:t>
      </w:r>
      <w:r w:rsidRPr="009E2DF0">
        <w:rPr>
          <w:rFonts w:eastAsia="PMingLiU"/>
        </w:rPr>
        <w:t>受控執行個體</w:t>
      </w:r>
      <w:bookmarkEnd w:id="326"/>
      <w:bookmarkEnd w:id="327"/>
    </w:p>
    <w:p w14:paraId="0CE7799B"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730F09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可用性區域</w:t>
      </w:r>
      <w:r w:rsidRPr="009E2DF0">
        <w:rPr>
          <w:rFonts w:eastAsia="PMingLiU"/>
        </w:rPr>
        <w:t>」係指</w:t>
      </w:r>
      <w:r w:rsidRPr="009E2DF0">
        <w:rPr>
          <w:rFonts w:eastAsia="PMingLiU"/>
        </w:rPr>
        <w:t xml:space="preserve"> Azure </w:t>
      </w:r>
      <w:r w:rsidRPr="009E2DF0">
        <w:rPr>
          <w:rFonts w:eastAsia="PMingLiU"/>
        </w:rPr>
        <w:t>地區內的錯誤隔離區，可提供備援電源、冷卻和網路功能。</w:t>
      </w:r>
    </w:p>
    <w:p w14:paraId="1B89F2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Cassandra </w:t>
      </w:r>
      <w:r w:rsidRPr="009E2DF0">
        <w:rPr>
          <w:rFonts w:eastAsia="PMingLiU"/>
          <w:b/>
          <w:color w:val="00188F"/>
        </w:rPr>
        <w:t>資料中心</w:t>
      </w:r>
      <w:r w:rsidRPr="009E2DF0">
        <w:rPr>
          <w:rFonts w:eastAsia="PMingLiU"/>
        </w:rPr>
        <w:t>」指使用適用於</w:t>
      </w:r>
      <w:r w:rsidRPr="009E2DF0">
        <w:rPr>
          <w:rFonts w:eastAsia="PMingLiU"/>
        </w:rPr>
        <w:t xml:space="preserve"> Apache Cassandra </w:t>
      </w:r>
      <w:r w:rsidRPr="009E2DF0">
        <w:rPr>
          <w:rFonts w:eastAsia="PMingLiU"/>
        </w:rPr>
        <w:t>之</w:t>
      </w:r>
      <w:r w:rsidRPr="009E2DF0">
        <w:rPr>
          <w:rFonts w:eastAsia="PMingLiU"/>
        </w:rPr>
        <w:t xml:space="preserve"> Azure </w:t>
      </w:r>
      <w:r w:rsidRPr="009E2DF0">
        <w:rPr>
          <w:rFonts w:eastAsia="PMingLiU"/>
        </w:rPr>
        <w:t>受控執行個體，並採用一般設定及</w:t>
      </w:r>
      <w:r w:rsidRPr="009E2DF0">
        <w:rPr>
          <w:rFonts w:eastAsia="PMingLiU"/>
        </w:rPr>
        <w:t xml:space="preserve"> Cassandra </w:t>
      </w:r>
      <w:r w:rsidRPr="009E2DF0">
        <w:rPr>
          <w:rFonts w:eastAsia="PMingLiU"/>
        </w:rPr>
        <w:t>資料中心名稱，部署在一個區域中的三個以上節點。</w:t>
      </w:r>
    </w:p>
    <w:p w14:paraId="16381D9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節點</w:t>
      </w:r>
      <w:r w:rsidRPr="009E2DF0">
        <w:rPr>
          <w:rFonts w:eastAsia="PMingLiU"/>
        </w:rPr>
        <w:t>」指使用適用於</w:t>
      </w:r>
      <w:r w:rsidRPr="009E2DF0">
        <w:rPr>
          <w:rFonts w:eastAsia="PMingLiU"/>
        </w:rPr>
        <w:t xml:space="preserve"> Apache Cassandra </w:t>
      </w:r>
      <w:r w:rsidRPr="009E2DF0">
        <w:rPr>
          <w:rFonts w:eastAsia="PMingLiU"/>
        </w:rPr>
        <w:t>之</w:t>
      </w:r>
      <w:r w:rsidRPr="009E2DF0">
        <w:rPr>
          <w:rFonts w:eastAsia="PMingLiU"/>
        </w:rPr>
        <w:t xml:space="preserve"> Azure </w:t>
      </w:r>
      <w:r w:rsidRPr="009E2DF0">
        <w:rPr>
          <w:rFonts w:eastAsia="PMingLiU"/>
        </w:rPr>
        <w:t>受控執行個體，部署在一個區域中的單一虛擬機器。</w:t>
      </w:r>
    </w:p>
    <w:p w14:paraId="01D356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相容網路設定</w:t>
      </w:r>
      <w:r w:rsidRPr="009E2DF0">
        <w:rPr>
          <w:rFonts w:eastAsia="PMingLiU"/>
        </w:rPr>
        <w:t>」指代管</w:t>
      </w:r>
      <w:r w:rsidRPr="009E2DF0">
        <w:rPr>
          <w:rFonts w:eastAsia="PMingLiU"/>
        </w:rPr>
        <w:t xml:space="preserve"> Cassandra </w:t>
      </w:r>
      <w:r w:rsidRPr="009E2DF0">
        <w:rPr>
          <w:rFonts w:eastAsia="PMingLiU"/>
        </w:rPr>
        <w:t>資料中心的</w:t>
      </w:r>
      <w:r w:rsidRPr="009E2DF0">
        <w:rPr>
          <w:rFonts w:eastAsia="PMingLiU"/>
        </w:rPr>
        <w:t xml:space="preserve"> Microsoft Azure </w:t>
      </w:r>
      <w:r w:rsidRPr="009E2DF0">
        <w:rPr>
          <w:rFonts w:eastAsia="PMingLiU"/>
        </w:rPr>
        <w:t>虛擬網路所需的全套設定，包括</w:t>
      </w:r>
      <w:r w:rsidRPr="009E2DF0">
        <w:rPr>
          <w:rFonts w:eastAsia="PMingLiU"/>
        </w:rPr>
        <w:t xml:space="preserve"> Microsoft Azure </w:t>
      </w:r>
      <w:r w:rsidRPr="009E2DF0">
        <w:rPr>
          <w:rFonts w:eastAsia="PMingLiU"/>
        </w:rPr>
        <w:t>網路安全性群組輸入安全規則，以及代管</w:t>
      </w:r>
      <w:r w:rsidRPr="009E2DF0">
        <w:rPr>
          <w:rFonts w:eastAsia="PMingLiU"/>
        </w:rPr>
        <w:t xml:space="preserve"> Cassandra </w:t>
      </w:r>
      <w:r w:rsidRPr="009E2DF0">
        <w:rPr>
          <w:rFonts w:eastAsia="PMingLiU"/>
        </w:rPr>
        <w:t>資料中心之</w:t>
      </w:r>
      <w:r w:rsidRPr="009E2DF0">
        <w:rPr>
          <w:rFonts w:eastAsia="PMingLiU"/>
        </w:rPr>
        <w:t xml:space="preserve"> Microsoft Azure </w:t>
      </w:r>
      <w:r w:rsidRPr="009E2DF0">
        <w:rPr>
          <w:rFonts w:eastAsia="PMingLiU"/>
        </w:rPr>
        <w:t>虛擬網路子網的強制性</w:t>
      </w:r>
      <w:r w:rsidRPr="009E2DF0">
        <w:rPr>
          <w:rFonts w:eastAsia="PMingLiU"/>
        </w:rPr>
        <w:t xml:space="preserve"> Microsoft Azure </w:t>
      </w:r>
      <w:r w:rsidRPr="009E2DF0">
        <w:rPr>
          <w:rFonts w:eastAsia="PMingLiU"/>
        </w:rPr>
        <w:t>使用者定義路由，其可讓管理流量不間斷流動，並讓資料流量傳輸至放置在代管</w:t>
      </w:r>
      <w:r w:rsidRPr="009E2DF0">
        <w:rPr>
          <w:rFonts w:eastAsia="PMingLiU"/>
        </w:rPr>
        <w:t xml:space="preserve"> Cassandra </w:t>
      </w:r>
      <w:r w:rsidRPr="009E2DF0">
        <w:rPr>
          <w:rFonts w:eastAsia="PMingLiU"/>
        </w:rPr>
        <w:t>資料中心之</w:t>
      </w:r>
      <w:r w:rsidRPr="009E2DF0">
        <w:rPr>
          <w:rFonts w:eastAsia="PMingLiU"/>
        </w:rPr>
        <w:t xml:space="preserve"> Microsoft Azure </w:t>
      </w:r>
      <w:r w:rsidRPr="009E2DF0">
        <w:rPr>
          <w:rFonts w:eastAsia="PMingLiU"/>
        </w:rPr>
        <w:t>虛擬網路子網中的專用闡道。</w:t>
      </w:r>
    </w:p>
    <w:p w14:paraId="43479BE0" w14:textId="77777777" w:rsidR="009E2DF0" w:rsidRPr="009E2DF0" w:rsidRDefault="009E2DF0" w:rsidP="009E2DF0">
      <w:pPr>
        <w:pStyle w:val="ProductList-Body"/>
        <w:rPr>
          <w:rFonts w:eastAsia="PMingLiU"/>
          <w:b/>
          <w:color w:val="00188F"/>
        </w:rPr>
      </w:pPr>
      <w:r w:rsidRPr="009E2DF0">
        <w:rPr>
          <w:rFonts w:eastAsia="PMingLiU"/>
          <w:b/>
          <w:color w:val="00188F"/>
        </w:rPr>
        <w:t xml:space="preserve">Cassandra </w:t>
      </w:r>
      <w:r w:rsidRPr="009E2DF0">
        <w:rPr>
          <w:rFonts w:eastAsia="PMingLiU"/>
          <w:b/>
          <w:color w:val="00188F"/>
        </w:rPr>
        <w:t>資料中心之</w:t>
      </w:r>
      <w:r w:rsidRPr="009E2DF0">
        <w:rPr>
          <w:rFonts w:eastAsia="PMingLiU"/>
          <w:b/>
          <w:color w:val="00188F"/>
        </w:rPr>
        <w:t xml:space="preserve"> Azure </w:t>
      </w:r>
      <w:r w:rsidRPr="009E2DF0">
        <w:rPr>
          <w:rFonts w:eastAsia="PMingLiU"/>
          <w:b/>
          <w:color w:val="00188F"/>
        </w:rPr>
        <w:t>受控執行個體的上線時間計算及服務等級</w:t>
      </w:r>
    </w:p>
    <w:p w14:paraId="2D33B14D" w14:textId="3E817E0C"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」係指在計費月份期間，部署三個以上節點的所有</w:t>
      </w:r>
      <w:r w:rsidRPr="009E2DF0">
        <w:rPr>
          <w:rFonts w:eastAsia="PMingLiU"/>
        </w:rPr>
        <w:t xml:space="preserve"> Cassandra </w:t>
      </w:r>
      <w:r w:rsidRPr="009E2DF0">
        <w:rPr>
          <w:rFonts w:eastAsia="PMingLiU"/>
        </w:rPr>
        <w:t>資料中心的總累積分鐘數。可用分鐘數上限是從相同</w:t>
      </w:r>
      <w:r w:rsidRPr="009E2DF0">
        <w:rPr>
          <w:rFonts w:eastAsia="PMingLiU"/>
        </w:rPr>
        <w:t xml:space="preserve"> Cassandra </w:t>
      </w:r>
      <w:r w:rsidRPr="009E2DF0">
        <w:rPr>
          <w:rFonts w:eastAsia="PMingLiU"/>
        </w:rPr>
        <w:t>資料中心至少三個節點因客戶起始動作啟動時，至客戶起始可能造成停止或刪除</w:t>
      </w:r>
      <w:r w:rsidRPr="009E2DF0">
        <w:rPr>
          <w:rFonts w:eastAsia="PMingLiU"/>
        </w:rPr>
        <w:t xml:space="preserve"> Cassandra </w:t>
      </w:r>
      <w:r w:rsidRPr="009E2DF0">
        <w:rPr>
          <w:rFonts w:eastAsia="PMingLiU"/>
        </w:rPr>
        <w:t>資料中心的動作為止所衡量出</w:t>
      </w:r>
      <w:r w:rsidR="00BD57B7">
        <w:rPr>
          <w:rFonts w:eastAsia="PMingLiU"/>
        </w:rPr>
        <w:br/>
      </w:r>
      <w:r w:rsidRPr="009E2DF0">
        <w:rPr>
          <w:rFonts w:eastAsia="PMingLiU"/>
        </w:rPr>
        <w:t>來的時間。</w:t>
      </w:r>
    </w:p>
    <w:p w14:paraId="3325910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」係指連續無法連線至地區中</w:t>
      </w:r>
      <w:r w:rsidRPr="009E2DF0">
        <w:rPr>
          <w:rFonts w:eastAsia="PMingLiU"/>
        </w:rPr>
        <w:t xml:space="preserve"> Cassandra </w:t>
      </w:r>
      <w:r w:rsidRPr="009E2DF0">
        <w:rPr>
          <w:rFonts w:eastAsia="PMingLiU"/>
        </w:rPr>
        <w:t>資料中心內的指定數量節點之可用分鐘數上限部分的總累積分鐘數。</w:t>
      </w:r>
    </w:p>
    <w:p w14:paraId="433A2412" w14:textId="77777777" w:rsidR="009E2DF0" w:rsidRPr="009E2DF0" w:rsidRDefault="009E2DF0" w:rsidP="009E2DF0">
      <w:pPr>
        <w:pStyle w:val="ProductList-Body"/>
        <w:rPr>
          <w:rFonts w:eastAsia="PMingLiU"/>
        </w:rPr>
      </w:pPr>
      <w:r w:rsidRPr="009E2DF0">
        <w:rPr>
          <w:rFonts w:eastAsia="PMingLiU"/>
        </w:rPr>
        <w:t xml:space="preserve">Cassandra </w:t>
      </w:r>
      <w:r w:rsidRPr="009E2DF0">
        <w:rPr>
          <w:rFonts w:eastAsia="PMingLiU"/>
        </w:rPr>
        <w:t>資料中心之「</w:t>
      </w:r>
      <w:r w:rsidRPr="009E2DF0">
        <w:rPr>
          <w:rFonts w:eastAsia="PMingLiU"/>
          <w:b/>
          <w:color w:val="00188F"/>
        </w:rPr>
        <w:t>上線時間百分比</w:t>
      </w:r>
      <w:r w:rsidRPr="009E2DF0">
        <w:rPr>
          <w:rFonts w:eastAsia="PMingLiU"/>
        </w:rPr>
        <w:t>」的計算方式為，特定</w:t>
      </w:r>
      <w:r w:rsidRPr="009E2DF0">
        <w:rPr>
          <w:rFonts w:eastAsia="PMingLiU"/>
        </w:rPr>
        <w:t xml:space="preserve"> Microsoft Azure </w:t>
      </w:r>
      <w:r w:rsidRPr="009E2DF0">
        <w:rPr>
          <w:rFonts w:eastAsia="PMingLiU"/>
        </w:rPr>
        <w:t>訂閱之適用期間中，可用分鐘數上限減掉停機時間，再除以可用分鐘數上限。「上線時間百分比」係使用下列公式表示：</w:t>
      </w:r>
    </w:p>
    <w:p w14:paraId="0C88973B" w14:textId="77777777" w:rsidR="004F7641" w:rsidRPr="009E2DF0" w:rsidRDefault="00000000" w:rsidP="008A58C9">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91A953C" w14:textId="77777777" w:rsidR="009E2DF0" w:rsidRPr="009E2DF0" w:rsidRDefault="009E2DF0" w:rsidP="009E2DF0">
      <w:pPr>
        <w:pStyle w:val="ProductList-Body"/>
        <w:rPr>
          <w:rFonts w:eastAsia="PMingLiU"/>
          <w:b/>
          <w:color w:val="00188F"/>
        </w:rPr>
      </w:pPr>
      <w:r w:rsidRPr="009E2DF0">
        <w:rPr>
          <w:rFonts w:eastAsia="PMingLiU"/>
          <w:b/>
          <w:color w:val="00188F"/>
        </w:rPr>
        <w:t>下列服務等級及服務折讓亦適用於客戶對具相容網站設定的</w:t>
      </w:r>
      <w:r w:rsidRPr="009E2DF0">
        <w:rPr>
          <w:rFonts w:eastAsia="PMingLiU"/>
          <w:b/>
          <w:color w:val="00188F"/>
        </w:rPr>
        <w:t xml:space="preserve"> Cassandra </w:t>
      </w:r>
      <w:r w:rsidRPr="009E2DF0">
        <w:rPr>
          <w:rFonts w:eastAsia="PMingLiU"/>
          <w:b/>
          <w:color w:val="00188F"/>
        </w:rPr>
        <w:t>資料中心之使用：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64BCD4" w14:textId="77777777" w:rsidTr="003C4FD2">
        <w:trPr>
          <w:tblHeader/>
        </w:trPr>
        <w:tc>
          <w:tcPr>
            <w:tcW w:w="5400" w:type="dxa"/>
            <w:shd w:val="clear" w:color="auto" w:fill="0072C6"/>
          </w:tcPr>
          <w:p w14:paraId="0BDC0B1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3A1772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47FA42" w14:textId="77777777" w:rsidTr="003C4FD2">
        <w:tc>
          <w:tcPr>
            <w:tcW w:w="5400" w:type="dxa"/>
          </w:tcPr>
          <w:p w14:paraId="17ACEA8F"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FAF25B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2B2A20" w14:textId="77777777" w:rsidTr="003C4FD2">
        <w:tc>
          <w:tcPr>
            <w:tcW w:w="5400" w:type="dxa"/>
          </w:tcPr>
          <w:p w14:paraId="2D58A91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D5ACB0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BDA52AD" w14:textId="77777777" w:rsidR="009E2DF0" w:rsidRPr="009E2DF0" w:rsidRDefault="009E2DF0" w:rsidP="00851640">
      <w:pPr>
        <w:pStyle w:val="ProductList-Body"/>
        <w:spacing w:before="120"/>
        <w:rPr>
          <w:rFonts w:eastAsia="PMingLiU"/>
          <w:b/>
          <w:color w:val="00188F"/>
        </w:rPr>
      </w:pPr>
      <w:r w:rsidRPr="009E2DF0">
        <w:rPr>
          <w:rFonts w:eastAsia="PMingLiU"/>
          <w:b/>
          <w:color w:val="00188F"/>
        </w:rPr>
        <w:t>對於在支援可用性區域的</w:t>
      </w:r>
      <w:r w:rsidRPr="009E2DF0">
        <w:rPr>
          <w:rFonts w:eastAsia="PMingLiU"/>
          <w:b/>
          <w:color w:val="00188F"/>
        </w:rPr>
        <w:t xml:space="preserve"> Azure </w:t>
      </w:r>
      <w:r w:rsidRPr="009E2DF0">
        <w:rPr>
          <w:rFonts w:eastAsia="PMingLiU"/>
          <w:b/>
          <w:color w:val="00188F"/>
        </w:rPr>
        <w:t>區域中啟用了可用性區域支援的</w:t>
      </w:r>
      <w:r w:rsidRPr="009E2DF0">
        <w:rPr>
          <w:rFonts w:eastAsia="PMingLiU"/>
          <w:b/>
          <w:color w:val="00188F"/>
        </w:rPr>
        <w:t xml:space="preserve"> Casandra </w:t>
      </w:r>
      <w:r w:rsidRPr="009E2DF0">
        <w:rPr>
          <w:rFonts w:eastAsia="PMingLiU"/>
          <w:b/>
          <w:color w:val="00188F"/>
        </w:rPr>
        <w:t>資料中心，以下服務等級和服務折讓適用於客戶對具相容網路設定之</w:t>
      </w:r>
      <w:r w:rsidRPr="009E2DF0">
        <w:rPr>
          <w:rFonts w:eastAsia="PMingLiU"/>
          <w:b/>
          <w:color w:val="00188F"/>
        </w:rPr>
        <w:t xml:space="preserve"> Cassandra </w:t>
      </w:r>
      <w:r w:rsidRPr="009E2DF0">
        <w:rPr>
          <w:rFonts w:eastAsia="PMingLiU"/>
          <w:b/>
          <w:color w:val="00188F"/>
        </w:rPr>
        <w:t>資料中心的使用：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7BAFB83" w14:textId="77777777" w:rsidTr="003C4FD2">
        <w:trPr>
          <w:tblHeader/>
        </w:trPr>
        <w:tc>
          <w:tcPr>
            <w:tcW w:w="5400" w:type="dxa"/>
            <w:shd w:val="clear" w:color="auto" w:fill="0072C6"/>
          </w:tcPr>
          <w:p w14:paraId="01A2A8F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838D7C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ADFF658" w14:textId="77777777" w:rsidTr="003C4FD2">
        <w:tc>
          <w:tcPr>
            <w:tcW w:w="5400" w:type="dxa"/>
          </w:tcPr>
          <w:p w14:paraId="7B4F8616"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34D7EE5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599136C" w14:textId="77777777" w:rsidTr="003C4FD2">
        <w:tc>
          <w:tcPr>
            <w:tcW w:w="5400" w:type="dxa"/>
          </w:tcPr>
          <w:p w14:paraId="5CFA6D4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E3F186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F0E32E3" w14:textId="0A2A1F13" w:rsidR="008A58C9" w:rsidRPr="007257F7" w:rsidRDefault="008A58C9" w:rsidP="00851640">
      <w:pPr>
        <w:pStyle w:val="ProductList-Body"/>
        <w:spacing w:before="120"/>
        <w:rPr>
          <w:rFonts w:cstheme="minorHAnsi"/>
          <w:b/>
          <w:bCs/>
          <w:color w:val="00188F"/>
        </w:rPr>
      </w:pPr>
      <w:r w:rsidRPr="007257F7">
        <w:rPr>
          <w:rFonts w:cstheme="minorHAnsi"/>
          <w:b/>
          <w:bCs/>
          <w:color w:val="00188F"/>
        </w:rPr>
        <w:t>對於在多個地區的數據中心和支援可用性區域的 Azure 區域中啟用了可用性區域支援的 Cassandra 叢集，以下服務等級和服務折讓適用於客戶對具相容網路設定之 Cassandra 資料中心的使用：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8A58C9" w:rsidRPr="007257F7" w14:paraId="160EB639" w14:textId="77777777" w:rsidTr="004049FE">
        <w:trPr>
          <w:trHeight w:val="265"/>
          <w:tblHeader/>
        </w:trPr>
        <w:tc>
          <w:tcPr>
            <w:tcW w:w="5234" w:type="dxa"/>
            <w:shd w:val="clear" w:color="auto" w:fill="0072C6"/>
          </w:tcPr>
          <w:p w14:paraId="2EC2DDBF"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多個寫入地點可用性百分比</w:t>
            </w:r>
          </w:p>
        </w:tc>
        <w:tc>
          <w:tcPr>
            <w:tcW w:w="5566" w:type="dxa"/>
            <w:shd w:val="clear" w:color="auto" w:fill="0072C6"/>
          </w:tcPr>
          <w:p w14:paraId="04C1B378"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8A58C9" w:rsidRPr="007257F7" w14:paraId="32237A5C" w14:textId="77777777" w:rsidTr="004049FE">
        <w:trPr>
          <w:trHeight w:val="284"/>
        </w:trPr>
        <w:tc>
          <w:tcPr>
            <w:tcW w:w="5234" w:type="dxa"/>
          </w:tcPr>
          <w:p w14:paraId="4D7161F4" w14:textId="77777777" w:rsidR="008A58C9" w:rsidRPr="007257F7" w:rsidRDefault="008A58C9" w:rsidP="004049FE">
            <w:pPr>
              <w:pStyle w:val="ProductList-OfferingBody"/>
              <w:jc w:val="center"/>
              <w:rPr>
                <w:rFonts w:cstheme="minorHAnsi"/>
              </w:rPr>
            </w:pPr>
            <w:r w:rsidRPr="007257F7">
              <w:rPr>
                <w:rFonts w:cstheme="minorHAnsi"/>
              </w:rPr>
              <w:t>&lt; 99.999%</w:t>
            </w:r>
          </w:p>
        </w:tc>
        <w:tc>
          <w:tcPr>
            <w:tcW w:w="5566" w:type="dxa"/>
          </w:tcPr>
          <w:p w14:paraId="11C79ECB" w14:textId="77777777" w:rsidR="008A58C9" w:rsidRPr="007257F7" w:rsidRDefault="008A58C9" w:rsidP="004049FE">
            <w:pPr>
              <w:pStyle w:val="ProductList-OfferingBody"/>
              <w:jc w:val="center"/>
              <w:rPr>
                <w:rFonts w:cstheme="minorHAnsi"/>
              </w:rPr>
            </w:pPr>
            <w:r w:rsidRPr="007257F7">
              <w:rPr>
                <w:rFonts w:cstheme="minorHAnsi"/>
              </w:rPr>
              <w:t>10%</w:t>
            </w:r>
          </w:p>
        </w:tc>
      </w:tr>
      <w:tr w:rsidR="008A58C9" w:rsidRPr="007257F7" w14:paraId="2CB4F050" w14:textId="77777777" w:rsidTr="004049FE">
        <w:trPr>
          <w:trHeight w:val="265"/>
        </w:trPr>
        <w:tc>
          <w:tcPr>
            <w:tcW w:w="5234" w:type="dxa"/>
          </w:tcPr>
          <w:p w14:paraId="1619E022" w14:textId="77777777" w:rsidR="008A58C9" w:rsidRPr="007257F7" w:rsidRDefault="008A58C9" w:rsidP="004049FE">
            <w:pPr>
              <w:pStyle w:val="ProductList-OfferingBody"/>
              <w:jc w:val="center"/>
              <w:rPr>
                <w:rFonts w:cstheme="minorHAnsi"/>
              </w:rPr>
            </w:pPr>
            <w:r w:rsidRPr="007257F7">
              <w:rPr>
                <w:rFonts w:cstheme="minorHAnsi"/>
              </w:rPr>
              <w:t>&lt; 99%</w:t>
            </w:r>
          </w:p>
        </w:tc>
        <w:tc>
          <w:tcPr>
            <w:tcW w:w="5566" w:type="dxa"/>
          </w:tcPr>
          <w:p w14:paraId="79B8417A" w14:textId="77777777" w:rsidR="008A58C9" w:rsidRPr="007257F7" w:rsidRDefault="008A58C9" w:rsidP="004049FE">
            <w:pPr>
              <w:pStyle w:val="ProductList-OfferingBody"/>
              <w:jc w:val="center"/>
              <w:rPr>
                <w:rFonts w:cstheme="minorHAnsi"/>
              </w:rPr>
            </w:pPr>
            <w:r w:rsidRPr="007257F7">
              <w:rPr>
                <w:rFonts w:cstheme="minorHAnsi"/>
              </w:rPr>
              <w:t>25%</w:t>
            </w:r>
          </w:p>
        </w:tc>
      </w:tr>
    </w:tbl>
    <w:p w14:paraId="61E92136" w14:textId="77777777" w:rsidR="008A58C9" w:rsidRPr="007257F7" w:rsidRDefault="008A58C9" w:rsidP="00851640">
      <w:pPr>
        <w:pStyle w:val="ProductList-Body"/>
        <w:keepNext/>
        <w:spacing w:before="120"/>
        <w:rPr>
          <w:rFonts w:cstheme="minorHAnsi"/>
          <w:color w:val="0072C6"/>
        </w:rPr>
      </w:pPr>
      <w:r w:rsidRPr="007257F7">
        <w:rPr>
          <w:rFonts w:cstheme="minorHAnsi"/>
          <w:b/>
          <w:color w:val="00188F"/>
        </w:rPr>
        <w:t>對於使用單一區域部署且未啟用可用性區域的 Casandra 數據中心</w:t>
      </w:r>
      <w:r w:rsidRPr="007257F7">
        <w:rPr>
          <w:rFonts w:cstheme="minorHAns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8A58C9" w:rsidRPr="007257F7" w14:paraId="609D53F4" w14:textId="77777777" w:rsidTr="004049FE">
        <w:trPr>
          <w:tblHeader/>
        </w:trPr>
        <w:tc>
          <w:tcPr>
            <w:tcW w:w="5220" w:type="dxa"/>
            <w:shd w:val="clear" w:color="auto" w:fill="0072C6"/>
          </w:tcPr>
          <w:p w14:paraId="47ABEE4E"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可用性百分比</w:t>
            </w:r>
          </w:p>
        </w:tc>
        <w:tc>
          <w:tcPr>
            <w:tcW w:w="5579" w:type="dxa"/>
            <w:shd w:val="clear" w:color="auto" w:fill="0072C6"/>
          </w:tcPr>
          <w:p w14:paraId="29E21070"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8A58C9" w:rsidRPr="007257F7" w14:paraId="325F1D82" w14:textId="77777777" w:rsidTr="004049FE">
        <w:tc>
          <w:tcPr>
            <w:tcW w:w="5220" w:type="dxa"/>
          </w:tcPr>
          <w:p w14:paraId="0EAAAB7C" w14:textId="77777777" w:rsidR="008A58C9" w:rsidRPr="007257F7" w:rsidRDefault="008A58C9" w:rsidP="004049FE">
            <w:pPr>
              <w:pStyle w:val="ProductList-OfferingBody"/>
              <w:jc w:val="center"/>
              <w:rPr>
                <w:rFonts w:cstheme="minorHAnsi"/>
              </w:rPr>
            </w:pPr>
            <w:r w:rsidRPr="007257F7">
              <w:rPr>
                <w:rFonts w:cstheme="minorHAnsi"/>
              </w:rPr>
              <w:t>&lt; 99.995%</w:t>
            </w:r>
          </w:p>
        </w:tc>
        <w:tc>
          <w:tcPr>
            <w:tcW w:w="5579" w:type="dxa"/>
          </w:tcPr>
          <w:p w14:paraId="4481607B" w14:textId="77777777" w:rsidR="008A58C9" w:rsidRPr="007257F7" w:rsidRDefault="008A58C9" w:rsidP="004049FE">
            <w:pPr>
              <w:pStyle w:val="ProductList-OfferingBody"/>
              <w:jc w:val="center"/>
              <w:rPr>
                <w:rFonts w:cstheme="minorHAnsi"/>
              </w:rPr>
            </w:pPr>
            <w:r w:rsidRPr="007257F7">
              <w:rPr>
                <w:rFonts w:cstheme="minorHAnsi"/>
              </w:rPr>
              <w:t>10%</w:t>
            </w:r>
          </w:p>
        </w:tc>
      </w:tr>
      <w:tr w:rsidR="008A58C9" w:rsidRPr="007257F7" w14:paraId="7351A868" w14:textId="77777777" w:rsidTr="004049FE">
        <w:tc>
          <w:tcPr>
            <w:tcW w:w="5220" w:type="dxa"/>
          </w:tcPr>
          <w:p w14:paraId="05FBE15E" w14:textId="77777777" w:rsidR="008A58C9" w:rsidRPr="007257F7" w:rsidRDefault="008A58C9" w:rsidP="004049FE">
            <w:pPr>
              <w:pStyle w:val="ProductList-OfferingBody"/>
              <w:jc w:val="center"/>
              <w:rPr>
                <w:rFonts w:cstheme="minorHAnsi"/>
              </w:rPr>
            </w:pPr>
            <w:r w:rsidRPr="007257F7">
              <w:rPr>
                <w:rFonts w:cstheme="minorHAnsi"/>
              </w:rPr>
              <w:t>&lt; 99%</w:t>
            </w:r>
          </w:p>
        </w:tc>
        <w:tc>
          <w:tcPr>
            <w:tcW w:w="5579" w:type="dxa"/>
          </w:tcPr>
          <w:p w14:paraId="2B017E29" w14:textId="77777777" w:rsidR="008A58C9" w:rsidRPr="007257F7" w:rsidRDefault="008A58C9" w:rsidP="004049FE">
            <w:pPr>
              <w:pStyle w:val="ProductList-OfferingBody"/>
              <w:jc w:val="center"/>
              <w:rPr>
                <w:rFonts w:cstheme="minorHAnsi"/>
              </w:rPr>
            </w:pPr>
            <w:r w:rsidRPr="007257F7">
              <w:rPr>
                <w:rFonts w:cstheme="minorHAnsi"/>
              </w:rPr>
              <w:t>25%</w:t>
            </w:r>
          </w:p>
        </w:tc>
      </w:tr>
    </w:tbl>
    <w:p w14:paraId="5F9275D0" w14:textId="77777777" w:rsidR="008A58C9" w:rsidRPr="007257F7" w:rsidRDefault="008A58C9" w:rsidP="00851640">
      <w:pPr>
        <w:pStyle w:val="ProductList-Body"/>
        <w:keepNext/>
        <w:spacing w:before="120"/>
        <w:rPr>
          <w:rFonts w:cstheme="minorHAnsi"/>
          <w:color w:val="0072C6"/>
        </w:rPr>
      </w:pPr>
      <w:r w:rsidRPr="007257F7">
        <w:rPr>
          <w:rFonts w:cstheme="minorHAnsi"/>
          <w:b/>
          <w:color w:val="00188F"/>
        </w:rPr>
        <w:t>對於部署在單一區域並啟用可用性區域的 Casandra 數據中心</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8A58C9" w:rsidRPr="007257F7" w14:paraId="39525C6B" w14:textId="77777777" w:rsidTr="004049FE">
        <w:trPr>
          <w:tblHeader/>
        </w:trPr>
        <w:tc>
          <w:tcPr>
            <w:tcW w:w="5220" w:type="dxa"/>
            <w:shd w:val="clear" w:color="auto" w:fill="0072C6"/>
          </w:tcPr>
          <w:p w14:paraId="10BE86A1"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可用性百分比 (SR-AZ)</w:t>
            </w:r>
          </w:p>
        </w:tc>
        <w:tc>
          <w:tcPr>
            <w:tcW w:w="5579" w:type="dxa"/>
            <w:shd w:val="clear" w:color="auto" w:fill="0072C6"/>
          </w:tcPr>
          <w:p w14:paraId="783F8EB3"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8A58C9" w:rsidRPr="007257F7" w14:paraId="22A6CF15" w14:textId="77777777" w:rsidTr="004049FE">
        <w:tc>
          <w:tcPr>
            <w:tcW w:w="5220" w:type="dxa"/>
          </w:tcPr>
          <w:p w14:paraId="27B04439" w14:textId="77777777" w:rsidR="008A58C9" w:rsidRPr="007257F7" w:rsidRDefault="008A58C9" w:rsidP="004049FE">
            <w:pPr>
              <w:pStyle w:val="ProductList-OfferingBody"/>
              <w:jc w:val="center"/>
              <w:rPr>
                <w:rFonts w:cstheme="minorHAnsi"/>
              </w:rPr>
            </w:pPr>
            <w:r w:rsidRPr="007257F7">
              <w:rPr>
                <w:rFonts w:cstheme="minorHAnsi"/>
              </w:rPr>
              <w:t>&lt; 99.995%</w:t>
            </w:r>
          </w:p>
        </w:tc>
        <w:tc>
          <w:tcPr>
            <w:tcW w:w="5579" w:type="dxa"/>
          </w:tcPr>
          <w:p w14:paraId="3035FFE5" w14:textId="77777777" w:rsidR="008A58C9" w:rsidRPr="007257F7" w:rsidRDefault="008A58C9" w:rsidP="004049FE">
            <w:pPr>
              <w:pStyle w:val="ProductList-OfferingBody"/>
              <w:jc w:val="center"/>
              <w:rPr>
                <w:rFonts w:cstheme="minorHAnsi"/>
              </w:rPr>
            </w:pPr>
            <w:r w:rsidRPr="007257F7">
              <w:rPr>
                <w:rFonts w:cstheme="minorHAnsi"/>
              </w:rPr>
              <w:t>10%</w:t>
            </w:r>
          </w:p>
        </w:tc>
      </w:tr>
      <w:tr w:rsidR="008A58C9" w:rsidRPr="007257F7" w14:paraId="3329E4AC" w14:textId="77777777" w:rsidTr="004049FE">
        <w:tc>
          <w:tcPr>
            <w:tcW w:w="5220" w:type="dxa"/>
          </w:tcPr>
          <w:p w14:paraId="746318C4" w14:textId="77777777" w:rsidR="008A58C9" w:rsidRPr="007257F7" w:rsidRDefault="008A58C9" w:rsidP="004049FE">
            <w:pPr>
              <w:pStyle w:val="ProductList-OfferingBody"/>
              <w:jc w:val="center"/>
              <w:rPr>
                <w:rFonts w:cstheme="minorHAnsi"/>
              </w:rPr>
            </w:pPr>
            <w:r w:rsidRPr="007257F7">
              <w:rPr>
                <w:rFonts w:cstheme="minorHAnsi"/>
              </w:rPr>
              <w:t>&lt; 99%</w:t>
            </w:r>
          </w:p>
        </w:tc>
        <w:tc>
          <w:tcPr>
            <w:tcW w:w="5579" w:type="dxa"/>
          </w:tcPr>
          <w:p w14:paraId="18BA03A1" w14:textId="77777777" w:rsidR="008A58C9" w:rsidRPr="007257F7" w:rsidRDefault="008A58C9" w:rsidP="004049FE">
            <w:pPr>
              <w:pStyle w:val="ProductList-OfferingBody"/>
              <w:jc w:val="center"/>
              <w:rPr>
                <w:rFonts w:cstheme="minorHAnsi"/>
              </w:rPr>
            </w:pPr>
            <w:r w:rsidRPr="007257F7">
              <w:rPr>
                <w:rFonts w:cstheme="minorHAnsi"/>
              </w:rPr>
              <w:t>25%</w:t>
            </w:r>
          </w:p>
        </w:tc>
      </w:tr>
    </w:tbl>
    <w:p w14:paraId="7C8AD971" w14:textId="77FE35C8" w:rsidR="009E2DF0" w:rsidRPr="00472001"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lang w:val="en-US"/>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528833A" w14:textId="77777777" w:rsidR="00472001" w:rsidRPr="009E2DF0" w:rsidRDefault="00472001" w:rsidP="00472001">
      <w:pPr>
        <w:pStyle w:val="ProductList-Offering2Heading"/>
        <w:keepNext/>
        <w:tabs>
          <w:tab w:val="clear" w:pos="360"/>
          <w:tab w:val="clear" w:pos="720"/>
          <w:tab w:val="clear" w:pos="1080"/>
        </w:tabs>
        <w:outlineLvl w:val="2"/>
        <w:rPr>
          <w:rFonts w:eastAsia="PMingLiU"/>
        </w:rPr>
      </w:pPr>
      <w:bookmarkStart w:id="328" w:name="_Toc212559333"/>
      <w:r w:rsidRPr="009E2DF0">
        <w:rPr>
          <w:rFonts w:eastAsia="PMingLiU"/>
        </w:rPr>
        <w:t xml:space="preserve">Azure </w:t>
      </w:r>
      <w:r w:rsidRPr="009E2DF0">
        <w:rPr>
          <w:rFonts w:eastAsia="PMingLiU"/>
        </w:rPr>
        <w:t>地圖服務</w:t>
      </w:r>
      <w:bookmarkEnd w:id="328"/>
    </w:p>
    <w:p w14:paraId="6E3F0E0D" w14:textId="77777777" w:rsidR="00472001" w:rsidRPr="009E2DF0" w:rsidRDefault="00472001" w:rsidP="00472001">
      <w:pPr>
        <w:pStyle w:val="ProductList-Body"/>
        <w:rPr>
          <w:rFonts w:eastAsia="PMingLiU"/>
        </w:rPr>
      </w:pPr>
      <w:r w:rsidRPr="009E2DF0">
        <w:rPr>
          <w:rFonts w:eastAsia="PMingLiU"/>
          <w:b/>
          <w:color w:val="00188F"/>
        </w:rPr>
        <w:t>新增定義</w:t>
      </w:r>
      <w:r w:rsidRPr="008719DE">
        <w:rPr>
          <w:rFonts w:eastAsia="PMingLiU"/>
          <w:b/>
          <w:color w:val="00188F"/>
        </w:rPr>
        <w:t>：</w:t>
      </w:r>
    </w:p>
    <w:p w14:paraId="040AFB97" w14:textId="77777777" w:rsidR="00472001" w:rsidRPr="009E2DF0" w:rsidRDefault="00472001" w:rsidP="00472001">
      <w:pPr>
        <w:spacing w:after="0" w:line="240" w:lineRule="auto"/>
        <w:rPr>
          <w:rFonts w:eastAsia="PMingLiU"/>
          <w:sz w:val="18"/>
        </w:rPr>
      </w:pPr>
      <w:r w:rsidRPr="009E2DF0">
        <w:rPr>
          <w:rFonts w:eastAsia="PMingLiU"/>
          <w:sz w:val="18"/>
        </w:rPr>
        <w:t>「</w:t>
      </w:r>
      <w:r w:rsidRPr="009E2DF0">
        <w:rPr>
          <w:rFonts w:eastAsia="PMingLiU"/>
          <w:b/>
          <w:color w:val="00188F"/>
          <w:sz w:val="18"/>
        </w:rPr>
        <w:t>試圖交易總數</w:t>
      </w:r>
      <w:r w:rsidRPr="009E2DF0">
        <w:rPr>
          <w:rFonts w:eastAsia="PMingLiU"/>
          <w:sz w:val="18"/>
        </w:rPr>
        <w:t>」係指在適用期間，由客戶在指定</w:t>
      </w:r>
      <w:r w:rsidRPr="009E2DF0">
        <w:rPr>
          <w:rFonts w:eastAsia="PMingLiU"/>
          <w:sz w:val="18"/>
        </w:rPr>
        <w:t xml:space="preserve"> Microsoft Azure </w:t>
      </w:r>
      <w:r w:rsidRPr="009E2DF0">
        <w:rPr>
          <w:rFonts w:eastAsia="PMingLiU"/>
          <w:sz w:val="18"/>
        </w:rPr>
        <w:t>訂閱中，針對</w:t>
      </w:r>
      <w:r w:rsidRPr="009E2DF0">
        <w:rPr>
          <w:rFonts w:eastAsia="PMingLiU"/>
          <w:sz w:val="18"/>
        </w:rPr>
        <w:t xml:space="preserve"> Azure </w:t>
      </w:r>
      <w:r w:rsidRPr="009E2DF0">
        <w:rPr>
          <w:rFonts w:eastAsia="PMingLiU"/>
          <w:sz w:val="18"/>
        </w:rPr>
        <w:t>地圖服務</w:t>
      </w:r>
      <w:r w:rsidRPr="009E2DF0">
        <w:rPr>
          <w:rFonts w:eastAsia="PMingLiU"/>
          <w:sz w:val="18"/>
        </w:rPr>
        <w:t xml:space="preserve"> API </w:t>
      </w:r>
      <w:r w:rsidRPr="009E2DF0">
        <w:rPr>
          <w:rFonts w:eastAsia="PMingLiU"/>
          <w:sz w:val="18"/>
        </w:rPr>
        <w:t>進行的已驗證</w:t>
      </w:r>
      <w:r w:rsidRPr="009E2DF0">
        <w:rPr>
          <w:rFonts w:eastAsia="PMingLiU"/>
          <w:sz w:val="18"/>
        </w:rPr>
        <w:t xml:space="preserve"> API </w:t>
      </w:r>
      <w:r w:rsidRPr="009E2DF0">
        <w:rPr>
          <w:rFonts w:eastAsia="PMingLiU"/>
          <w:sz w:val="18"/>
        </w:rPr>
        <w:t>要求總數。試圖交易總數不包括傳回錯誤碼之</w:t>
      </w:r>
      <w:r w:rsidRPr="009E2DF0">
        <w:rPr>
          <w:rFonts w:eastAsia="PMingLiU"/>
          <w:sz w:val="18"/>
        </w:rPr>
        <w:t xml:space="preserve"> API </w:t>
      </w:r>
      <w:r w:rsidRPr="009E2DF0">
        <w:rPr>
          <w:rFonts w:eastAsia="PMingLiU"/>
          <w:sz w:val="18"/>
        </w:rPr>
        <w:t>要求，此類要求係指收到第一次錯誤碼之後五分鐘範圍內持續重複的要求。</w:t>
      </w:r>
    </w:p>
    <w:p w14:paraId="346294DE" w14:textId="77777777" w:rsidR="00472001" w:rsidRPr="009E2DF0" w:rsidRDefault="00472001" w:rsidP="00472001">
      <w:pPr>
        <w:spacing w:after="0" w:line="240" w:lineRule="auto"/>
        <w:rPr>
          <w:rFonts w:eastAsia="PMingLiU"/>
          <w:sz w:val="18"/>
        </w:rPr>
      </w:pPr>
      <w:r w:rsidRPr="009E2DF0">
        <w:rPr>
          <w:rFonts w:eastAsia="PMingLiU"/>
          <w:sz w:val="18"/>
        </w:rPr>
        <w:lastRenderedPageBreak/>
        <w:t>「</w:t>
      </w:r>
      <w:r w:rsidRPr="009E2DF0">
        <w:rPr>
          <w:rFonts w:eastAsia="PMingLiU"/>
          <w:b/>
          <w:color w:val="00188F"/>
          <w:sz w:val="18"/>
        </w:rPr>
        <w:t>失敗交易數</w:t>
      </w:r>
      <w:r w:rsidRPr="009E2DF0">
        <w:rPr>
          <w:rFonts w:eastAsia="PMingLiU"/>
          <w:sz w:val="18"/>
        </w:rPr>
        <w:t>」係指在「試圖交易總數」中，造成錯誤碼或是在服務收到要求後</w:t>
      </w:r>
      <w:r w:rsidRPr="009E2DF0">
        <w:rPr>
          <w:rFonts w:eastAsia="PMingLiU"/>
          <w:sz w:val="18"/>
        </w:rPr>
        <w:t xml:space="preserve"> 60 </w:t>
      </w:r>
      <w:r w:rsidRPr="009E2DF0">
        <w:rPr>
          <w:rFonts w:eastAsia="PMingLiU"/>
          <w:sz w:val="18"/>
        </w:rPr>
        <w:t>秒內未能傳回成功碼的所有要求之集合。</w:t>
      </w:r>
    </w:p>
    <w:p w14:paraId="44F5C74A" w14:textId="77777777" w:rsidR="00472001" w:rsidRPr="009E2DF0" w:rsidRDefault="00472001" w:rsidP="00472001">
      <w:pPr>
        <w:pStyle w:val="ProductList-Body"/>
        <w:rPr>
          <w:rFonts w:eastAsia="PMingLiU"/>
        </w:rPr>
      </w:pPr>
      <w:r w:rsidRPr="009E2DF0">
        <w:rPr>
          <w:rFonts w:eastAsia="PMingLiU"/>
        </w:rPr>
        <w:t>特定</w:t>
      </w:r>
      <w:r w:rsidRPr="009E2DF0">
        <w:rPr>
          <w:rFonts w:eastAsia="PMingLiU"/>
        </w:rPr>
        <w:t xml:space="preserve"> Azure </w:t>
      </w:r>
      <w:r w:rsidRPr="009E2DF0">
        <w:rPr>
          <w:rFonts w:eastAsia="PMingLiU"/>
        </w:rPr>
        <w:t>地圖服務</w:t>
      </w:r>
      <w:r w:rsidRPr="009E2DF0">
        <w:rPr>
          <w:rFonts w:eastAsia="PMingLiU"/>
        </w:rPr>
        <w:t xml:space="preserve"> API </w:t>
      </w:r>
      <w:r w:rsidRPr="009E2DF0">
        <w:rPr>
          <w:rFonts w:eastAsia="PMingLiU"/>
        </w:rPr>
        <w:t>之</w:t>
      </w:r>
      <w:r w:rsidRPr="009E2DF0">
        <w:rPr>
          <w:rFonts w:eastAsia="PMingLiU"/>
          <w:b/>
          <w:color w:val="00188F"/>
        </w:rPr>
        <w:t>「上線時間百分比</w:t>
      </w:r>
      <w:r w:rsidRPr="009E2DF0">
        <w:rPr>
          <w:rFonts w:eastAsia="PMingLiU"/>
        </w:rPr>
        <w:t>」的計算方式為，試圖交易總數減掉失敗交易數，然後除以試圖交易總數後再乘</w:t>
      </w:r>
      <w:r w:rsidRPr="009E2DF0">
        <w:rPr>
          <w:rFonts w:eastAsia="PMingLiU"/>
        </w:rPr>
        <w:t xml:space="preserve"> 100</w:t>
      </w:r>
      <w:r w:rsidRPr="009E2DF0">
        <w:rPr>
          <w:rFonts w:eastAsia="PMingLiU"/>
        </w:rPr>
        <w:t>。</w:t>
      </w:r>
    </w:p>
    <w:p w14:paraId="23EB3608" w14:textId="77777777" w:rsidR="00472001" w:rsidRPr="009E2DF0" w:rsidRDefault="00472001" w:rsidP="00472001">
      <w:pPr>
        <w:pStyle w:val="ProductList-Body"/>
        <w:rPr>
          <w:rFonts w:eastAsia="PMingLiU"/>
        </w:rPr>
      </w:pPr>
      <w:r w:rsidRPr="009E2DF0">
        <w:rPr>
          <w:rFonts w:eastAsia="PMingLiU"/>
        </w:rPr>
        <w:t>「上線時間百分比」係利用下列公式計算：</w:t>
      </w:r>
    </w:p>
    <w:p w14:paraId="23BD9670" w14:textId="77777777" w:rsidR="00472001" w:rsidRPr="009E2DF0" w:rsidRDefault="00000000" w:rsidP="00472001">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3B411ECE" w14:textId="77777777" w:rsidR="00472001" w:rsidRPr="009E2DF0" w:rsidRDefault="00472001" w:rsidP="00472001">
      <w:pPr>
        <w:pStyle w:val="ProductList-Body"/>
        <w:keepNext/>
        <w:rPr>
          <w:rFonts w:eastAsia="PMingLiU"/>
        </w:rPr>
      </w:pPr>
      <w:r w:rsidRPr="009E2DF0">
        <w:rPr>
          <w:rFonts w:eastAsia="PMingLiU"/>
          <w:b/>
          <w:color w:val="00188F"/>
        </w:rPr>
        <w:t>下列服務等級及服務折讓適用於客戶對特定</w:t>
      </w:r>
      <w:r w:rsidRPr="009E2DF0">
        <w:rPr>
          <w:rFonts w:eastAsia="PMingLiU"/>
          <w:b/>
          <w:color w:val="00188F"/>
        </w:rPr>
        <w:t xml:space="preserve"> Azure </w:t>
      </w:r>
      <w:r w:rsidRPr="009E2DF0">
        <w:rPr>
          <w:rFonts w:eastAsia="PMingLiU"/>
          <w:b/>
          <w:color w:val="00188F"/>
        </w:rPr>
        <w:t>地圖服務</w:t>
      </w:r>
      <w:r w:rsidRPr="009E2DF0">
        <w:rPr>
          <w:rFonts w:eastAsia="PMingLiU"/>
          <w:b/>
          <w:color w:val="00188F"/>
        </w:rPr>
        <w:t xml:space="preserve"> API </w:t>
      </w:r>
      <w:r w:rsidRPr="009E2DF0">
        <w:rPr>
          <w:rFonts w:eastAsia="PMingLiU"/>
          <w:b/>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2001" w:rsidRPr="009E2DF0" w14:paraId="37462193" w14:textId="77777777" w:rsidTr="006F6E13">
        <w:trPr>
          <w:tblHeader/>
        </w:trPr>
        <w:tc>
          <w:tcPr>
            <w:tcW w:w="5400" w:type="dxa"/>
            <w:shd w:val="clear" w:color="auto" w:fill="0072C6"/>
          </w:tcPr>
          <w:p w14:paraId="4C478FB0" w14:textId="77777777" w:rsidR="00472001" w:rsidRPr="009E2DF0" w:rsidRDefault="00472001" w:rsidP="006F6E13">
            <w:pPr>
              <w:pStyle w:val="ProductList-OfferingBody"/>
              <w:keepNext/>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0603E62" w14:textId="77777777" w:rsidR="00472001" w:rsidRPr="009E2DF0" w:rsidRDefault="00472001" w:rsidP="006F6E13">
            <w:pPr>
              <w:pStyle w:val="ProductList-OfferingBody"/>
              <w:keepNext/>
              <w:jc w:val="center"/>
              <w:rPr>
                <w:rFonts w:eastAsia="PMingLiU"/>
                <w:color w:val="FFFFFF" w:themeColor="background1"/>
              </w:rPr>
            </w:pPr>
            <w:r w:rsidRPr="009E2DF0">
              <w:rPr>
                <w:rFonts w:eastAsia="PMingLiU"/>
                <w:color w:val="FFFFFF" w:themeColor="background1"/>
              </w:rPr>
              <w:t>服務折讓</w:t>
            </w:r>
          </w:p>
        </w:tc>
      </w:tr>
      <w:tr w:rsidR="00472001" w:rsidRPr="009E2DF0" w14:paraId="39290BC5" w14:textId="77777777" w:rsidTr="006F6E13">
        <w:tc>
          <w:tcPr>
            <w:tcW w:w="5400" w:type="dxa"/>
          </w:tcPr>
          <w:p w14:paraId="1882D481" w14:textId="77777777" w:rsidR="00472001" w:rsidRPr="009E2DF0" w:rsidRDefault="00472001" w:rsidP="006F6E13">
            <w:pPr>
              <w:pStyle w:val="ProductList-OfferingBody"/>
              <w:keepNext/>
              <w:jc w:val="center"/>
              <w:rPr>
                <w:rFonts w:eastAsia="PMingLiU"/>
              </w:rPr>
            </w:pPr>
            <w:r w:rsidRPr="009E2DF0">
              <w:rPr>
                <w:rFonts w:eastAsia="PMingLiU"/>
              </w:rPr>
              <w:t>&lt; 99.9%</w:t>
            </w:r>
          </w:p>
        </w:tc>
        <w:tc>
          <w:tcPr>
            <w:tcW w:w="5400" w:type="dxa"/>
          </w:tcPr>
          <w:p w14:paraId="6E1F1301" w14:textId="77777777" w:rsidR="00472001" w:rsidRPr="009E2DF0" w:rsidRDefault="00472001" w:rsidP="006F6E13">
            <w:pPr>
              <w:pStyle w:val="ProductList-OfferingBody"/>
              <w:keepNext/>
              <w:jc w:val="center"/>
              <w:rPr>
                <w:rFonts w:eastAsia="PMingLiU"/>
              </w:rPr>
            </w:pPr>
            <w:r w:rsidRPr="009E2DF0">
              <w:rPr>
                <w:rFonts w:eastAsia="PMingLiU"/>
              </w:rPr>
              <w:t>10%</w:t>
            </w:r>
          </w:p>
        </w:tc>
      </w:tr>
      <w:tr w:rsidR="00472001" w:rsidRPr="009E2DF0" w14:paraId="2035AC9C" w14:textId="77777777" w:rsidTr="006F6E13">
        <w:tc>
          <w:tcPr>
            <w:tcW w:w="5400" w:type="dxa"/>
          </w:tcPr>
          <w:p w14:paraId="76B54886" w14:textId="77777777" w:rsidR="00472001" w:rsidRPr="009E2DF0" w:rsidRDefault="00472001" w:rsidP="006F6E13">
            <w:pPr>
              <w:pStyle w:val="ProductList-OfferingBody"/>
              <w:keepNext/>
              <w:jc w:val="center"/>
              <w:rPr>
                <w:rFonts w:eastAsia="PMingLiU"/>
              </w:rPr>
            </w:pPr>
            <w:r w:rsidRPr="009E2DF0">
              <w:rPr>
                <w:rFonts w:eastAsia="PMingLiU"/>
              </w:rPr>
              <w:t>&lt; 99%</w:t>
            </w:r>
          </w:p>
        </w:tc>
        <w:tc>
          <w:tcPr>
            <w:tcW w:w="5400" w:type="dxa"/>
          </w:tcPr>
          <w:p w14:paraId="23AC3338" w14:textId="77777777" w:rsidR="00472001" w:rsidRPr="009E2DF0" w:rsidRDefault="00472001" w:rsidP="006F6E13">
            <w:pPr>
              <w:pStyle w:val="ProductList-OfferingBody"/>
              <w:keepNext/>
              <w:jc w:val="center"/>
              <w:rPr>
                <w:rFonts w:eastAsia="PMingLiU"/>
              </w:rPr>
            </w:pPr>
            <w:r w:rsidRPr="009E2DF0">
              <w:rPr>
                <w:rFonts w:eastAsia="PMingLiU"/>
              </w:rPr>
              <w:t>25%</w:t>
            </w:r>
          </w:p>
        </w:tc>
      </w:tr>
    </w:tbl>
    <w:p w14:paraId="462B982A" w14:textId="77777777" w:rsidR="00472001" w:rsidRPr="009E2DF0" w:rsidRDefault="00472001" w:rsidP="00472001">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7965A4" w14:textId="77777777" w:rsidR="00472001" w:rsidRPr="009E2DF0" w:rsidRDefault="00472001" w:rsidP="00472001">
      <w:pPr>
        <w:pStyle w:val="ProductList-Offering2Heading"/>
        <w:tabs>
          <w:tab w:val="clear" w:pos="360"/>
          <w:tab w:val="clear" w:pos="720"/>
          <w:tab w:val="clear" w:pos="1080"/>
        </w:tabs>
        <w:outlineLvl w:val="2"/>
        <w:rPr>
          <w:rFonts w:eastAsia="PMingLiU"/>
        </w:rPr>
      </w:pPr>
      <w:bookmarkStart w:id="329" w:name="_Toc457821559"/>
      <w:bookmarkStart w:id="330" w:name="_Toc52348966"/>
      <w:bookmarkStart w:id="331" w:name="_Toc212559334"/>
      <w:r w:rsidRPr="009E2DF0">
        <w:rPr>
          <w:rFonts w:eastAsia="PMingLiU"/>
        </w:rPr>
        <w:t>媒體服務</w:t>
      </w:r>
      <w:bookmarkEnd w:id="329"/>
      <w:bookmarkEnd w:id="330"/>
      <w:bookmarkEnd w:id="331"/>
    </w:p>
    <w:p w14:paraId="793D0B02" w14:textId="77777777" w:rsidR="00472001" w:rsidRPr="009E2DF0" w:rsidRDefault="00472001" w:rsidP="00472001">
      <w:pPr>
        <w:pStyle w:val="ProductList-Body"/>
        <w:rPr>
          <w:rFonts w:eastAsia="PMingLiU"/>
        </w:rPr>
      </w:pPr>
      <w:r w:rsidRPr="009E2DF0">
        <w:rPr>
          <w:rFonts w:eastAsia="PMingLiU"/>
          <w:b/>
          <w:color w:val="00188F"/>
        </w:rPr>
        <w:t>新增定義</w:t>
      </w:r>
      <w:r w:rsidRPr="008719DE">
        <w:rPr>
          <w:rFonts w:eastAsia="PMingLiU"/>
          <w:b/>
          <w:color w:val="00188F"/>
        </w:rPr>
        <w:t>：</w:t>
      </w:r>
    </w:p>
    <w:p w14:paraId="35DC420A" w14:textId="77777777" w:rsidR="00472001" w:rsidRPr="009E2DF0" w:rsidRDefault="00472001" w:rsidP="00472001">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已分派的出口頻寬</w:t>
      </w:r>
      <w:r w:rsidRPr="009E2DF0">
        <w:rPr>
          <w:rFonts w:eastAsia="PMingLiU"/>
          <w:color w:val="000000" w:themeColor="text1"/>
        </w:rPr>
        <w:t>」係指媒體服務之管理入口網站中由客戶設定之頻寬量。已分派的出口頻寬可能標示「串流單位」或管理入口網站中類似的名稱。</w:t>
      </w:r>
    </w:p>
    <w:p w14:paraId="5DDE4C47" w14:textId="77777777" w:rsidR="00472001" w:rsidRPr="009E2DF0" w:rsidRDefault="00472001" w:rsidP="00472001">
      <w:pPr>
        <w:pStyle w:val="ProductList-Body"/>
        <w:rPr>
          <w:rFonts w:eastAsia="PMingLiU"/>
        </w:rPr>
      </w:pPr>
      <w:r w:rsidRPr="009E2DF0">
        <w:rPr>
          <w:rFonts w:eastAsia="PMingLiU"/>
        </w:rPr>
        <w:t>「</w:t>
      </w:r>
      <w:r w:rsidRPr="009E2DF0">
        <w:rPr>
          <w:rFonts w:eastAsia="PMingLiU"/>
          <w:b/>
          <w:color w:val="00188F"/>
        </w:rPr>
        <w:t>通道</w:t>
      </w:r>
      <w:r w:rsidRPr="009E2DF0">
        <w:rPr>
          <w:rFonts w:eastAsia="PMingLiU"/>
        </w:rPr>
        <w:t>」係指位於媒體服務內之端點，並設定為接收媒體資料之用。</w:t>
      </w:r>
    </w:p>
    <w:p w14:paraId="7E9942C6" w14:textId="77777777" w:rsidR="00472001" w:rsidRDefault="00472001" w:rsidP="00472001">
      <w:pPr>
        <w:pStyle w:val="ProductList-Body"/>
        <w:rPr>
          <w:rFonts w:eastAsia="PMingLiU"/>
          <w:lang w:val="en-US"/>
        </w:rPr>
      </w:pPr>
      <w:r w:rsidRPr="009E2DF0">
        <w:rPr>
          <w:rFonts w:eastAsia="PMingLiU"/>
        </w:rPr>
        <w:t>「</w:t>
      </w:r>
      <w:r w:rsidRPr="009E2DF0">
        <w:rPr>
          <w:rFonts w:eastAsia="PMingLiU"/>
          <w:b/>
          <w:color w:val="00188F"/>
        </w:rPr>
        <w:t>編碼</w:t>
      </w:r>
      <w:r w:rsidRPr="009E2DF0">
        <w:rPr>
          <w:rFonts w:eastAsia="PMingLiU"/>
        </w:rPr>
        <w:t>」係指依媒體服務工作中之設定，每個訂用帳戶之媒體檔案的處理。</w:t>
      </w:r>
    </w:p>
    <w:p w14:paraId="45A365B1" w14:textId="77777777" w:rsidR="00901A24" w:rsidRPr="009E2DF0" w:rsidRDefault="00901A24" w:rsidP="00901A24">
      <w:pPr>
        <w:pStyle w:val="ProductList-Body"/>
        <w:rPr>
          <w:rFonts w:eastAsia="PMingLiU"/>
        </w:rPr>
      </w:pPr>
      <w:r w:rsidRPr="009E2DF0">
        <w:rPr>
          <w:rFonts w:eastAsia="PMingLiU"/>
        </w:rPr>
        <w:t>「</w:t>
      </w:r>
      <w:r w:rsidRPr="009E2DF0">
        <w:rPr>
          <w:rFonts w:eastAsia="PMingLiU"/>
          <w:b/>
          <w:color w:val="00188F"/>
        </w:rPr>
        <w:t>索引器工作</w:t>
      </w:r>
      <w:r w:rsidRPr="009E2DF0">
        <w:rPr>
          <w:rFonts w:eastAsia="PMingLiU"/>
        </w:rPr>
        <w:t>」係指設定為從</w:t>
      </w:r>
      <w:r w:rsidRPr="009E2DF0">
        <w:rPr>
          <w:rFonts w:eastAsia="PMingLiU"/>
        </w:rPr>
        <w:t xml:space="preserve"> MP3 </w:t>
      </w:r>
      <w:r w:rsidRPr="009E2DF0">
        <w:rPr>
          <w:rFonts w:eastAsia="PMingLiU"/>
        </w:rPr>
        <w:t>輸入檔擷取語音內容的媒體服務工作，至少持續</w:t>
      </w:r>
      <w:r w:rsidRPr="009E2DF0">
        <w:rPr>
          <w:rFonts w:eastAsia="PMingLiU"/>
        </w:rPr>
        <w:t xml:space="preserve"> 5 </w:t>
      </w:r>
      <w:r w:rsidRPr="009E2DF0">
        <w:rPr>
          <w:rFonts w:eastAsia="PMingLiU"/>
        </w:rPr>
        <w:t>分鐘。</w:t>
      </w:r>
    </w:p>
    <w:p w14:paraId="288116FD" w14:textId="77777777" w:rsidR="00901A24" w:rsidRPr="009E2DF0" w:rsidRDefault="00901A24" w:rsidP="00901A24">
      <w:pPr>
        <w:pStyle w:val="ProductList-Body"/>
        <w:rPr>
          <w:rFonts w:eastAsia="PMingLiU"/>
        </w:rPr>
      </w:pPr>
      <w:r w:rsidRPr="009E2DF0">
        <w:rPr>
          <w:rFonts w:eastAsia="PMingLiU"/>
        </w:rPr>
        <w:t>「</w:t>
      </w:r>
      <w:r w:rsidRPr="009E2DF0">
        <w:rPr>
          <w:rFonts w:eastAsia="PMingLiU"/>
          <w:b/>
          <w:bCs/>
          <w:color w:val="00188F"/>
        </w:rPr>
        <w:t>媒體保留單位</w:t>
      </w:r>
      <w:r w:rsidRPr="009E2DF0">
        <w:rPr>
          <w:rFonts w:eastAsia="PMingLiU"/>
        </w:rPr>
        <w:t>」係指客戶以</w:t>
      </w:r>
      <w:r w:rsidRPr="009E2DF0">
        <w:rPr>
          <w:rFonts w:eastAsia="PMingLiU"/>
        </w:rPr>
        <w:t xml:space="preserve"> Azure </w:t>
      </w:r>
      <w:r w:rsidRPr="009E2DF0">
        <w:rPr>
          <w:rFonts w:eastAsia="PMingLiU"/>
        </w:rPr>
        <w:t>媒體服務帳戶所購買的保留單位。</w:t>
      </w:r>
    </w:p>
    <w:p w14:paraId="75688490" w14:textId="4E015597" w:rsidR="00901A24" w:rsidRPr="00901A24" w:rsidRDefault="00901A24" w:rsidP="00472001">
      <w:pPr>
        <w:pStyle w:val="ProductList-Body"/>
        <w:rPr>
          <w:rFonts w:eastAsia="PMingLiU"/>
          <w:lang w:val="en-US"/>
        </w:rPr>
      </w:pPr>
      <w:r w:rsidRPr="009E2DF0">
        <w:rPr>
          <w:rFonts w:eastAsia="PMingLiU"/>
        </w:rPr>
        <w:t>「</w:t>
      </w:r>
      <w:r w:rsidRPr="009E2DF0">
        <w:rPr>
          <w:rFonts w:eastAsia="PMingLiU"/>
          <w:b/>
          <w:color w:val="00188F"/>
        </w:rPr>
        <w:t>媒體服務</w:t>
      </w:r>
      <w:r w:rsidRPr="009E2DF0">
        <w:rPr>
          <w:rFonts w:eastAsia="PMingLiU"/>
        </w:rPr>
        <w:t>」係指在管理入口網站中建立之</w:t>
      </w:r>
      <w:r w:rsidRPr="009E2DF0">
        <w:rPr>
          <w:rFonts w:eastAsia="PMingLiU"/>
        </w:rPr>
        <w:t xml:space="preserve"> Azure </w:t>
      </w:r>
      <w:r w:rsidRPr="009E2DF0">
        <w:rPr>
          <w:rFonts w:eastAsia="PMingLiU"/>
        </w:rPr>
        <w:t>媒體服務帳戶，其與客戶的</w:t>
      </w:r>
      <w:r w:rsidRPr="009E2DF0">
        <w:rPr>
          <w:rFonts w:eastAsia="PMingLiU"/>
        </w:rPr>
        <w:t xml:space="preserve"> Microsoft Azure </w:t>
      </w:r>
      <w:r w:rsidRPr="009E2DF0">
        <w:rPr>
          <w:rFonts w:eastAsia="PMingLiU"/>
        </w:rPr>
        <w:t>訂用帳戶相關聯。每個</w:t>
      </w:r>
      <w:r w:rsidRPr="009E2DF0">
        <w:rPr>
          <w:rFonts w:eastAsia="PMingLiU"/>
        </w:rPr>
        <w:t xml:space="preserve"> Microsoft Azure </w:t>
      </w:r>
      <w:r w:rsidRPr="009E2DF0">
        <w:rPr>
          <w:rFonts w:eastAsia="PMingLiU"/>
        </w:rPr>
        <w:t>訂用帳戶得有一個以上之相關媒體服務。</w:t>
      </w:r>
    </w:p>
    <w:p w14:paraId="2A37433C" w14:textId="77777777" w:rsidR="009E2DF0" w:rsidRPr="009E2DF0" w:rsidRDefault="009E2DF0" w:rsidP="009E2DF0">
      <w:pPr>
        <w:pStyle w:val="ProductList-Body"/>
        <w:rPr>
          <w:rFonts w:eastAsia="PMingLiU"/>
        </w:rPr>
      </w:pPr>
      <w:bookmarkStart w:id="332" w:name="_Toc52348936"/>
      <w:bookmarkEnd w:id="314"/>
      <w:bookmarkEnd w:id="315"/>
      <w:bookmarkEnd w:id="320"/>
      <w:r w:rsidRPr="009E2DF0">
        <w:rPr>
          <w:rFonts w:eastAsia="PMingLiU"/>
        </w:rPr>
        <w:t>「</w:t>
      </w:r>
      <w:r w:rsidRPr="009E2DF0">
        <w:rPr>
          <w:rFonts w:eastAsia="PMingLiU"/>
          <w:b/>
          <w:color w:val="00188F"/>
        </w:rPr>
        <w:t>媒體服務要求</w:t>
      </w:r>
      <w:r w:rsidRPr="009E2DF0">
        <w:rPr>
          <w:rFonts w:eastAsia="PMingLiU"/>
        </w:rPr>
        <w:t>」係指發出給客戶的媒體服務之要求。</w:t>
      </w:r>
    </w:p>
    <w:p w14:paraId="251B2D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媒體服務工作</w:t>
      </w:r>
      <w:r w:rsidRPr="009E2DF0">
        <w:rPr>
          <w:rFonts w:eastAsia="PMingLiU"/>
        </w:rPr>
        <w:t>」係指由客戶依設定進行之媒體處理工作之個別作業。媒體處理作業與編碼及轉換媒體檔案相關。</w:t>
      </w:r>
    </w:p>
    <w:p w14:paraId="1EB0B6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串流單位</w:t>
      </w:r>
      <w:r w:rsidRPr="009E2DF0">
        <w:rPr>
          <w:rFonts w:eastAsia="PMingLiU"/>
        </w:rPr>
        <w:t>」係指由客戶為媒體服務所購買的保留出口容量單位。</w:t>
      </w:r>
    </w:p>
    <w:p w14:paraId="7C5DB762" w14:textId="77777777" w:rsidR="009E2DF0" w:rsidRPr="009E2DF0" w:rsidRDefault="009E2DF0" w:rsidP="009E2DF0">
      <w:pPr>
        <w:pStyle w:val="ProductList-Body"/>
        <w:rPr>
          <w:rFonts w:eastAsia="PMingLiU"/>
        </w:rPr>
      </w:pPr>
      <w:r w:rsidRPr="009E2DF0">
        <w:rPr>
          <w:rFonts w:eastAsia="PMingLiU"/>
          <w:iCs/>
        </w:rPr>
        <w:t>「</w:t>
      </w:r>
      <w:r w:rsidRPr="009E2DF0">
        <w:rPr>
          <w:rFonts w:eastAsia="PMingLiU"/>
          <w:b/>
          <w:iCs/>
          <w:color w:val="00188F"/>
        </w:rPr>
        <w:t>有效金鑰要求</w:t>
      </w:r>
      <w:r w:rsidRPr="009E2DF0">
        <w:rPr>
          <w:rFonts w:eastAsia="PMingLiU"/>
          <w:iCs/>
        </w:rPr>
        <w:t>」</w:t>
      </w:r>
      <w:r w:rsidRPr="009E2DF0">
        <w:rPr>
          <w:rFonts w:eastAsia="PMingLiU"/>
        </w:rPr>
        <w:t>係指在客戶媒體服務中，為其現有內容金鑰之內容保護服務所進行的全部要求。</w:t>
      </w:r>
    </w:p>
    <w:p w14:paraId="325119F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有效的媒體服務要求</w:t>
      </w:r>
      <w:r w:rsidRPr="009E2DF0">
        <w:rPr>
          <w:rFonts w:eastAsia="PMingLiU"/>
        </w:rPr>
        <w:t>」係指當至少已購買一個串流單位並配置至該媒體服務時，在與客戶的媒體服務相關聯之</w:t>
      </w:r>
      <w:r w:rsidRPr="009E2DF0">
        <w:rPr>
          <w:rFonts w:eastAsia="PMingLiU"/>
        </w:rPr>
        <w:t xml:space="preserve"> Azure </w:t>
      </w:r>
      <w:r w:rsidRPr="009E2DF0">
        <w:rPr>
          <w:rFonts w:eastAsia="PMingLiU"/>
        </w:rPr>
        <w:t>儲存體帳戶中現有媒體內容之所有合格媒體服務要求。有效的媒體服務要求並不包括其總量超過已配置的頻寬之</w:t>
      </w:r>
      <w:r w:rsidRPr="009E2DF0">
        <w:rPr>
          <w:rFonts w:eastAsia="PMingLiU"/>
        </w:rPr>
        <w:t xml:space="preserve"> 80% </w:t>
      </w:r>
      <w:r w:rsidRPr="009E2DF0">
        <w:rPr>
          <w:rFonts w:eastAsia="PMingLiU"/>
        </w:rPr>
        <w:t>的媒體服務要求。</w:t>
      </w:r>
    </w:p>
    <w:p w14:paraId="6C5D2FC1"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編碼服務的上線時間計算及服務等級</w:t>
      </w:r>
    </w:p>
    <w:p w14:paraId="4DFDEC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」係指由客戶就媒體服務相關事宜，於訂閱的適用期間進行之驗證的</w:t>
      </w:r>
      <w:r w:rsidRPr="009E2DF0">
        <w:rPr>
          <w:rFonts w:eastAsia="PMingLiU"/>
        </w:rPr>
        <w:t xml:space="preserve"> REST API </w:t>
      </w:r>
      <w:r w:rsidRPr="009E2DF0">
        <w:rPr>
          <w:rFonts w:eastAsia="PMingLiU"/>
        </w:rPr>
        <w:t>要求總數。試圖交易總數不包括傳回錯誤碼之</w:t>
      </w:r>
      <w:r w:rsidRPr="009E2DF0">
        <w:rPr>
          <w:rFonts w:eastAsia="PMingLiU"/>
        </w:rPr>
        <w:t xml:space="preserve"> REST API </w:t>
      </w:r>
      <w:r w:rsidRPr="009E2DF0">
        <w:rPr>
          <w:rFonts w:eastAsia="PMingLiU"/>
        </w:rPr>
        <w:t>要求，其係收到第一次錯誤碼之後五分鐘視窗內持續重複的要求。</w:t>
      </w:r>
    </w:p>
    <w:p w14:paraId="217857E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」係指從</w:t>
      </w:r>
      <w:r w:rsidRPr="009E2DF0">
        <w:rPr>
          <w:rFonts w:eastAsia="PMingLiU"/>
        </w:rPr>
        <w:t xml:space="preserve"> Microsoft </w:t>
      </w:r>
      <w:r w:rsidRPr="009E2DF0">
        <w:rPr>
          <w:rFonts w:eastAsia="PMingLiU"/>
        </w:rPr>
        <w:t>收到要求起</w:t>
      </w:r>
      <w:r w:rsidRPr="009E2DF0">
        <w:rPr>
          <w:rFonts w:eastAsia="PMingLiU"/>
        </w:rPr>
        <w:t xml:space="preserve"> 30 </w:t>
      </w:r>
      <w:r w:rsidRPr="009E2DF0">
        <w:rPr>
          <w:rFonts w:eastAsia="PMingLiU"/>
        </w:rPr>
        <w:t>秒內，不會傳回成功碼之試圖交易總數內的全部要求組。</w:t>
      </w:r>
    </w:p>
    <w:p w14:paraId="20D23901" w14:textId="53348B19" w:rsidR="009E2DF0" w:rsidRPr="009E2DF0" w:rsidRDefault="009E2DF0" w:rsidP="009E2DF0">
      <w:pPr>
        <w:pStyle w:val="ProductList-Body"/>
        <w:rPr>
          <w:rFonts w:eastAsia="PMingLiU"/>
          <w:color w:val="000000" w:themeColor="text1"/>
        </w:rPr>
      </w:pPr>
      <w:r w:rsidRPr="009E2DF0">
        <w:rPr>
          <w:rFonts w:eastAsia="PMingLiU"/>
        </w:rPr>
        <w:t xml:space="preserve">Azure </w:t>
      </w:r>
      <w:r w:rsidRPr="009E2DF0">
        <w:rPr>
          <w:rFonts w:eastAsia="PMingLiU"/>
        </w:rPr>
        <w:t>媒體服務編碼服務之</w:t>
      </w:r>
      <w:r w:rsidRPr="009E2DF0">
        <w:rPr>
          <w:rFonts w:eastAsia="PMingLiU"/>
          <w:b/>
          <w:color w:val="00188F"/>
        </w:rPr>
        <w:t>「上線時間百分比</w:t>
      </w:r>
      <w:r w:rsidRPr="009E2DF0">
        <w:rPr>
          <w:rFonts w:eastAsia="PMingLiU"/>
        </w:rPr>
        <w:t>」</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訂閱之試圖交易總數減掉失敗交易數，</w:t>
      </w:r>
      <w:r w:rsidR="00BD57B7">
        <w:rPr>
          <w:rFonts w:eastAsia="PMingLiU"/>
          <w:color w:val="000000" w:themeColor="text1"/>
        </w:rPr>
        <w:br/>
      </w:r>
      <w:r w:rsidRPr="009E2DF0">
        <w:rPr>
          <w:rFonts w:eastAsia="PMingLiU"/>
          <w:color w:val="000000" w:themeColor="text1"/>
        </w:rPr>
        <w:t>再除以試圖交易總數。</w:t>
      </w:r>
    </w:p>
    <w:p w14:paraId="3BE19249"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76F5E52F"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20186721" w14:textId="77777777" w:rsidR="009E2DF0" w:rsidRPr="009E2DF0" w:rsidRDefault="009E2DF0" w:rsidP="009E2DF0">
      <w:pPr>
        <w:keepNext/>
        <w:spacing w:after="0"/>
        <w:rPr>
          <w:rFonts w:eastAsia="PMingLiU"/>
        </w:rPr>
      </w:pPr>
      <w:r w:rsidRPr="009E2DF0">
        <w:rPr>
          <w:rFonts w:eastAsia="PMingLiU"/>
          <w:b/>
          <w:color w:val="00188F"/>
          <w:sz w:val="18"/>
        </w:rPr>
        <w:t>下列服務等級及服務折扣亦適用於客戶對</w:t>
      </w:r>
      <w:r w:rsidRPr="009E2DF0">
        <w:rPr>
          <w:rFonts w:eastAsia="PMingLiU"/>
          <w:b/>
          <w:color w:val="00188F"/>
          <w:sz w:val="18"/>
        </w:rPr>
        <w:t xml:space="preserve"> Azure </w:t>
      </w:r>
      <w:r w:rsidRPr="009E2DF0">
        <w:rPr>
          <w:rFonts w:eastAsia="PMingLiU"/>
          <w:b/>
          <w:color w:val="00188F"/>
          <w:sz w:val="18"/>
        </w:rPr>
        <w:t>媒體服務編碼服務之使用：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CE30621" w14:textId="77777777" w:rsidTr="003C4FD2">
        <w:trPr>
          <w:tblHeader/>
        </w:trPr>
        <w:tc>
          <w:tcPr>
            <w:tcW w:w="5400" w:type="dxa"/>
            <w:shd w:val="clear" w:color="auto" w:fill="0072C6"/>
          </w:tcPr>
          <w:p w14:paraId="6339205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19ADB7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DD8FF56" w14:textId="77777777" w:rsidTr="003C4FD2">
        <w:tc>
          <w:tcPr>
            <w:tcW w:w="5400" w:type="dxa"/>
          </w:tcPr>
          <w:p w14:paraId="3C6EF0E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71CFB1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A22B446" w14:textId="77777777" w:rsidTr="003C4FD2">
        <w:tc>
          <w:tcPr>
            <w:tcW w:w="5400" w:type="dxa"/>
          </w:tcPr>
          <w:p w14:paraId="08C8749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D2E73F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06AC576" w14:textId="77777777" w:rsidR="009E2DF0" w:rsidRPr="009E2DF0" w:rsidRDefault="009E2DF0" w:rsidP="009E2DF0">
      <w:pPr>
        <w:pStyle w:val="ProductList-Body"/>
        <w:keepNext/>
        <w:spacing w:before="120"/>
        <w:rPr>
          <w:rFonts w:eastAsia="PMingLiU"/>
          <w:b/>
          <w:bCs/>
          <w:color w:val="00188F"/>
        </w:rPr>
      </w:pPr>
      <w:r w:rsidRPr="009E2DF0">
        <w:rPr>
          <w:rFonts w:eastAsia="PMingLiU"/>
          <w:b/>
          <w:bCs/>
          <w:color w:val="00188F"/>
        </w:rPr>
        <w:t>媒體索引器的上線時間計算及服務等級</w:t>
      </w:r>
    </w:p>
    <w:p w14:paraId="0B260627"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4CC6C82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」係指客戶透過可用的媒體保留單位，於訂閱的適用期間，試圖執行的索引器工作總數。</w:t>
      </w:r>
    </w:p>
    <w:p w14:paraId="00FA678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」係指試圖交易總數內符合以下條件的索引器工作：</w:t>
      </w:r>
      <w:r w:rsidRPr="009E2DF0">
        <w:rPr>
          <w:rFonts w:eastAsia="PMingLiU"/>
        </w:rPr>
        <w:t xml:space="preserve">a) </w:t>
      </w:r>
      <w:r w:rsidRPr="009E2DF0">
        <w:rPr>
          <w:rFonts w:eastAsia="PMingLiU"/>
        </w:rPr>
        <w:t>未於輸入檔案</w:t>
      </w:r>
      <w:r w:rsidRPr="009E2DF0">
        <w:rPr>
          <w:rFonts w:eastAsia="PMingLiU"/>
        </w:rPr>
        <w:t xml:space="preserve"> 3 </w:t>
      </w:r>
      <w:r w:rsidRPr="009E2DF0">
        <w:rPr>
          <w:rFonts w:eastAsia="PMingLiU"/>
        </w:rPr>
        <w:t>倍長的時間內完成者，或</w:t>
      </w:r>
      <w:r w:rsidRPr="009E2DF0">
        <w:rPr>
          <w:rFonts w:eastAsia="PMingLiU"/>
        </w:rPr>
        <w:t xml:space="preserve"> b) </w:t>
      </w:r>
      <w:r w:rsidRPr="009E2DF0">
        <w:rPr>
          <w:rFonts w:eastAsia="PMingLiU"/>
        </w:rPr>
        <w:t>未能於媒體保留單位可供索引器工作使用後</w:t>
      </w:r>
      <w:r w:rsidRPr="009E2DF0">
        <w:rPr>
          <w:rFonts w:eastAsia="PMingLiU"/>
        </w:rPr>
        <w:t xml:space="preserve"> 5 </w:t>
      </w:r>
      <w:r w:rsidRPr="009E2DF0">
        <w:rPr>
          <w:rFonts w:eastAsia="PMingLiU"/>
        </w:rPr>
        <w:t>分鐘內開始處理者。</w:t>
      </w:r>
    </w:p>
    <w:p w14:paraId="21625F37" w14:textId="6CB02414" w:rsidR="009E2DF0" w:rsidRPr="009E2DF0" w:rsidRDefault="009E2DF0" w:rsidP="009E2DF0">
      <w:pPr>
        <w:pStyle w:val="ProductList-Body"/>
        <w:rPr>
          <w:rFonts w:eastAsia="PMingLiU"/>
          <w:color w:val="000000" w:themeColor="text1"/>
        </w:rPr>
      </w:pPr>
      <w:r w:rsidRPr="009E2DF0">
        <w:rPr>
          <w:rFonts w:eastAsia="PMingLiU"/>
        </w:rPr>
        <w:t>媒體索引器之</w:t>
      </w:r>
      <w:r w:rsidRPr="009E2DF0">
        <w:rPr>
          <w:rFonts w:eastAsia="PMingLiU"/>
          <w:b/>
          <w:color w:val="00188F"/>
        </w:rPr>
        <w:t>「上線時間百分比</w:t>
      </w:r>
      <w:r w:rsidRPr="009E2DF0">
        <w:rPr>
          <w:rFonts w:eastAsia="PMingLiU"/>
        </w:rPr>
        <w:t>」</w:t>
      </w:r>
      <w:r w:rsidRPr="009E2DF0">
        <w:rPr>
          <w:rFonts w:eastAsia="PMingLiU"/>
          <w:color w:val="000000" w:themeColor="text1"/>
        </w:rPr>
        <w:t>的計算方式為適用期間，特定</w:t>
      </w:r>
      <w:r w:rsidRPr="009E2DF0">
        <w:rPr>
          <w:rFonts w:eastAsia="PMingLiU"/>
          <w:color w:val="000000" w:themeColor="text1"/>
        </w:rPr>
        <w:t xml:space="preserve"> Microsoft Azure </w:t>
      </w:r>
      <w:r w:rsidRPr="009E2DF0">
        <w:rPr>
          <w:rFonts w:eastAsia="PMingLiU"/>
          <w:color w:val="000000" w:themeColor="text1"/>
        </w:rPr>
        <w:t>訂閱之試圖交易總數減掉失敗交易數，再除以試圖交</w:t>
      </w:r>
      <w:r w:rsidR="00BD57B7">
        <w:rPr>
          <w:rFonts w:eastAsia="PMingLiU"/>
          <w:color w:val="000000" w:themeColor="text1"/>
        </w:rPr>
        <w:br/>
      </w:r>
      <w:r w:rsidRPr="009E2DF0">
        <w:rPr>
          <w:rFonts w:eastAsia="PMingLiU"/>
          <w:color w:val="000000" w:themeColor="text1"/>
        </w:rPr>
        <w:t>易總數。</w:t>
      </w:r>
    </w:p>
    <w:p w14:paraId="55EB8B29"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526643B2"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75BDC579" w14:textId="77777777" w:rsidR="009E2DF0" w:rsidRPr="009E2DF0" w:rsidRDefault="009E2DF0" w:rsidP="009E2DF0">
      <w:pPr>
        <w:pStyle w:val="ProductList-Body"/>
        <w:rPr>
          <w:rFonts w:eastAsia="PMingLiU"/>
        </w:rPr>
      </w:pPr>
      <w:r w:rsidRPr="009E2DF0">
        <w:rPr>
          <w:rFonts w:eastAsia="PMingLiU"/>
          <w:b/>
          <w:color w:val="00188F"/>
        </w:rPr>
        <w:t>下列服務等級及服務折扣亦適用於客戶對媒體索引器之使用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70300A" w14:textId="77777777" w:rsidTr="003C4FD2">
        <w:trPr>
          <w:tblHeader/>
        </w:trPr>
        <w:tc>
          <w:tcPr>
            <w:tcW w:w="5400" w:type="dxa"/>
            <w:shd w:val="clear" w:color="auto" w:fill="0072C6"/>
          </w:tcPr>
          <w:p w14:paraId="0C4DAA1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A832D5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4A6FD05" w14:textId="77777777" w:rsidTr="003C4FD2">
        <w:tc>
          <w:tcPr>
            <w:tcW w:w="5400" w:type="dxa"/>
          </w:tcPr>
          <w:p w14:paraId="2BEFAEA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50BE6E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C8AC586" w14:textId="77777777" w:rsidTr="003C4FD2">
        <w:tc>
          <w:tcPr>
            <w:tcW w:w="5400" w:type="dxa"/>
          </w:tcPr>
          <w:p w14:paraId="25458A6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7DA4B6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2C84DC4" w14:textId="77777777" w:rsidR="009E2DF0" w:rsidRPr="009E2DF0" w:rsidRDefault="009E2DF0" w:rsidP="008A58C9">
      <w:pPr>
        <w:pStyle w:val="ProductList-Body"/>
        <w:spacing w:before="120"/>
        <w:rPr>
          <w:rFonts w:eastAsia="PMingLiU"/>
          <w:b/>
          <w:bCs/>
          <w:color w:val="00188F"/>
        </w:rPr>
      </w:pPr>
      <w:r w:rsidRPr="009E2DF0">
        <w:rPr>
          <w:rFonts w:eastAsia="PMingLiU"/>
          <w:b/>
          <w:bCs/>
          <w:color w:val="00188F"/>
        </w:rPr>
        <w:t>串流服務的上線時間計算及服務等級</w:t>
      </w:r>
    </w:p>
    <w:p w14:paraId="195C38DD"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1FE35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」係指在適用期間已購買及配置給媒體服務之特定串流單位的總分鐘數。</w:t>
      </w:r>
    </w:p>
    <w:p w14:paraId="10669A9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」係指在適用期間，針對已購買及配置給媒體服務之全部串流單位進行部署之所有部署分鐘數總和。</w:t>
      </w:r>
    </w:p>
    <w:p w14:paraId="4B445045"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在串流服務無法使用時部署總累積分鐘數。如果在某分鐘內持續對串流單位進行有效的媒體服務要求均得到錯誤碼，則該分鐘便視為無法供特定串流單位使用。</w:t>
      </w:r>
    </w:p>
    <w:p w14:paraId="16C83C43" w14:textId="21C931A0"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媒體服務串流服務之</w:t>
      </w:r>
      <w:r w:rsidRPr="009E2DF0">
        <w:rPr>
          <w:rFonts w:eastAsia="PMingLiU"/>
          <w:b/>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w:t>
      </w:r>
      <w:r w:rsidR="00BD57B7">
        <w:rPr>
          <w:rFonts w:eastAsia="PMingLiU"/>
        </w:rPr>
        <w:br/>
      </w:r>
      <w:r w:rsidRPr="009E2DF0">
        <w:rPr>
          <w:rFonts w:eastAsia="PMingLiU"/>
        </w:rPr>
        <w:t>再除以可用分鐘數上限。</w:t>
      </w:r>
    </w:p>
    <w:p w14:paraId="1ABC9DF9"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6F1E60D0"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1FA7B3B" w14:textId="77777777" w:rsidR="009E2DF0" w:rsidRPr="009E2DF0" w:rsidRDefault="009E2DF0" w:rsidP="00BF4933">
      <w:pPr>
        <w:pStyle w:val="ProductList-Body"/>
        <w:rPr>
          <w:rFonts w:eastAsia="PMingLiU"/>
        </w:rPr>
      </w:pPr>
      <w:r w:rsidRPr="009E2DF0">
        <w:rPr>
          <w:rFonts w:eastAsia="PMingLiU"/>
          <w:b/>
          <w:color w:val="00188F"/>
        </w:rPr>
        <w:t>下列服務等級及服務折扣亦適用於客戶對</w:t>
      </w:r>
      <w:r w:rsidRPr="009E2DF0">
        <w:rPr>
          <w:rFonts w:eastAsia="PMingLiU"/>
          <w:b/>
          <w:color w:val="00188F"/>
        </w:rPr>
        <w:t xml:space="preserve"> Azure </w:t>
      </w:r>
      <w:r w:rsidRPr="009E2DF0">
        <w:rPr>
          <w:rFonts w:eastAsia="PMingLiU"/>
          <w:b/>
          <w:color w:val="00188F"/>
        </w:rPr>
        <w:t>媒體服務隨選串流服務之使用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2994E33" w14:textId="77777777" w:rsidTr="003C4FD2">
        <w:trPr>
          <w:tblHeader/>
        </w:trPr>
        <w:tc>
          <w:tcPr>
            <w:tcW w:w="5400" w:type="dxa"/>
            <w:shd w:val="clear" w:color="auto" w:fill="0072C6"/>
          </w:tcPr>
          <w:p w14:paraId="015637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9F555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D425FAB" w14:textId="77777777" w:rsidTr="003C4FD2">
        <w:tc>
          <w:tcPr>
            <w:tcW w:w="5400" w:type="dxa"/>
          </w:tcPr>
          <w:p w14:paraId="7E59EDB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B00802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55015FB" w14:textId="77777777" w:rsidTr="003C4FD2">
        <w:tc>
          <w:tcPr>
            <w:tcW w:w="5400" w:type="dxa"/>
          </w:tcPr>
          <w:p w14:paraId="365CFFB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8CB964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C67F3E9" w14:textId="77777777" w:rsidR="009E2DF0" w:rsidRPr="009E2DF0" w:rsidRDefault="009E2DF0" w:rsidP="008A58C9">
      <w:pPr>
        <w:pStyle w:val="ProductList-Body"/>
        <w:spacing w:before="120"/>
        <w:rPr>
          <w:rFonts w:eastAsia="PMingLiU"/>
          <w:b/>
          <w:bCs/>
          <w:color w:val="00188F"/>
        </w:rPr>
      </w:pPr>
      <w:r w:rsidRPr="009E2DF0">
        <w:rPr>
          <w:rFonts w:eastAsia="PMingLiU"/>
          <w:b/>
          <w:bCs/>
          <w:color w:val="00188F"/>
        </w:rPr>
        <w:t>影片索引器服務的上線時間計算及服務等級</w:t>
      </w:r>
    </w:p>
    <w:p w14:paraId="0B04EE31"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5732784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」係指由客戶於訂閱的適用期間所進行之驗證的影片索引器</w:t>
      </w:r>
      <w:r w:rsidRPr="009E2DF0">
        <w:rPr>
          <w:rFonts w:eastAsia="PMingLiU"/>
        </w:rPr>
        <w:t xml:space="preserve"> API </w:t>
      </w:r>
      <w:r w:rsidRPr="009E2DF0">
        <w:rPr>
          <w:rFonts w:eastAsia="PMingLiU"/>
        </w:rPr>
        <w:t>要求總數。試圖交易總數不包括在收到第一次收到錯誤碼之後五分鐘內持續重複傳回錯誤碼之影片索引器</w:t>
      </w:r>
      <w:r w:rsidRPr="009E2DF0">
        <w:rPr>
          <w:rFonts w:eastAsia="PMingLiU"/>
        </w:rPr>
        <w:t xml:space="preserve"> API </w:t>
      </w:r>
      <w:r w:rsidRPr="009E2DF0">
        <w:rPr>
          <w:rFonts w:eastAsia="PMingLiU"/>
        </w:rPr>
        <w:t>要求，或以位元組陣列內容傳送檔案的</w:t>
      </w:r>
      <w:r w:rsidRPr="009E2DF0">
        <w:rPr>
          <w:rFonts w:eastAsia="PMingLiU"/>
        </w:rPr>
        <w:t xml:space="preserve"> Upload POST </w:t>
      </w:r>
      <w:r w:rsidRPr="009E2DF0">
        <w:rPr>
          <w:rFonts w:eastAsia="PMingLiU"/>
        </w:rPr>
        <w:t>要求。</w:t>
      </w:r>
    </w:p>
    <w:p w14:paraId="463D61F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」係指在「試圖交易總數」中，傳回錯誤碼或並未在傳送要求的用戶端完成後</w:t>
      </w:r>
      <w:r w:rsidRPr="009E2DF0">
        <w:rPr>
          <w:rFonts w:eastAsia="PMingLiU"/>
        </w:rPr>
        <w:t xml:space="preserve"> 360 </w:t>
      </w:r>
      <w:r w:rsidRPr="009E2DF0">
        <w:rPr>
          <w:rFonts w:eastAsia="PMingLiU"/>
        </w:rPr>
        <w:t>秒內傳送回應的所有要求之集合。</w:t>
      </w:r>
    </w:p>
    <w:p w14:paraId="3BE4D5BE" w14:textId="77777777" w:rsidR="009E2DF0" w:rsidRPr="009E2DF0" w:rsidRDefault="009E2DF0" w:rsidP="009E2DF0">
      <w:pPr>
        <w:pStyle w:val="ProductList-Body"/>
        <w:rPr>
          <w:rFonts w:eastAsia="PMingLiU"/>
        </w:rPr>
      </w:pPr>
      <w:r w:rsidRPr="009E2DF0">
        <w:rPr>
          <w:rFonts w:eastAsia="PMingLiU"/>
        </w:rPr>
        <w:t>影片索引器服務「</w:t>
      </w:r>
      <w:r w:rsidRPr="009E2DF0">
        <w:rPr>
          <w:rFonts w:eastAsia="PMingLiU"/>
          <w:b/>
          <w:color w:val="00188F"/>
        </w:rPr>
        <w:t>上線時間百分比</w:t>
      </w:r>
      <w:r w:rsidRPr="009E2DF0">
        <w:rPr>
          <w:rFonts w:eastAsia="PMingLiU"/>
        </w:rPr>
        <w:t>」的計算方式為適用期間，特定</w:t>
      </w:r>
      <w:r w:rsidRPr="009E2DF0">
        <w:rPr>
          <w:rFonts w:eastAsia="PMingLiU"/>
        </w:rPr>
        <w:t xml:space="preserve"> Microsoft Azure </w:t>
      </w:r>
      <w:r w:rsidRPr="009E2DF0">
        <w:rPr>
          <w:rFonts w:eastAsia="PMingLiU"/>
        </w:rPr>
        <w:t>訂閱之試圖交易總數減掉失敗交易數，再除以試圖交易總數。</w:t>
      </w:r>
    </w:p>
    <w:p w14:paraId="54E8A1A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383FD4D0"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44F445CB"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影片索引器服務之使用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86763B3" w14:textId="77777777" w:rsidTr="003C4FD2">
        <w:trPr>
          <w:tblHeader/>
        </w:trPr>
        <w:tc>
          <w:tcPr>
            <w:tcW w:w="5400" w:type="dxa"/>
            <w:shd w:val="clear" w:color="auto" w:fill="0072C6"/>
          </w:tcPr>
          <w:p w14:paraId="6A26623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D92161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4EC860" w14:textId="77777777" w:rsidTr="003C4FD2">
        <w:tc>
          <w:tcPr>
            <w:tcW w:w="5400" w:type="dxa"/>
          </w:tcPr>
          <w:p w14:paraId="4168ABF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799BF5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D9AEB6D" w14:textId="77777777" w:rsidTr="003C4FD2">
        <w:tc>
          <w:tcPr>
            <w:tcW w:w="5400" w:type="dxa"/>
          </w:tcPr>
          <w:p w14:paraId="3969B4D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74B44C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B46799C" w14:textId="77777777" w:rsidR="009E2DF0" w:rsidRPr="009E2DF0" w:rsidRDefault="009E2DF0" w:rsidP="00BE0C46">
      <w:pPr>
        <w:pStyle w:val="ProductList-Body"/>
        <w:spacing w:before="120"/>
        <w:rPr>
          <w:rFonts w:eastAsia="PMingLiU"/>
          <w:b/>
          <w:bCs/>
          <w:color w:val="00188F"/>
        </w:rPr>
      </w:pPr>
      <w:r w:rsidRPr="009E2DF0">
        <w:rPr>
          <w:rFonts w:eastAsia="PMingLiU"/>
          <w:b/>
          <w:bCs/>
          <w:color w:val="00188F"/>
        </w:rPr>
        <w:t>即時通道的上線時間計算及服務等級</w:t>
      </w:r>
    </w:p>
    <w:p w14:paraId="29B41450"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7C7C153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」係指一特定通道在適用期間已訂購及分派給媒體服務，且於前述期間為運作中狀態之總分鐘數。</w:t>
      </w:r>
    </w:p>
    <w:p w14:paraId="3F466B6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」係指在適用期間，針對已訂購及分派給媒體服務之全部通道的所有部署分鐘數總和。</w:t>
      </w:r>
    </w:p>
    <w:p w14:paraId="0B93C7B5"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在即時通道服務無法使用時，總累積的部署分鐘數。如果在該分鐘期間，該特定通道沒有外部連線，則該分鐘便視為無法使用之時間。</w:t>
      </w:r>
    </w:p>
    <w:p w14:paraId="3F612A71" w14:textId="153C7A9C" w:rsidR="009E2DF0" w:rsidRPr="009E2DF0" w:rsidRDefault="009E2DF0" w:rsidP="009E2DF0">
      <w:pPr>
        <w:pStyle w:val="ProductList-Body"/>
        <w:rPr>
          <w:rFonts w:eastAsia="PMingLiU"/>
        </w:rPr>
      </w:pPr>
      <w:r w:rsidRPr="009E2DF0">
        <w:rPr>
          <w:rFonts w:eastAsia="PMingLiU"/>
        </w:rPr>
        <w:t>即時通道服務之</w:t>
      </w:r>
      <w:r w:rsidRPr="00BD57B7">
        <w:rPr>
          <w:rFonts w:eastAsia="PMingLiU"/>
        </w:rPr>
        <w:t>「</w:t>
      </w:r>
      <w:r w:rsidRPr="009E2DF0">
        <w:rPr>
          <w:rFonts w:eastAsia="PMingLiU"/>
          <w:b/>
          <w:color w:val="00188F"/>
        </w:rPr>
        <w:t>上線時間百分比</w:t>
      </w:r>
      <w:r w:rsidRPr="009E2DF0">
        <w:rPr>
          <w:rFonts w:eastAsia="PMingLiU"/>
        </w:rPr>
        <w:t>」的計算方式為適用期間中，特定</w:t>
      </w:r>
      <w:r w:rsidRPr="009E2DF0">
        <w:rPr>
          <w:rFonts w:eastAsia="PMingLiU"/>
        </w:rPr>
        <w:t xml:space="preserve"> Azure </w:t>
      </w:r>
      <w:r w:rsidRPr="009E2DF0">
        <w:rPr>
          <w:rFonts w:eastAsia="PMingLiU"/>
        </w:rPr>
        <w:t>訂閱之可用分鐘數上限減掉停機時間，再除以可用分</w:t>
      </w:r>
      <w:r w:rsidR="00BD57B7">
        <w:rPr>
          <w:rFonts w:eastAsia="PMingLiU"/>
        </w:rPr>
        <w:br/>
      </w:r>
      <w:r w:rsidRPr="009E2DF0">
        <w:rPr>
          <w:rFonts w:eastAsia="PMingLiU"/>
        </w:rPr>
        <w:t>鐘數上限。</w:t>
      </w:r>
    </w:p>
    <w:p w14:paraId="0DA61A0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7B74F61B"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710DB04" w14:textId="77777777" w:rsidR="009E2DF0" w:rsidRPr="009E2DF0" w:rsidRDefault="009E2DF0" w:rsidP="00884B37">
      <w:pPr>
        <w:pStyle w:val="ProductList-Body"/>
        <w:keepNext/>
        <w:rPr>
          <w:rFonts w:eastAsia="PMingLiU"/>
        </w:rPr>
      </w:pPr>
      <w:r w:rsidRPr="009E2DF0">
        <w:rPr>
          <w:rFonts w:eastAsia="PMingLiU"/>
          <w:b/>
          <w:color w:val="00188F"/>
        </w:rPr>
        <w:lastRenderedPageBreak/>
        <w:t>下列服務等級及服務折扣亦適用於客戶對</w:t>
      </w:r>
      <w:r w:rsidRPr="009E2DF0">
        <w:rPr>
          <w:rFonts w:eastAsia="PMingLiU"/>
          <w:b/>
          <w:color w:val="00188F"/>
        </w:rPr>
        <w:t xml:space="preserve"> Azure </w:t>
      </w:r>
      <w:r w:rsidRPr="009E2DF0">
        <w:rPr>
          <w:rFonts w:eastAsia="PMingLiU"/>
          <w:b/>
          <w:color w:val="00188F"/>
        </w:rPr>
        <w:t>媒體服務即時通道服務之使用：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0B6F7B6" w14:textId="77777777" w:rsidTr="003C4FD2">
        <w:trPr>
          <w:tblHeader/>
        </w:trPr>
        <w:tc>
          <w:tcPr>
            <w:tcW w:w="5400" w:type="dxa"/>
            <w:shd w:val="clear" w:color="auto" w:fill="0072C6"/>
          </w:tcPr>
          <w:p w14:paraId="7CAEDF5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BBC452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0E45E0A" w14:textId="77777777" w:rsidTr="003C4FD2">
        <w:tc>
          <w:tcPr>
            <w:tcW w:w="5400" w:type="dxa"/>
          </w:tcPr>
          <w:p w14:paraId="6649E09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B3950F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A032FF5" w14:textId="77777777" w:rsidTr="003C4FD2">
        <w:tc>
          <w:tcPr>
            <w:tcW w:w="5400" w:type="dxa"/>
          </w:tcPr>
          <w:p w14:paraId="73F8699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BF7BC6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753857F" w14:textId="77777777" w:rsidR="009E2DF0" w:rsidRPr="009E2DF0" w:rsidRDefault="009E2DF0" w:rsidP="00BE0C46">
      <w:pPr>
        <w:pStyle w:val="ProductList-Body"/>
        <w:spacing w:before="120"/>
        <w:rPr>
          <w:rFonts w:eastAsia="PMingLiU"/>
          <w:b/>
          <w:bCs/>
          <w:color w:val="00188F"/>
        </w:rPr>
      </w:pPr>
      <w:r w:rsidRPr="009E2DF0">
        <w:rPr>
          <w:rFonts w:eastAsia="PMingLiU"/>
          <w:b/>
          <w:bCs/>
          <w:color w:val="00188F"/>
        </w:rPr>
        <w:t>內容保護服務的上線時間計算及服務等級</w:t>
      </w:r>
    </w:p>
    <w:p w14:paraId="1A353B85"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73923C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」係指由客戶於適用期間，針對特定</w:t>
      </w:r>
      <w:r w:rsidRPr="009E2DF0">
        <w:rPr>
          <w:rFonts w:eastAsia="PMingLiU"/>
        </w:rPr>
        <w:t xml:space="preserve"> Azure </w:t>
      </w:r>
      <w:r w:rsidRPr="009E2DF0">
        <w:rPr>
          <w:rFonts w:eastAsia="PMingLiU"/>
        </w:rPr>
        <w:t>訂閱進行之全部有效金鑰要求。</w:t>
      </w:r>
    </w:p>
    <w:p w14:paraId="361D4C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」係指在「試圖交易總數」中包含的全部有效金鑰要求，由於錯誤碼或其他原因，未能在內容保護服務收到後</w:t>
      </w:r>
      <w:r w:rsidRPr="009E2DF0">
        <w:rPr>
          <w:rFonts w:eastAsia="PMingLiU"/>
        </w:rPr>
        <w:t xml:space="preserve"> 30 </w:t>
      </w:r>
      <w:r w:rsidRPr="009E2DF0">
        <w:rPr>
          <w:rFonts w:eastAsia="PMingLiU"/>
        </w:rPr>
        <w:t>秒內傳回成功碼之次數。</w:t>
      </w:r>
    </w:p>
    <w:p w14:paraId="1D14419A" w14:textId="77777777"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媒體服務之</w:t>
      </w:r>
      <w:r w:rsidRPr="00BD57B7">
        <w:rPr>
          <w:rFonts w:eastAsia="PMingLiU"/>
        </w:rPr>
        <w:t>「</w:t>
      </w:r>
      <w:r w:rsidRPr="009E2DF0">
        <w:rPr>
          <w:rFonts w:eastAsia="PMingLiU"/>
          <w:b/>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w:t>
      </w:r>
    </w:p>
    <w:p w14:paraId="2D256ADE"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03D3FE8A"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5F038325" w14:textId="77777777" w:rsidR="009E2DF0" w:rsidRPr="009E2DF0" w:rsidRDefault="009E2DF0" w:rsidP="00BE0C46">
      <w:pPr>
        <w:pStyle w:val="ProductList-Body"/>
        <w:keepNext/>
        <w:rPr>
          <w:rFonts w:eastAsia="PMingLiU"/>
        </w:rPr>
      </w:pPr>
      <w:r w:rsidRPr="009E2DF0">
        <w:rPr>
          <w:rFonts w:eastAsia="PMingLiU"/>
          <w:b/>
          <w:color w:val="00188F"/>
        </w:rPr>
        <w:t>下列服務等級及服務折扣亦適用於客戶對</w:t>
      </w:r>
      <w:r w:rsidRPr="009E2DF0">
        <w:rPr>
          <w:rFonts w:eastAsia="PMingLiU"/>
          <w:b/>
          <w:color w:val="00188F"/>
        </w:rPr>
        <w:t xml:space="preserve"> Azure </w:t>
      </w:r>
      <w:r w:rsidRPr="009E2DF0">
        <w:rPr>
          <w:rFonts w:eastAsia="PMingLiU"/>
          <w:b/>
          <w:color w:val="00188F"/>
        </w:rPr>
        <w:t>媒體服務內容保護服務之使用：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7B2F7DB" w14:textId="77777777" w:rsidTr="003C4FD2">
        <w:trPr>
          <w:tblHeader/>
        </w:trPr>
        <w:tc>
          <w:tcPr>
            <w:tcW w:w="5400" w:type="dxa"/>
            <w:shd w:val="clear" w:color="auto" w:fill="0072C6"/>
          </w:tcPr>
          <w:p w14:paraId="24CB18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E8176B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747B41C" w14:textId="77777777" w:rsidTr="003C4FD2">
        <w:tc>
          <w:tcPr>
            <w:tcW w:w="5400" w:type="dxa"/>
          </w:tcPr>
          <w:p w14:paraId="57DB760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94CEDB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D7D48E1" w14:textId="77777777" w:rsidTr="003C4FD2">
        <w:tc>
          <w:tcPr>
            <w:tcW w:w="5400" w:type="dxa"/>
          </w:tcPr>
          <w:p w14:paraId="54D565F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9B5C618"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333" w:name="_Toc457821560"/>
    <w:p w14:paraId="7A61C87C" w14:textId="51D8252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4553ADB"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34" w:name="_Toc212559335"/>
      <w:bookmarkEnd w:id="333"/>
      <w:r w:rsidRPr="009E2DF0">
        <w:rPr>
          <w:rFonts w:eastAsia="PMingLiU"/>
        </w:rPr>
        <w:t xml:space="preserve">MedTech </w:t>
      </w:r>
      <w:r w:rsidRPr="009E2DF0">
        <w:rPr>
          <w:rFonts w:eastAsia="PMingLiU"/>
        </w:rPr>
        <w:t>服務</w:t>
      </w:r>
      <w:bookmarkEnd w:id="334"/>
    </w:p>
    <w:p w14:paraId="24BF9623" w14:textId="77777777" w:rsidR="009E2DF0" w:rsidRPr="009E2DF0" w:rsidRDefault="009E2DF0" w:rsidP="009E2DF0">
      <w:pPr>
        <w:shd w:val="clear" w:color="auto" w:fill="FFFFFF"/>
        <w:spacing w:after="0" w:line="240" w:lineRule="auto"/>
        <w:rPr>
          <w:rFonts w:eastAsia="PMingLiU"/>
          <w:sz w:val="18"/>
        </w:rPr>
      </w:pPr>
      <w:r w:rsidRPr="009E2DF0">
        <w:rPr>
          <w:rFonts w:eastAsia="PMingLiU"/>
          <w:sz w:val="18"/>
        </w:rPr>
        <w:t>如果</w:t>
      </w:r>
      <w:r w:rsidRPr="009E2DF0">
        <w:rPr>
          <w:rFonts w:eastAsia="PMingLiU"/>
          <w:sz w:val="18"/>
        </w:rPr>
        <w:t xml:space="preserve"> MedTech </w:t>
      </w:r>
      <w:r w:rsidRPr="009E2DF0">
        <w:rPr>
          <w:rFonts w:eastAsia="PMingLiU"/>
          <w:sz w:val="18"/>
        </w:rPr>
        <w:t>服務成功從設定的資料來源讀取，或者可供從過去正確設定的資料來源讀取，則認為該項服務可在一分鐘期間內提供使用。</w:t>
      </w:r>
    </w:p>
    <w:p w14:paraId="542DD140" w14:textId="77777777" w:rsidR="009E2DF0" w:rsidRPr="009E2DF0" w:rsidRDefault="009E2DF0" w:rsidP="009E2DF0">
      <w:pPr>
        <w:pStyle w:val="ProductList-Body"/>
        <w:rPr>
          <w:rFonts w:eastAsia="PMingLiU"/>
          <w:b/>
          <w:color w:val="00188F"/>
        </w:rPr>
      </w:pPr>
      <w:r w:rsidRPr="009E2DF0">
        <w:rPr>
          <w:rFonts w:eastAsia="PMingLiU"/>
          <w:b/>
          <w:color w:val="00188F"/>
        </w:rPr>
        <w:t>上線時間計算</w:t>
      </w:r>
    </w:p>
    <w:p w14:paraId="7CC17457" w14:textId="77777777" w:rsidR="009E2DF0" w:rsidRPr="009E2DF0" w:rsidRDefault="009E2DF0" w:rsidP="009E2DF0">
      <w:pPr>
        <w:pStyle w:val="ProductList-Body"/>
        <w:rPr>
          <w:rFonts w:eastAsia="PMingLiU"/>
        </w:rPr>
      </w:pPr>
      <w:r w:rsidRPr="009E2DF0">
        <w:rPr>
          <w:rFonts w:eastAsia="PMingLiU"/>
        </w:rPr>
        <w:t xml:space="preserve">MedTech </w:t>
      </w:r>
      <w:r w:rsidRPr="009E2DF0">
        <w:rPr>
          <w:rFonts w:eastAsia="PMingLiU"/>
        </w:rPr>
        <w:t>服務的「</w:t>
      </w:r>
      <w:r w:rsidRPr="009E2DF0">
        <w:rPr>
          <w:rFonts w:eastAsia="PMingLiU"/>
          <w:b/>
          <w:color w:val="00188F"/>
        </w:rPr>
        <w:t>上線時間百分比</w:t>
      </w:r>
      <w:r w:rsidRPr="009E2DF0">
        <w:rPr>
          <w:rFonts w:eastAsia="PMingLiU"/>
        </w:rPr>
        <w:t>」的計算方式為可用總分鐘數減掉無法使用分鐘數，除以</w:t>
      </w:r>
      <w:r w:rsidRPr="009E2DF0">
        <w:rPr>
          <w:rFonts w:eastAsia="PMingLiU"/>
        </w:rPr>
        <w:t xml:space="preserve"> MedTech </w:t>
      </w:r>
      <w:r w:rsidRPr="009E2DF0">
        <w:rPr>
          <w:rFonts w:eastAsia="PMingLiU"/>
        </w:rPr>
        <w:t>服務已啟用的總分鐘數。「上線時間百分比」係使用下列公式表示：</w:t>
      </w:r>
    </w:p>
    <w:p w14:paraId="21F84189" w14:textId="260E56B9" w:rsidR="009E2DF0" w:rsidRPr="009E2DF0" w:rsidRDefault="00000000" w:rsidP="00323F9B">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可用總分鐘數</m:t>
              </m:r>
              <m:r>
                <w:rPr>
                  <w:rFonts w:ascii="Cambria Math" w:eastAsia="PMingLiU" w:hAnsi="Cambria Math" w:cs="Calibri"/>
                  <w:sz w:val="18"/>
                  <w:szCs w:val="18"/>
                </w:rPr>
                <m:t>-</m:t>
              </m:r>
              <m:r>
                <w:rPr>
                  <w:rFonts w:ascii="Cambria Math" w:eastAsia="PMingLiU" w:hAnsi="Cambria Math" w:cs="Calibri" w:hint="eastAsia"/>
                  <w:sz w:val="18"/>
                  <w:szCs w:val="18"/>
                </w:rPr>
                <m:t>失敗分鐘數</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總分鐘數</m:t>
              </m:r>
            </m:den>
          </m:f>
          <m:r>
            <w:rPr>
              <w:rFonts w:ascii="Cambria Math" w:eastAsia="PMingLiU" w:hAnsi="Cambria Math" w:cs="Calibri"/>
              <w:sz w:val="18"/>
              <w:szCs w:val="18"/>
            </w:rPr>
            <m:t xml:space="preserve"> x 100</m:t>
          </m:r>
        </m:oMath>
      </m:oMathPara>
    </w:p>
    <w:p w14:paraId="4BF6F624" w14:textId="77777777" w:rsidR="009E2DF0" w:rsidRDefault="009E2DF0" w:rsidP="009E2DF0">
      <w:pPr>
        <w:pStyle w:val="ProductList-Body"/>
        <w:rPr>
          <w:rFonts w:eastAsia="PMingLiU"/>
          <w:lang w:val="en-US"/>
        </w:rPr>
      </w:pPr>
      <w:r w:rsidRPr="009E2DF0">
        <w:rPr>
          <w:rFonts w:eastAsia="PMingLiU"/>
        </w:rPr>
        <w:t>下列服務等級及服務折讓適用於</w:t>
      </w:r>
      <w:r w:rsidRPr="009E2DF0">
        <w:rPr>
          <w:rFonts w:eastAsia="PMingLiU"/>
        </w:rPr>
        <w:t xml:space="preserve"> MedTech </w:t>
      </w:r>
      <w:r w:rsidRPr="009E2DF0">
        <w:rPr>
          <w:rFonts w:eastAsia="PMingLiU"/>
        </w:rPr>
        <w:t>服務：</w:t>
      </w:r>
    </w:p>
    <w:p w14:paraId="2A0AE3B7"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8E4B326" w14:textId="77777777" w:rsidTr="003C4FD2">
        <w:trPr>
          <w:tblHeader/>
        </w:trPr>
        <w:tc>
          <w:tcPr>
            <w:tcW w:w="5400" w:type="dxa"/>
            <w:shd w:val="clear" w:color="auto" w:fill="0072C6"/>
          </w:tcPr>
          <w:p w14:paraId="7ECEADB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9EBDF5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07B5C9" w14:textId="77777777" w:rsidTr="003C4FD2">
        <w:tc>
          <w:tcPr>
            <w:tcW w:w="5400" w:type="dxa"/>
          </w:tcPr>
          <w:p w14:paraId="08B993C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266B3A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7FDCF5C" w14:textId="77777777" w:rsidTr="003C4FD2">
        <w:tc>
          <w:tcPr>
            <w:tcW w:w="5400" w:type="dxa"/>
          </w:tcPr>
          <w:p w14:paraId="47D5B3D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6208F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F08ACC1" w14:textId="13D4810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00E20ED" w14:textId="5D75CF02" w:rsidR="00406E4B" w:rsidRDefault="00406E4B" w:rsidP="00F64D9D">
      <w:pPr>
        <w:pStyle w:val="ProductList-Offering2Heading"/>
        <w:tabs>
          <w:tab w:val="clear" w:pos="360"/>
          <w:tab w:val="clear" w:pos="720"/>
          <w:tab w:val="clear" w:pos="1080"/>
        </w:tabs>
        <w:outlineLvl w:val="2"/>
        <w:rPr>
          <w:rFonts w:eastAsia="PMingLiU"/>
          <w:lang w:val="en-US"/>
        </w:rPr>
      </w:pPr>
      <w:bookmarkStart w:id="335" w:name="_Toc212559336"/>
      <w:bookmarkStart w:id="336" w:name="_Toc52348973"/>
      <w:bookmarkStart w:id="337" w:name="_Toc457821565"/>
      <w:r>
        <w:rPr>
          <w:rFonts w:eastAsia="PMingLiU"/>
          <w:lang w:val="en-US"/>
        </w:rPr>
        <w:t>Microsoft Fabric</w:t>
      </w:r>
      <w:bookmarkEnd w:id="335"/>
    </w:p>
    <w:p w14:paraId="3911C7D7" w14:textId="77777777" w:rsidR="00406E4B" w:rsidRPr="00835BA6" w:rsidRDefault="00406E4B" w:rsidP="00406E4B">
      <w:pPr>
        <w:shd w:val="clear" w:color="auto" w:fill="FFFFFF"/>
        <w:spacing w:after="0" w:line="240" w:lineRule="auto"/>
        <w:rPr>
          <w:rFonts w:cstheme="minorHAnsi"/>
          <w:color w:val="242424"/>
          <w:sz w:val="18"/>
          <w:szCs w:val="18"/>
        </w:rPr>
      </w:pPr>
      <w:r w:rsidRPr="00835BA6">
        <w:rPr>
          <w:rFonts w:cstheme="minorHAnsi"/>
          <w:b/>
          <w:bCs/>
          <w:color w:val="00188F"/>
          <w:sz w:val="18"/>
          <w:szCs w:val="18"/>
          <w:bdr w:val="none" w:sz="0" w:space="0" w:color="auto" w:frame="1"/>
        </w:rPr>
        <w:t>額外定義</w:t>
      </w:r>
    </w:p>
    <w:p w14:paraId="7A2C4F3B" w14:textId="77777777" w:rsidR="00406E4B" w:rsidRPr="00835BA6" w:rsidRDefault="00406E4B" w:rsidP="00406E4B">
      <w:pPr>
        <w:pStyle w:val="ProductList-Body"/>
        <w:rPr>
          <w:rFonts w:cstheme="minorHAnsi"/>
          <w:color w:val="000000" w:themeColor="text1"/>
        </w:rPr>
      </w:pPr>
      <w:r w:rsidRPr="00835BA6">
        <w:rPr>
          <w:rFonts w:cstheme="minorHAnsi"/>
          <w:b/>
          <w:bCs/>
          <w:color w:val="00188F"/>
        </w:rPr>
        <w:t>容量：</w:t>
      </w:r>
      <w:r w:rsidRPr="00835BA6">
        <w:rPr>
          <w:rFonts w:cstheme="minorHAnsi"/>
          <w:color w:val="000000" w:themeColor="text1"/>
        </w:rPr>
        <w:t>容量是指在特定時間可供使用的一組專用資源。能力定義了資源開展活動或產出的能力。不同的項目在一定時間內消耗不同的容量。Fabric 通過 Fabric SKU 和試用提供容量。更多資訊，請參見</w:t>
      </w:r>
      <w:hyperlink r:id="rId22" w:anchor="capacity" w:history="1">
        <w:r w:rsidRPr="00835BA6">
          <w:rPr>
            <w:rStyle w:val="Hyperlink"/>
            <w:rFonts w:cstheme="minorHAnsi"/>
            <w:color w:val="467886"/>
          </w:rPr>
          <w:t>什麼是容量</w:t>
        </w:r>
      </w:hyperlink>
      <w:r w:rsidRPr="00835BA6">
        <w:rPr>
          <w:rStyle w:val="Hyperlink"/>
          <w:rFonts w:cstheme="minorHAnsi"/>
          <w:color w:val="467886"/>
        </w:rPr>
        <w:t xml:space="preserve"> (</w:t>
      </w:r>
      <w:hyperlink r:id="rId23" w:anchor="capacity" w:history="1">
        <w:r w:rsidRPr="00835BA6">
          <w:rPr>
            <w:rStyle w:val="Hyperlink"/>
            <w:rFonts w:cstheme="minorHAnsi"/>
            <w:color w:val="467886"/>
          </w:rPr>
          <w:t>https://learn.microsoft.com/fabric/enterprise/licenses#capacity</w:t>
        </w:r>
      </w:hyperlink>
      <w:r w:rsidRPr="00835BA6">
        <w:rPr>
          <w:rStyle w:val="Hyperlink"/>
          <w:rFonts w:cstheme="minorHAnsi"/>
          <w:color w:val="467886"/>
        </w:rPr>
        <w:t>)</w:t>
      </w:r>
      <w:r w:rsidRPr="00917E39">
        <w:rPr>
          <w:rFonts w:ascii="Calibri" w:hAnsi="Calibri" w:cs="Calibri"/>
          <w:color w:val="000000" w:themeColor="text1"/>
        </w:rPr>
        <w:t>?</w:t>
      </w:r>
    </w:p>
    <w:p w14:paraId="10E886E5" w14:textId="77777777" w:rsidR="00406E4B" w:rsidRPr="00835BA6" w:rsidRDefault="00406E4B" w:rsidP="00406E4B">
      <w:pPr>
        <w:pStyle w:val="ProductList-Body"/>
        <w:rPr>
          <w:rFonts w:cstheme="minorHAnsi"/>
          <w:color w:val="000000" w:themeColor="text1"/>
        </w:rPr>
      </w:pPr>
      <w:r w:rsidRPr="00835BA6">
        <w:rPr>
          <w:rFonts w:cstheme="minorHAnsi"/>
          <w:b/>
          <w:bCs/>
          <w:color w:val="00188F"/>
        </w:rPr>
        <w:t>可用分鐘數上限：</w:t>
      </w:r>
      <w:r w:rsidRPr="00835BA6">
        <w:rPr>
          <w:rFonts w:cstheme="minorHAnsi"/>
          <w:color w:val="000000" w:themeColor="text1"/>
        </w:rPr>
        <w:t>在特定租用戶的適用期間，將特定單個容量具現化的所有分鐘數總和。</w:t>
      </w:r>
    </w:p>
    <w:p w14:paraId="438BA76E" w14:textId="77777777" w:rsidR="00406E4B" w:rsidRPr="00835BA6" w:rsidRDefault="00406E4B" w:rsidP="00406E4B">
      <w:pPr>
        <w:pStyle w:val="ProductList-Body"/>
        <w:rPr>
          <w:rFonts w:cstheme="minorHAnsi"/>
          <w:color w:val="000000" w:themeColor="text1"/>
        </w:rPr>
      </w:pPr>
      <w:r w:rsidRPr="00835BA6">
        <w:rPr>
          <w:rFonts w:cstheme="minorHAnsi"/>
          <w:b/>
          <w:bCs/>
          <w:color w:val="00188F"/>
        </w:rPr>
        <w:t>停機時間分鐘數 *：</w:t>
      </w:r>
      <w:r w:rsidRPr="00835BA6">
        <w:rPr>
          <w:rFonts w:cstheme="minorHAnsi"/>
          <w:color w:val="000000" w:themeColor="text1"/>
        </w:rPr>
        <w:t>在建立特定容量之後，或該容量無法在下列所有適用 Fabric 功能中使用而取消佈建之前，該特定容量於適用期間內的總累積分鐘數：</w:t>
      </w:r>
    </w:p>
    <w:p w14:paraId="5FA2EF31" w14:textId="77777777" w:rsidR="00406E4B" w:rsidRPr="00835BA6" w:rsidRDefault="00406E4B" w:rsidP="00406E4B">
      <w:pPr>
        <w:pStyle w:val="ProductList-Body"/>
        <w:rPr>
          <w:rFonts w:cstheme="minorHAnsi"/>
          <w:b/>
          <w:bCs/>
          <w:color w:val="00188F"/>
        </w:rPr>
      </w:pPr>
      <w:r w:rsidRPr="00835BA6">
        <w:rPr>
          <w:rFonts w:cstheme="minorHAnsi"/>
          <w:b/>
          <w:bCs/>
          <w:color w:val="00188F"/>
        </w:rPr>
        <w:t>Power BI - 重定向至 Power BI 部分</w:t>
      </w:r>
    </w:p>
    <w:p w14:paraId="08BF088A" w14:textId="77777777" w:rsidR="00406E4B" w:rsidRPr="00835BA6" w:rsidRDefault="00406E4B" w:rsidP="00406E4B">
      <w:pPr>
        <w:pStyle w:val="ProductList-Body"/>
        <w:ind w:left="187"/>
        <w:rPr>
          <w:rFonts w:cstheme="minorHAnsi"/>
          <w:szCs w:val="18"/>
        </w:rPr>
      </w:pPr>
      <w:r w:rsidRPr="00835BA6">
        <w:rPr>
          <w:rFonts w:cstheme="minorHAnsi"/>
          <w:b/>
          <w:color w:val="00188F"/>
        </w:rPr>
        <w:t>檢視：</w:t>
      </w:r>
      <w:r w:rsidRPr="00835BA6">
        <w:rPr>
          <w:rFonts w:cstheme="minorHAnsi"/>
          <w:szCs w:val="18"/>
        </w:rPr>
        <w:t>在服務中檢視 Power BI 儀表板、報表及應用程式。</w:t>
      </w:r>
    </w:p>
    <w:p w14:paraId="23B75287" w14:textId="77777777" w:rsidR="00406E4B" w:rsidRPr="00835BA6" w:rsidRDefault="00406E4B" w:rsidP="00406E4B">
      <w:pPr>
        <w:pStyle w:val="ProductList-Body"/>
        <w:ind w:left="187"/>
        <w:rPr>
          <w:rFonts w:cstheme="minorHAnsi"/>
          <w:szCs w:val="18"/>
        </w:rPr>
      </w:pPr>
      <w:r w:rsidRPr="00835BA6">
        <w:rPr>
          <w:rFonts w:cstheme="minorHAnsi"/>
          <w:b/>
          <w:color w:val="00188F"/>
        </w:rPr>
        <w:t>資料集重新整理：</w:t>
      </w:r>
      <w:r w:rsidRPr="00835BA6">
        <w:rPr>
          <w:rFonts w:cstheme="minorHAnsi"/>
          <w:szCs w:val="18"/>
        </w:rPr>
        <w:t>在考量可能影響重新整理速度的所有條件 (例如，資料集大小) 之情況下，排程或手動觸發重新整理作業，並期望這些作業在預期時限內完成。</w:t>
      </w:r>
    </w:p>
    <w:p w14:paraId="4AE5C7F4" w14:textId="77777777" w:rsidR="00406E4B" w:rsidRPr="00835BA6" w:rsidRDefault="00406E4B" w:rsidP="00406E4B">
      <w:pPr>
        <w:pStyle w:val="ProductList-Body"/>
        <w:ind w:left="180"/>
        <w:rPr>
          <w:rFonts w:cstheme="minorHAnsi"/>
          <w:szCs w:val="18"/>
        </w:rPr>
      </w:pPr>
      <w:r w:rsidRPr="00835BA6">
        <w:rPr>
          <w:rFonts w:cstheme="minorHAnsi"/>
          <w:b/>
          <w:color w:val="00188F"/>
        </w:rPr>
        <w:t>存取 Power BI 入口網站：</w:t>
      </w:r>
      <w:r w:rsidRPr="00835BA6">
        <w:rPr>
          <w:rFonts w:cstheme="minorHAnsi"/>
          <w:szCs w:val="18"/>
        </w:rPr>
        <w:t>考量當地對客戶環境或外部對 Microsoft 的網路條件和限制的情況下，在預期時限內存取及使用 Power BI 入口網站。</w:t>
      </w:r>
    </w:p>
    <w:p w14:paraId="6C34BD58" w14:textId="77777777" w:rsidR="00406E4B" w:rsidRPr="00835BA6" w:rsidRDefault="00406E4B" w:rsidP="00406E4B">
      <w:pPr>
        <w:pStyle w:val="ProductList-Body"/>
        <w:rPr>
          <w:rFonts w:cstheme="minorHAnsi"/>
          <w:b/>
          <w:bCs/>
          <w:color w:val="00188F"/>
        </w:rPr>
      </w:pPr>
      <w:r w:rsidRPr="00835BA6">
        <w:rPr>
          <w:rFonts w:cstheme="minorHAnsi"/>
          <w:b/>
          <w:bCs/>
          <w:color w:val="00188F"/>
        </w:rPr>
        <w:lastRenderedPageBreak/>
        <w:t>Data Factory</w:t>
      </w:r>
    </w:p>
    <w:p w14:paraId="3E50D3C7" w14:textId="77777777" w:rsidR="00406E4B" w:rsidRPr="00835BA6" w:rsidRDefault="00406E4B" w:rsidP="00406E4B">
      <w:pPr>
        <w:pStyle w:val="ProductList-Body"/>
        <w:ind w:left="187"/>
        <w:rPr>
          <w:rFonts w:cstheme="minorHAnsi"/>
          <w:szCs w:val="18"/>
        </w:rPr>
      </w:pPr>
      <w:r w:rsidRPr="00835BA6">
        <w:rPr>
          <w:rFonts w:cstheme="minorHAnsi"/>
          <w:b/>
          <w:color w:val="00188F"/>
        </w:rPr>
        <w:t>資料流 Gen2 更新：</w:t>
      </w:r>
      <w:r w:rsidRPr="00835BA6">
        <w:rPr>
          <w:rFonts w:cstheme="minorHAnsi"/>
          <w:szCs w:val="18"/>
        </w:rPr>
        <w:t>安排或手動觸發刷新操作，並期待這些操作完成。</w:t>
      </w:r>
    </w:p>
    <w:p w14:paraId="3DD9480B" w14:textId="77777777" w:rsidR="00406E4B" w:rsidRPr="00835BA6" w:rsidRDefault="00406E4B" w:rsidP="00406E4B">
      <w:pPr>
        <w:pStyle w:val="ProductList-Body"/>
        <w:ind w:left="187"/>
        <w:rPr>
          <w:rFonts w:cstheme="minorHAnsi"/>
          <w:szCs w:val="18"/>
        </w:rPr>
      </w:pPr>
      <w:r w:rsidRPr="00835BA6">
        <w:rPr>
          <w:rFonts w:cstheme="minorHAnsi"/>
          <w:b/>
          <w:color w:val="00188F"/>
        </w:rPr>
        <w:t>開啟 Pipeline：</w:t>
      </w:r>
      <w:r w:rsidRPr="00835BA6">
        <w:rPr>
          <w:rFonts w:cstheme="minorHAnsi"/>
          <w:szCs w:val="18"/>
        </w:rPr>
        <w:t>在服務中打開 Pipeline。</w:t>
      </w:r>
    </w:p>
    <w:p w14:paraId="53ADA42A" w14:textId="77777777" w:rsidR="00406E4B" w:rsidRPr="00835BA6" w:rsidRDefault="00406E4B" w:rsidP="00406E4B">
      <w:pPr>
        <w:pStyle w:val="ProductList-Body"/>
        <w:rPr>
          <w:rFonts w:cstheme="minorHAnsi"/>
          <w:b/>
          <w:bCs/>
          <w:color w:val="00188F"/>
        </w:rPr>
      </w:pPr>
      <w:r w:rsidRPr="00835BA6">
        <w:rPr>
          <w:rFonts w:cstheme="minorHAnsi"/>
          <w:b/>
          <w:bCs/>
          <w:color w:val="00188F"/>
        </w:rPr>
        <w:t>數據工程</w:t>
      </w:r>
    </w:p>
    <w:p w14:paraId="477FB4C0" w14:textId="77777777" w:rsidR="00406E4B" w:rsidRPr="00835BA6" w:rsidRDefault="00406E4B" w:rsidP="00406E4B">
      <w:pPr>
        <w:pStyle w:val="ProductList-Body"/>
        <w:ind w:left="187"/>
        <w:rPr>
          <w:rFonts w:cstheme="minorHAnsi"/>
          <w:szCs w:val="18"/>
        </w:rPr>
      </w:pPr>
      <w:r w:rsidRPr="00835BA6">
        <w:rPr>
          <w:rFonts w:cstheme="minorHAnsi"/>
          <w:b/>
          <w:color w:val="00188F"/>
        </w:rPr>
        <w:t>開啟 Lakehouse：</w:t>
      </w:r>
      <w:r w:rsidRPr="00835BA6">
        <w:rPr>
          <w:rFonts w:cstheme="minorHAnsi"/>
          <w:szCs w:val="18"/>
        </w:rPr>
        <w:t>打開並查看服務中的 Lakehouse。</w:t>
      </w:r>
    </w:p>
    <w:p w14:paraId="09460D42" w14:textId="77777777" w:rsidR="00406E4B" w:rsidRPr="00835BA6" w:rsidRDefault="00406E4B" w:rsidP="00406E4B">
      <w:pPr>
        <w:pStyle w:val="ProductList-Body"/>
        <w:ind w:left="187"/>
        <w:rPr>
          <w:rFonts w:cstheme="minorHAnsi"/>
          <w:szCs w:val="18"/>
        </w:rPr>
      </w:pPr>
      <w:r w:rsidRPr="00835BA6">
        <w:rPr>
          <w:rFonts w:cstheme="minorHAnsi"/>
          <w:b/>
          <w:color w:val="00188F"/>
        </w:rPr>
        <w:t>開啟 Notebook：</w:t>
      </w:r>
      <w:r w:rsidRPr="00835BA6">
        <w:rPr>
          <w:rFonts w:cstheme="minorHAnsi"/>
          <w:szCs w:val="18"/>
        </w:rPr>
        <w:t>打開並查看服務中的 Notebook。</w:t>
      </w:r>
    </w:p>
    <w:p w14:paraId="5F7758D8" w14:textId="77777777" w:rsidR="00406E4B" w:rsidRDefault="00406E4B" w:rsidP="00406E4B">
      <w:pPr>
        <w:pStyle w:val="ProductList-Body"/>
        <w:ind w:left="187"/>
        <w:rPr>
          <w:rFonts w:cstheme="minorHAnsi"/>
          <w:szCs w:val="18"/>
          <w:lang w:val="en-US"/>
        </w:rPr>
      </w:pPr>
      <w:r w:rsidRPr="00835BA6">
        <w:rPr>
          <w:rFonts w:cstheme="minorHAnsi"/>
          <w:b/>
          <w:color w:val="00188F"/>
        </w:rPr>
        <w:t>開啟 Spark 工作定義：</w:t>
      </w:r>
      <w:r w:rsidRPr="00835BA6">
        <w:rPr>
          <w:rFonts w:cstheme="minorHAnsi"/>
          <w:szCs w:val="18"/>
        </w:rPr>
        <w:t>打開並查看服務中的 Spark 工作定義。</w:t>
      </w:r>
    </w:p>
    <w:p w14:paraId="0801DCAA" w14:textId="6A88DC9F" w:rsidR="00B10A2E" w:rsidRPr="00532158" w:rsidRDefault="00532158" w:rsidP="00532158">
      <w:pPr>
        <w:tabs>
          <w:tab w:val="left" w:pos="360"/>
          <w:tab w:val="left" w:pos="720"/>
          <w:tab w:val="left" w:pos="1080"/>
        </w:tabs>
        <w:spacing w:after="0" w:line="240" w:lineRule="auto"/>
        <w:ind w:left="187"/>
        <w:rPr>
          <w:rFonts w:ascii="Calibri Light" w:eastAsia="PMingLiU" w:hAnsi="Calibri Light" w:cs="Calibri Light"/>
          <w:sz w:val="18"/>
          <w:szCs w:val="18"/>
          <w:lang w:val="en-US"/>
        </w:rPr>
      </w:pPr>
      <w:r w:rsidRPr="008327EE">
        <w:rPr>
          <w:rFonts w:ascii="Calibri Light" w:eastAsia="PMingLiU" w:hAnsi="Calibri Light" w:cs="Calibri Light"/>
          <w:b/>
          <w:color w:val="00188F"/>
          <w:sz w:val="18"/>
        </w:rPr>
        <w:t>打開</w:t>
      </w:r>
      <w:r w:rsidRPr="008327EE">
        <w:rPr>
          <w:rFonts w:ascii="Calibri Light" w:eastAsia="PMingLiU" w:hAnsi="Calibri Light" w:cs="Calibri Light"/>
          <w:b/>
          <w:color w:val="00188F"/>
          <w:sz w:val="18"/>
        </w:rPr>
        <w:t xml:space="preserve"> </w:t>
      </w:r>
      <w:r w:rsidRPr="008327EE">
        <w:rPr>
          <w:rFonts w:ascii="Calibri" w:eastAsia="PMingLiU" w:hAnsi="Calibri" w:cs="Calibri"/>
          <w:b/>
          <w:color w:val="00188F"/>
          <w:sz w:val="18"/>
        </w:rPr>
        <w:t>GraphQL</w:t>
      </w:r>
      <w:r w:rsidRPr="008327EE">
        <w:rPr>
          <w:rFonts w:ascii="Calibri Light" w:eastAsia="PMingLiU" w:hAnsi="Calibri Light" w:cs="Calibri Light"/>
          <w:b/>
          <w:color w:val="00188F"/>
          <w:sz w:val="18"/>
        </w:rPr>
        <w:t xml:space="preserve"> </w:t>
      </w:r>
      <w:r w:rsidRPr="008327EE">
        <w:rPr>
          <w:rFonts w:ascii="Calibri Light" w:eastAsia="PMingLiU" w:hAnsi="Calibri Light" w:cs="Calibri Light"/>
          <w:b/>
          <w:color w:val="00188F"/>
          <w:sz w:val="18"/>
        </w:rPr>
        <w:t>的</w:t>
      </w:r>
      <w:r w:rsidRPr="008327EE">
        <w:rPr>
          <w:rFonts w:ascii="Calibri Light" w:eastAsia="PMingLiU" w:hAnsi="Calibri Light" w:cs="Calibri Light"/>
          <w:b/>
          <w:color w:val="00188F"/>
          <w:sz w:val="18"/>
        </w:rPr>
        <w:t xml:space="preserve"> </w:t>
      </w:r>
      <w:r w:rsidRPr="008327EE">
        <w:rPr>
          <w:rFonts w:ascii="Calibri" w:eastAsia="PMingLiU" w:hAnsi="Calibri" w:cs="Calibri"/>
          <w:b/>
          <w:color w:val="00188F"/>
          <w:sz w:val="18"/>
        </w:rPr>
        <w:t>API</w:t>
      </w:r>
      <w:r w:rsidRPr="008327EE">
        <w:rPr>
          <w:rFonts w:ascii="Calibri" w:eastAsia="PMingLiU" w:hAnsi="Calibri" w:cs="Calibri"/>
          <w:b/>
          <w:color w:val="00188F"/>
          <w:sz w:val="18"/>
        </w:rPr>
        <w:t>：</w:t>
      </w:r>
      <w:r w:rsidRPr="008327EE">
        <w:rPr>
          <w:rFonts w:ascii="Calibri Light" w:eastAsia="PMingLiU" w:hAnsi="Calibri Light" w:cs="Calibri Light"/>
          <w:sz w:val="18"/>
          <w:szCs w:val="18"/>
        </w:rPr>
        <w:t>打開並查看服務中的</w:t>
      </w:r>
      <w:r w:rsidRPr="008327EE">
        <w:rPr>
          <w:rFonts w:ascii="Calibri Light" w:eastAsia="PMingLiU" w:hAnsi="Calibri Light" w:cs="Calibri Light"/>
          <w:sz w:val="18"/>
          <w:szCs w:val="18"/>
        </w:rPr>
        <w:t xml:space="preserve"> </w:t>
      </w:r>
      <w:r w:rsidRPr="008327EE">
        <w:rPr>
          <w:rFonts w:ascii="Calibri" w:eastAsia="PMingLiU" w:hAnsi="Calibri" w:cs="Calibri"/>
          <w:sz w:val="18"/>
          <w:szCs w:val="18"/>
        </w:rPr>
        <w:t>GraphQL API</w:t>
      </w:r>
      <w:r w:rsidRPr="008327EE">
        <w:rPr>
          <w:rFonts w:ascii="Calibri" w:eastAsia="PMingLiU" w:hAnsi="Calibri" w:cs="Calibri"/>
          <w:sz w:val="18"/>
          <w:szCs w:val="18"/>
        </w:rPr>
        <w:t>。</w:t>
      </w:r>
    </w:p>
    <w:p w14:paraId="00983555" w14:textId="77777777" w:rsidR="00406E4B" w:rsidRPr="00835BA6" w:rsidRDefault="00406E4B" w:rsidP="00406E4B">
      <w:pPr>
        <w:pStyle w:val="ProductList-Body"/>
        <w:rPr>
          <w:rFonts w:cstheme="minorHAnsi"/>
          <w:b/>
          <w:bCs/>
          <w:color w:val="00188F"/>
        </w:rPr>
      </w:pPr>
      <w:r w:rsidRPr="00835BA6">
        <w:rPr>
          <w:rFonts w:ascii="MS Gothic" w:eastAsia="MS Gothic" w:hAnsi="MS Gothic" w:cs="MS Gothic" w:hint="eastAsia"/>
          <w:b/>
          <w:bCs/>
          <w:color w:val="00188F"/>
        </w:rPr>
        <w:t>數</w:t>
      </w:r>
      <w:r w:rsidRPr="00835BA6">
        <w:rPr>
          <w:rFonts w:cstheme="minorHAnsi"/>
          <w:b/>
          <w:bCs/>
          <w:color w:val="00188F"/>
        </w:rPr>
        <w:t>據科學</w:t>
      </w:r>
    </w:p>
    <w:p w14:paraId="6A42AFB4" w14:textId="77777777" w:rsidR="00406E4B" w:rsidRPr="00835BA6" w:rsidRDefault="00406E4B" w:rsidP="00406E4B">
      <w:pPr>
        <w:pStyle w:val="ProductList-Body"/>
        <w:ind w:left="187"/>
        <w:rPr>
          <w:rFonts w:cstheme="minorHAnsi"/>
          <w:szCs w:val="18"/>
        </w:rPr>
      </w:pPr>
      <w:r w:rsidRPr="00835BA6">
        <w:rPr>
          <w:rFonts w:cstheme="minorHAnsi"/>
          <w:b/>
          <w:color w:val="00188F"/>
        </w:rPr>
        <w:t>開啟 ML 模型：</w:t>
      </w:r>
      <w:r w:rsidRPr="00835BA6">
        <w:rPr>
          <w:rFonts w:cstheme="minorHAnsi"/>
          <w:szCs w:val="18"/>
        </w:rPr>
        <w:t>打開並查看服務中的 ML 模型。</w:t>
      </w:r>
    </w:p>
    <w:p w14:paraId="1B5B8494" w14:textId="77777777" w:rsidR="00406E4B" w:rsidRPr="00835BA6" w:rsidRDefault="00406E4B" w:rsidP="00406E4B">
      <w:pPr>
        <w:pStyle w:val="ProductList-Body"/>
        <w:ind w:left="187"/>
        <w:rPr>
          <w:rFonts w:cstheme="minorHAnsi"/>
          <w:szCs w:val="18"/>
        </w:rPr>
      </w:pPr>
      <w:r w:rsidRPr="00835BA6">
        <w:rPr>
          <w:rFonts w:cstheme="minorHAnsi"/>
          <w:b/>
          <w:color w:val="00188F"/>
        </w:rPr>
        <w:t>開啟 Experiment：</w:t>
      </w:r>
      <w:r w:rsidRPr="00835BA6">
        <w:rPr>
          <w:rFonts w:cstheme="minorHAnsi"/>
          <w:szCs w:val="18"/>
        </w:rPr>
        <w:t>打開並查看服務中的 Experiment。</w:t>
      </w:r>
    </w:p>
    <w:p w14:paraId="20F9EE32" w14:textId="77777777" w:rsidR="00406E4B" w:rsidRPr="00835BA6" w:rsidRDefault="00406E4B" w:rsidP="00406E4B">
      <w:pPr>
        <w:pStyle w:val="ProductList-Body"/>
        <w:rPr>
          <w:rFonts w:cstheme="minorHAnsi"/>
          <w:b/>
          <w:bCs/>
          <w:color w:val="00188F"/>
        </w:rPr>
      </w:pPr>
      <w:r w:rsidRPr="00835BA6">
        <w:rPr>
          <w:rFonts w:cstheme="minorHAnsi"/>
          <w:b/>
          <w:bCs/>
          <w:color w:val="00188F"/>
        </w:rPr>
        <w:t>數據倉庫</w:t>
      </w:r>
    </w:p>
    <w:p w14:paraId="2F33B222" w14:textId="77777777" w:rsidR="00406E4B" w:rsidRPr="00835BA6" w:rsidRDefault="00406E4B" w:rsidP="00406E4B">
      <w:pPr>
        <w:pStyle w:val="ProductList-Body"/>
        <w:ind w:left="187"/>
        <w:rPr>
          <w:rFonts w:cstheme="minorHAnsi"/>
          <w:szCs w:val="18"/>
        </w:rPr>
      </w:pPr>
      <w:r w:rsidRPr="00835BA6">
        <w:rPr>
          <w:rFonts w:cstheme="minorHAnsi"/>
          <w:b/>
          <w:color w:val="00188F"/>
        </w:rPr>
        <w:t>開啟資料庫：</w:t>
      </w:r>
      <w:r w:rsidRPr="00835BA6">
        <w:rPr>
          <w:rFonts w:cstheme="minorHAnsi"/>
          <w:szCs w:val="18"/>
        </w:rPr>
        <w:t>在服務中打開並查看 Warehouse 資料庫。</w:t>
      </w:r>
    </w:p>
    <w:p w14:paraId="6D457E24" w14:textId="77777777" w:rsidR="00406E4B" w:rsidRPr="00835BA6" w:rsidRDefault="00406E4B" w:rsidP="00406E4B">
      <w:pPr>
        <w:pStyle w:val="ProductList-Body"/>
        <w:rPr>
          <w:rFonts w:cstheme="minorHAnsi"/>
          <w:b/>
          <w:bCs/>
          <w:color w:val="00188F"/>
        </w:rPr>
      </w:pPr>
      <w:r w:rsidRPr="00835BA6">
        <w:rPr>
          <w:rFonts w:cstheme="minorHAnsi"/>
          <w:b/>
          <w:bCs/>
          <w:color w:val="00188F"/>
        </w:rPr>
        <w:t>即時分析</w:t>
      </w:r>
    </w:p>
    <w:p w14:paraId="1E052956" w14:textId="77777777" w:rsidR="00406E4B" w:rsidRPr="00835BA6" w:rsidRDefault="00406E4B" w:rsidP="00406E4B">
      <w:pPr>
        <w:pStyle w:val="ProductList-Body"/>
        <w:ind w:left="187"/>
        <w:rPr>
          <w:rFonts w:cstheme="minorHAnsi"/>
          <w:szCs w:val="18"/>
        </w:rPr>
      </w:pPr>
      <w:r w:rsidRPr="00835BA6">
        <w:rPr>
          <w:rFonts w:cstheme="minorHAnsi"/>
          <w:b/>
          <w:color w:val="00188F"/>
        </w:rPr>
        <w:t>開放事件流：</w:t>
      </w:r>
      <w:r w:rsidRPr="00835BA6">
        <w:rPr>
          <w:rFonts w:cstheme="minorHAnsi"/>
          <w:szCs w:val="18"/>
        </w:rPr>
        <w:t>打開並查看服務中的事件流。</w:t>
      </w:r>
    </w:p>
    <w:p w14:paraId="470F7E44" w14:textId="77777777" w:rsidR="00406E4B" w:rsidRPr="00835BA6" w:rsidRDefault="00406E4B" w:rsidP="00406E4B">
      <w:pPr>
        <w:pStyle w:val="ProductList-Body"/>
        <w:ind w:left="187"/>
        <w:rPr>
          <w:rFonts w:cstheme="minorHAnsi"/>
          <w:szCs w:val="18"/>
        </w:rPr>
      </w:pPr>
      <w:r w:rsidRPr="00835BA6">
        <w:rPr>
          <w:rFonts w:cstheme="minorHAnsi"/>
          <w:b/>
          <w:bCs/>
          <w:color w:val="00188F"/>
        </w:rPr>
        <w:t>開啟 KQL 資料庫：</w:t>
      </w:r>
      <w:r w:rsidRPr="00835BA6">
        <w:rPr>
          <w:rFonts w:cstheme="minorHAnsi"/>
        </w:rPr>
        <w:t>打開並查看服務中的 KQL 資料庫。</w:t>
      </w:r>
    </w:p>
    <w:p w14:paraId="386BCF1F" w14:textId="77777777" w:rsidR="00406E4B" w:rsidRPr="00835BA6" w:rsidRDefault="00406E4B" w:rsidP="00406E4B">
      <w:pPr>
        <w:pStyle w:val="ProductList-Body"/>
        <w:rPr>
          <w:rFonts w:cstheme="minorHAnsi"/>
          <w:b/>
          <w:bCs/>
          <w:color w:val="00188F"/>
        </w:rPr>
      </w:pPr>
      <w:r w:rsidRPr="00835BA6">
        <w:rPr>
          <w:rFonts w:cstheme="minorHAnsi"/>
          <w:b/>
          <w:bCs/>
          <w:color w:val="00188F"/>
        </w:rPr>
        <w:t>OneLake</w:t>
      </w:r>
    </w:p>
    <w:p w14:paraId="1AF598A1" w14:textId="77777777" w:rsidR="00406E4B" w:rsidRPr="00835BA6" w:rsidRDefault="00406E4B" w:rsidP="00406E4B">
      <w:pPr>
        <w:pStyle w:val="ProductList-Body"/>
        <w:ind w:left="187"/>
        <w:rPr>
          <w:rFonts w:cstheme="minorHAnsi"/>
          <w:szCs w:val="18"/>
        </w:rPr>
      </w:pPr>
      <w:r w:rsidRPr="00835BA6">
        <w:rPr>
          <w:rFonts w:cstheme="minorHAnsi"/>
          <w:b/>
          <w:bCs/>
          <w:color w:val="00188F"/>
        </w:rPr>
        <w:t>OneLake 讀取交易：</w:t>
      </w:r>
      <w:r w:rsidRPr="00835BA6">
        <w:rPr>
          <w:rFonts w:cstheme="minorHAnsi"/>
        </w:rPr>
        <w:t>對 OneLake DFS API 的任何讀取操作</w:t>
      </w:r>
      <w:r w:rsidRPr="00835BA6">
        <w:rPr>
          <w:rFonts w:cstheme="minorHAnsi"/>
          <w:color w:val="00188F"/>
        </w:rPr>
        <w:t>。</w:t>
      </w:r>
    </w:p>
    <w:p w14:paraId="5AED0D16" w14:textId="77777777" w:rsidR="00406E4B" w:rsidRPr="00835BA6" w:rsidRDefault="00406E4B" w:rsidP="00406E4B">
      <w:pPr>
        <w:pStyle w:val="ProductList-Body"/>
        <w:rPr>
          <w:rFonts w:cstheme="minorHAnsi"/>
        </w:rPr>
      </w:pPr>
      <w:r w:rsidRPr="00835BA6">
        <w:rPr>
          <w:rFonts w:cstheme="minorHAnsi"/>
          <w:b/>
          <w:bCs/>
          <w:color w:val="00188F"/>
        </w:rPr>
        <w:t>上線時間百分比：</w:t>
      </w:r>
      <w:r w:rsidRPr="00835BA6">
        <w:rPr>
          <w:rFonts w:cstheme="minorHAnsi"/>
          <w:color w:val="000000" w:themeColor="text1"/>
        </w:rPr>
        <w:t>「上線時間百分比」係利用下列公式計算：</w:t>
      </w:r>
    </w:p>
    <w:p w14:paraId="531BF276" w14:textId="77777777" w:rsidR="00406E4B" w:rsidRPr="00835BA6" w:rsidRDefault="00000000" w:rsidP="00406E4B">
      <w:pPr>
        <w:pStyle w:val="ListParagraph"/>
        <w:spacing w:before="120"/>
        <w:jc w:val="center"/>
        <w:rPr>
          <w:rFonts w:cstheme="minorHAnsi"/>
          <w:i/>
          <w:iCs/>
          <w:sz w:val="12"/>
          <w:szCs w:val="12"/>
        </w:rPr>
      </w:pPr>
      <m:oMathPara>
        <m:oMath>
          <m:f>
            <m:fPr>
              <m:ctrlPr>
                <w:rPr>
                  <w:rFonts w:ascii="Cambria Math" w:hAnsi="Cambria Math" w:cstheme="minorHAnsi"/>
                  <w:i/>
                  <w:sz w:val="18"/>
                  <w:szCs w:val="18"/>
                </w:rPr>
              </m:ctrlPr>
            </m:fPr>
            <m:num>
              <m:r>
                <m:rPr>
                  <m:nor/>
                </m:rPr>
                <w:rPr>
                  <w:rFonts w:cstheme="minorHAnsi"/>
                  <w:i/>
                  <w:sz w:val="18"/>
                  <w:szCs w:val="18"/>
                </w:rPr>
                <m:t>可用分鐘數上限 - 停機時間</m:t>
              </m:r>
            </m:num>
            <m:den>
              <m:r>
                <m:rPr>
                  <m:nor/>
                </m:rPr>
                <w:rPr>
                  <w:rFonts w:cstheme="minorHAnsi"/>
                  <w:i/>
                  <w:sz w:val="18"/>
                  <w:szCs w:val="18"/>
                </w:rPr>
                <m:t>可用分鐘數上限</m:t>
              </m:r>
            </m:den>
          </m:f>
          <m:r>
            <w:rPr>
              <w:rFonts w:ascii="Cambria Math" w:hAnsi="Cambria Math" w:cstheme="minorHAnsi"/>
              <w:sz w:val="18"/>
              <w:szCs w:val="18"/>
            </w:rPr>
            <m:t xml:space="preserve"> x 100</m:t>
          </m:r>
        </m:oMath>
      </m:oMathPara>
    </w:p>
    <w:p w14:paraId="7231812A" w14:textId="77777777" w:rsidR="00406E4B" w:rsidRDefault="00406E4B" w:rsidP="00406E4B">
      <w:pPr>
        <w:pStyle w:val="ProductList-Body"/>
        <w:rPr>
          <w:rFonts w:cstheme="minorHAnsi"/>
          <w:lang w:val="en-US"/>
        </w:rPr>
      </w:pPr>
      <w:r w:rsidRPr="00835BA6">
        <w:rPr>
          <w:rFonts w:cstheme="minorHAnsi"/>
          <w:b/>
          <w:bCs/>
          <w:color w:val="00188F"/>
        </w:rPr>
        <w:t>*</w:t>
      </w:r>
      <w:r w:rsidRPr="00835BA6">
        <w:rPr>
          <w:rFonts w:cstheme="minorHAnsi"/>
        </w:rPr>
        <w:t>停機時間分鐘數不包括因 Microsoft Fabric 節流策略而無法在特定容量內使用 Fabric 功能的任何時間段。</w:t>
      </w:r>
    </w:p>
    <w:p w14:paraId="417812F6" w14:textId="77777777" w:rsidR="00406E4B" w:rsidRPr="00835BA6" w:rsidRDefault="00406E4B" w:rsidP="00406E4B">
      <w:pPr>
        <w:pStyle w:val="ProductList-Body"/>
        <w:rPr>
          <w:rFonts w:cstheme="minorHAnsi"/>
          <w:b/>
        </w:rPr>
      </w:pPr>
      <w:r w:rsidRPr="00835BA6">
        <w:rPr>
          <w:rFonts w:cstheme="minorHAnsi"/>
          <w:b/>
          <w:color w:val="00188F"/>
        </w:rPr>
        <w:t>服務折</w:t>
      </w:r>
      <w:r w:rsidRPr="00835BA6">
        <w:rPr>
          <w:rFonts w:cstheme="minorHAnsi"/>
          <w:b/>
          <w:bCs/>
          <w:color w:val="00188F"/>
        </w:rPr>
        <w:t>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6E4B" w:rsidRPr="00D67F92" w14:paraId="58113D9B" w14:textId="77777777" w:rsidTr="00710B68">
        <w:trPr>
          <w:trHeight w:val="256"/>
          <w:tblHeader/>
        </w:trPr>
        <w:tc>
          <w:tcPr>
            <w:tcW w:w="5400" w:type="dxa"/>
            <w:shd w:val="clear" w:color="auto" w:fill="0072C6"/>
          </w:tcPr>
          <w:p w14:paraId="367C3837" w14:textId="77777777" w:rsidR="00406E4B" w:rsidRPr="00D67F92" w:rsidRDefault="00406E4B" w:rsidP="00710B68">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上線時間百分比</w:t>
            </w:r>
          </w:p>
        </w:tc>
        <w:tc>
          <w:tcPr>
            <w:tcW w:w="5400" w:type="dxa"/>
            <w:shd w:val="clear" w:color="auto" w:fill="0072C6"/>
          </w:tcPr>
          <w:p w14:paraId="56856F72" w14:textId="77777777" w:rsidR="00406E4B" w:rsidRPr="00D67F92" w:rsidRDefault="00406E4B" w:rsidP="00710B68">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服務折讓</w:t>
            </w:r>
          </w:p>
        </w:tc>
      </w:tr>
      <w:tr w:rsidR="00406E4B" w:rsidRPr="00D67F92" w14:paraId="655DE24C" w14:textId="77777777" w:rsidTr="00710B68">
        <w:trPr>
          <w:trHeight w:val="215"/>
        </w:trPr>
        <w:tc>
          <w:tcPr>
            <w:tcW w:w="5400" w:type="dxa"/>
          </w:tcPr>
          <w:p w14:paraId="2875514E"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&lt; 99.9%</w:t>
            </w:r>
          </w:p>
        </w:tc>
        <w:tc>
          <w:tcPr>
            <w:tcW w:w="5400" w:type="dxa"/>
          </w:tcPr>
          <w:p w14:paraId="37BCE9B0"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10%</w:t>
            </w:r>
          </w:p>
        </w:tc>
      </w:tr>
      <w:tr w:rsidR="00406E4B" w:rsidRPr="00D67F92" w14:paraId="3415C705" w14:textId="77777777" w:rsidTr="00710B68">
        <w:trPr>
          <w:trHeight w:val="256"/>
        </w:trPr>
        <w:tc>
          <w:tcPr>
            <w:tcW w:w="5400" w:type="dxa"/>
          </w:tcPr>
          <w:p w14:paraId="5DBF63E3"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&lt; 99%</w:t>
            </w:r>
          </w:p>
        </w:tc>
        <w:tc>
          <w:tcPr>
            <w:tcW w:w="5400" w:type="dxa"/>
          </w:tcPr>
          <w:p w14:paraId="1267D2FC"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25%</w:t>
            </w:r>
          </w:p>
        </w:tc>
      </w:tr>
    </w:tbl>
    <w:p w14:paraId="4280CA81" w14:textId="77777777" w:rsidR="00406E4B" w:rsidRPr="009E2DF0" w:rsidRDefault="00406E4B" w:rsidP="00406E4B">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B78C9E9" w14:textId="07ACB24D" w:rsidR="009E2DF0" w:rsidRPr="009E2DF0" w:rsidRDefault="009E2DF0" w:rsidP="009E2DF0">
      <w:pPr>
        <w:pStyle w:val="ProductList-Offering2Heading"/>
        <w:tabs>
          <w:tab w:val="clear" w:pos="360"/>
          <w:tab w:val="clear" w:pos="720"/>
          <w:tab w:val="clear" w:pos="1080"/>
        </w:tabs>
        <w:outlineLvl w:val="2"/>
        <w:rPr>
          <w:rFonts w:eastAsia="PMingLiU"/>
        </w:rPr>
      </w:pPr>
      <w:bookmarkStart w:id="338" w:name="_Toc212559337"/>
      <w:r w:rsidRPr="009E2DF0">
        <w:rPr>
          <w:rFonts w:eastAsia="PMingLiU"/>
        </w:rPr>
        <w:t>Microsoft Genomics</w:t>
      </w:r>
      <w:bookmarkEnd w:id="336"/>
      <w:bookmarkEnd w:id="338"/>
    </w:p>
    <w:p w14:paraId="43E6D612" w14:textId="77777777" w:rsidR="009E2DF0" w:rsidRPr="009E2DF0" w:rsidRDefault="009E2DF0" w:rsidP="009E2DF0">
      <w:pPr>
        <w:pStyle w:val="ProductList-Body"/>
        <w:rPr>
          <w:rFonts w:eastAsia="PMingLiU"/>
          <w:b/>
          <w:color w:val="00188F"/>
          <w:szCs w:val="18"/>
        </w:rPr>
      </w:pPr>
      <w:r w:rsidRPr="009E2DF0">
        <w:rPr>
          <w:rFonts w:eastAsia="PMingLiU"/>
          <w:b/>
          <w:color w:val="00188F"/>
          <w:szCs w:val="18"/>
        </w:rPr>
        <w:t>新增定義</w:t>
      </w:r>
      <w:r w:rsidRPr="008719DE">
        <w:rPr>
          <w:rFonts w:eastAsia="PMingLiU"/>
          <w:b/>
          <w:color w:val="00188F"/>
          <w:szCs w:val="18"/>
        </w:rPr>
        <w:t>：</w:t>
      </w:r>
    </w:p>
    <w:p w14:paraId="09AF55FF" w14:textId="77777777" w:rsidR="009E2DF0" w:rsidRPr="009E2DF0" w:rsidRDefault="009E2DF0" w:rsidP="009E2DF0">
      <w:pPr>
        <w:spacing w:after="0" w:line="240" w:lineRule="auto"/>
        <w:rPr>
          <w:rFonts w:eastAsia="PMingLiU"/>
          <w:strike/>
          <w:sz w:val="18"/>
          <w:szCs w:val="18"/>
          <w:lang w:val="en"/>
        </w:rPr>
      </w:pPr>
      <w:r w:rsidRPr="009E2DF0">
        <w:rPr>
          <w:rFonts w:eastAsia="PMingLiU"/>
          <w:sz w:val="18"/>
          <w:szCs w:val="18"/>
        </w:rPr>
        <w:t>「</w:t>
      </w:r>
      <w:r w:rsidRPr="009E2DF0">
        <w:rPr>
          <w:rFonts w:eastAsia="PMingLiU"/>
          <w:b/>
          <w:color w:val="00188F"/>
          <w:sz w:val="18"/>
          <w:szCs w:val="18"/>
        </w:rPr>
        <w:t>可用分鐘數上限</w:t>
      </w:r>
      <w:r w:rsidRPr="009E2DF0">
        <w:rPr>
          <w:rFonts w:eastAsia="PMingLiU"/>
          <w:sz w:val="18"/>
          <w:szCs w:val="18"/>
        </w:rPr>
        <w:t>」係指在指定</w:t>
      </w:r>
      <w:r w:rsidRPr="009E2DF0">
        <w:rPr>
          <w:rFonts w:eastAsia="PMingLiU"/>
          <w:sz w:val="18"/>
          <w:szCs w:val="18"/>
        </w:rPr>
        <w:t xml:space="preserve"> Microsoft Azure </w:t>
      </w:r>
      <w:r w:rsidRPr="009E2DF0">
        <w:rPr>
          <w:rFonts w:eastAsia="PMingLiU"/>
          <w:sz w:val="18"/>
          <w:szCs w:val="18"/>
        </w:rPr>
        <w:t>訂閱適用期間內，由客戶建立的所有</w:t>
      </w:r>
      <w:r w:rsidRPr="009E2DF0">
        <w:rPr>
          <w:rFonts w:eastAsia="PMingLiU"/>
          <w:sz w:val="18"/>
          <w:szCs w:val="18"/>
        </w:rPr>
        <w:t xml:space="preserve"> Microsoft Genomics </w:t>
      </w:r>
      <w:r w:rsidRPr="009E2DF0">
        <w:rPr>
          <w:rFonts w:eastAsia="PMingLiU"/>
          <w:sz w:val="18"/>
          <w:szCs w:val="18"/>
        </w:rPr>
        <w:t>帳戶並啟用的總累積分鐘數。</w:t>
      </w:r>
    </w:p>
    <w:p w14:paraId="2682C8DE" w14:textId="77777777" w:rsidR="009E2DF0" w:rsidRPr="009E2DF0" w:rsidRDefault="009E2DF0" w:rsidP="009E2DF0">
      <w:pPr>
        <w:spacing w:after="0" w:line="240" w:lineRule="auto"/>
        <w:rPr>
          <w:rFonts w:eastAsia="PMingLiU"/>
          <w:sz w:val="18"/>
          <w:szCs w:val="18"/>
          <w:lang w:val="en"/>
        </w:rPr>
      </w:pPr>
      <w:r w:rsidRPr="009E2DF0">
        <w:rPr>
          <w:rFonts w:eastAsia="PMingLiU"/>
          <w:sz w:val="18"/>
          <w:szCs w:val="18"/>
        </w:rPr>
        <w:t>「</w:t>
      </w:r>
      <w:r w:rsidRPr="009E2DF0">
        <w:rPr>
          <w:rFonts w:eastAsia="PMingLiU"/>
          <w:b/>
          <w:color w:val="00188F"/>
          <w:sz w:val="18"/>
          <w:szCs w:val="18"/>
        </w:rPr>
        <w:t>停機時間</w:t>
      </w:r>
      <w:r w:rsidRPr="009E2DF0">
        <w:rPr>
          <w:rFonts w:eastAsia="PMingLiU"/>
          <w:sz w:val="18"/>
          <w:szCs w:val="18"/>
        </w:rPr>
        <w:t>」係指在「可用分鐘數上限」時間內無法使用</w:t>
      </w:r>
      <w:r w:rsidRPr="009E2DF0">
        <w:rPr>
          <w:rFonts w:eastAsia="PMingLiU"/>
          <w:sz w:val="18"/>
          <w:szCs w:val="18"/>
        </w:rPr>
        <w:t xml:space="preserve"> Microsoft Genomics </w:t>
      </w:r>
      <w:r w:rsidRPr="009E2DF0">
        <w:rPr>
          <w:rFonts w:eastAsia="PMingLiU"/>
          <w:sz w:val="18"/>
          <w:szCs w:val="18"/>
        </w:rPr>
        <w:t>的總分鐘數。如果在某分鐘內持續嘗試傳送已驗證的</w:t>
      </w:r>
      <w:r w:rsidRPr="009E2DF0">
        <w:rPr>
          <w:rFonts w:eastAsia="PMingLiU"/>
          <w:sz w:val="18"/>
          <w:szCs w:val="18"/>
        </w:rPr>
        <w:t xml:space="preserve"> Genomics </w:t>
      </w:r>
      <w:r w:rsidRPr="009E2DF0">
        <w:rPr>
          <w:rFonts w:eastAsia="PMingLiU"/>
          <w:sz w:val="18"/>
          <w:szCs w:val="18"/>
        </w:rPr>
        <w:t>服務</w:t>
      </w:r>
      <w:r w:rsidRPr="009E2DF0">
        <w:rPr>
          <w:rFonts w:eastAsia="PMingLiU"/>
          <w:sz w:val="18"/>
          <w:szCs w:val="18"/>
        </w:rPr>
        <w:t xml:space="preserve"> REST API </w:t>
      </w:r>
      <w:r w:rsidRPr="009E2DF0">
        <w:rPr>
          <w:rFonts w:eastAsia="PMingLiU"/>
          <w:sz w:val="18"/>
          <w:szCs w:val="18"/>
        </w:rPr>
        <w:t>要求，均傳回錯誤碼或在該分鐘內未傳回認可回應，則該分鐘便視為無法使用。</w:t>
      </w:r>
    </w:p>
    <w:p w14:paraId="0260AD17" w14:textId="77777777" w:rsidR="009E2DF0" w:rsidRPr="00BD57B7" w:rsidRDefault="009E2DF0" w:rsidP="009E2DF0">
      <w:pPr>
        <w:spacing w:after="0" w:line="240" w:lineRule="auto"/>
        <w:rPr>
          <w:rFonts w:eastAsia="PMingLiU"/>
          <w:sz w:val="18"/>
          <w:szCs w:val="18"/>
          <w:lang w:val="en"/>
        </w:rPr>
      </w:pPr>
      <w:r w:rsidRPr="00BD57B7">
        <w:rPr>
          <w:rFonts w:eastAsia="PMingLiU"/>
          <w:sz w:val="18"/>
          <w:szCs w:val="18"/>
        </w:rPr>
        <w:t xml:space="preserve">Microsoft Genomics </w:t>
      </w:r>
      <w:r w:rsidRPr="00BD57B7">
        <w:rPr>
          <w:rFonts w:eastAsia="PMingLiU"/>
          <w:sz w:val="18"/>
          <w:szCs w:val="18"/>
        </w:rPr>
        <w:t>之「</w:t>
      </w:r>
      <w:r w:rsidRPr="00BD57B7">
        <w:rPr>
          <w:rFonts w:eastAsia="PMingLiU"/>
          <w:b/>
          <w:color w:val="00188F"/>
          <w:sz w:val="18"/>
          <w:szCs w:val="18"/>
        </w:rPr>
        <w:t>上線時間百分比</w:t>
      </w:r>
      <w:r w:rsidRPr="00BD57B7">
        <w:rPr>
          <w:rFonts w:eastAsia="PMingLiU"/>
          <w:sz w:val="18"/>
          <w:szCs w:val="18"/>
        </w:rPr>
        <w:t>」是使用下列公式進行計算：</w:t>
      </w:r>
    </w:p>
    <w:p w14:paraId="51127566" w14:textId="77777777" w:rsidR="004F7641" w:rsidRPr="009E2DF0" w:rsidRDefault="00000000" w:rsidP="007B7CDE">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41BA64F"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2DF0" w:rsidRPr="009E2DF0" w14:paraId="3B86B457" w14:textId="77777777" w:rsidTr="003C4FD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3C7EBF6" w14:textId="77777777" w:rsidR="009E2DF0" w:rsidRPr="009E2DF0" w:rsidRDefault="009E2DF0" w:rsidP="003C4FD2">
            <w:pPr>
              <w:jc w:val="center"/>
              <w:rPr>
                <w:rFonts w:eastAsia="PMingLiU"/>
                <w:sz w:val="18"/>
                <w:szCs w:val="18"/>
              </w:rPr>
            </w:pPr>
            <w:r w:rsidRPr="009E2DF0">
              <w:rPr>
                <w:rFonts w:eastAsia="PMingLiU"/>
                <w:sz w:val="18"/>
                <w:szCs w:val="18"/>
              </w:rPr>
              <w:t>上線時間百分比</w:t>
            </w:r>
          </w:p>
        </w:tc>
        <w:tc>
          <w:tcPr>
            <w:tcW w:w="2500" w:type="pct"/>
            <w:shd w:val="clear" w:color="auto" w:fill="0070C0"/>
          </w:tcPr>
          <w:p w14:paraId="27B3E5E1" w14:textId="77777777" w:rsidR="009E2DF0" w:rsidRPr="009E2DF0" w:rsidRDefault="009E2DF0" w:rsidP="003C4FD2">
            <w:pPr>
              <w:jc w:val="center"/>
              <w:cnfStyle w:val="100000000000" w:firstRow="1" w:lastRow="0" w:firstColumn="0" w:lastColumn="0" w:oddVBand="0" w:evenVBand="0" w:oddHBand="0" w:evenHBand="0" w:firstRowFirstColumn="0" w:firstRowLastColumn="0" w:lastRowFirstColumn="0" w:lastRowLastColumn="0"/>
              <w:rPr>
                <w:rFonts w:eastAsia="PMingLiU"/>
                <w:sz w:val="18"/>
                <w:szCs w:val="18"/>
              </w:rPr>
            </w:pPr>
            <w:r w:rsidRPr="009E2DF0">
              <w:rPr>
                <w:rFonts w:eastAsia="PMingLiU"/>
                <w:sz w:val="18"/>
                <w:szCs w:val="18"/>
              </w:rPr>
              <w:t>服務折讓</w:t>
            </w:r>
          </w:p>
        </w:tc>
      </w:tr>
      <w:tr w:rsidR="009E2DF0" w:rsidRPr="009E2DF0" w14:paraId="252B21F8" w14:textId="77777777" w:rsidTr="003C4FD2">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9C15203" w14:textId="77777777" w:rsidR="009E2DF0" w:rsidRPr="00901A24" w:rsidRDefault="009E2DF0" w:rsidP="003C4FD2">
            <w:pPr>
              <w:jc w:val="center"/>
              <w:rPr>
                <w:rFonts w:eastAsia="PMingLiU"/>
                <w:b w:val="0"/>
                <w:sz w:val="16"/>
                <w:szCs w:val="16"/>
              </w:rPr>
            </w:pPr>
            <w:r w:rsidRPr="00901A24">
              <w:rPr>
                <w:rFonts w:eastAsia="PMingLiU"/>
                <w:b w:val="0"/>
                <w:sz w:val="16"/>
                <w:szCs w:val="16"/>
              </w:rPr>
              <w:t>&lt; 99.9%</w:t>
            </w:r>
          </w:p>
        </w:tc>
        <w:tc>
          <w:tcPr>
            <w:tcW w:w="2500" w:type="pct"/>
          </w:tcPr>
          <w:p w14:paraId="4873FFDA" w14:textId="77777777" w:rsidR="009E2DF0" w:rsidRPr="00901A24"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sz w:val="16"/>
                <w:szCs w:val="16"/>
              </w:rPr>
            </w:pPr>
            <w:r w:rsidRPr="00901A24">
              <w:rPr>
                <w:rFonts w:eastAsia="PMingLiU"/>
                <w:sz w:val="16"/>
                <w:szCs w:val="16"/>
              </w:rPr>
              <w:t>10%</w:t>
            </w:r>
          </w:p>
        </w:tc>
      </w:tr>
      <w:tr w:rsidR="009E2DF0" w:rsidRPr="009E2DF0" w14:paraId="2791AB5B" w14:textId="77777777" w:rsidTr="003C4FD2">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02C2DD6C" w14:textId="77777777" w:rsidR="009E2DF0" w:rsidRPr="00901A24" w:rsidRDefault="009E2DF0" w:rsidP="003C4FD2">
            <w:pPr>
              <w:jc w:val="center"/>
              <w:rPr>
                <w:rFonts w:eastAsia="PMingLiU"/>
                <w:b w:val="0"/>
                <w:sz w:val="16"/>
                <w:szCs w:val="16"/>
              </w:rPr>
            </w:pPr>
            <w:r w:rsidRPr="00901A24">
              <w:rPr>
                <w:rFonts w:eastAsia="PMingLiU"/>
                <w:b w:val="0"/>
                <w:sz w:val="16"/>
                <w:szCs w:val="16"/>
              </w:rPr>
              <w:t>&lt; 99%</w:t>
            </w:r>
          </w:p>
        </w:tc>
        <w:tc>
          <w:tcPr>
            <w:tcW w:w="2500" w:type="pct"/>
          </w:tcPr>
          <w:p w14:paraId="08B51FCD" w14:textId="77777777" w:rsidR="009E2DF0" w:rsidRPr="00901A24"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sz w:val="16"/>
                <w:szCs w:val="16"/>
              </w:rPr>
            </w:pPr>
            <w:r w:rsidRPr="00901A24">
              <w:rPr>
                <w:rFonts w:eastAsia="PMingLiU"/>
                <w:sz w:val="16"/>
                <w:szCs w:val="16"/>
              </w:rPr>
              <w:t>25%</w:t>
            </w:r>
          </w:p>
        </w:tc>
      </w:tr>
    </w:tbl>
    <w:p w14:paraId="1A678F27" w14:textId="351BA65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CCB4DD9" w14:textId="77777777" w:rsidR="003441FE" w:rsidRDefault="003441FE">
      <w:pPr>
        <w:rPr>
          <w:rFonts w:asciiTheme="majorHAnsi" w:eastAsia="PMingLiU" w:hAnsiTheme="majorHAnsi"/>
          <w:b/>
          <w:color w:val="0072C6"/>
          <w:sz w:val="28"/>
        </w:rPr>
      </w:pPr>
      <w:bookmarkStart w:id="339" w:name="_Toc457821566"/>
      <w:bookmarkStart w:id="340" w:name="_Toc52348975"/>
      <w:bookmarkEnd w:id="337"/>
      <w:r>
        <w:rPr>
          <w:rFonts w:eastAsia="PMingLiU"/>
        </w:rPr>
        <w:br w:type="page"/>
      </w:r>
    </w:p>
    <w:p w14:paraId="1555FFCC" w14:textId="11B73725"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41" w:name="_Toc212559338"/>
      <w:r w:rsidRPr="009E2DF0">
        <w:rPr>
          <w:rFonts w:eastAsia="PMingLiU"/>
        </w:rPr>
        <w:lastRenderedPageBreak/>
        <w:t>Microsoft Sentinel</w:t>
      </w:r>
      <w:bookmarkEnd w:id="341"/>
    </w:p>
    <w:p w14:paraId="1F42F7D6" w14:textId="77777777" w:rsidR="009E2DF0" w:rsidRPr="009E2DF0" w:rsidRDefault="009E2DF0" w:rsidP="009E2DF0">
      <w:pPr>
        <w:keepNext/>
        <w:shd w:val="clear" w:color="auto" w:fill="FFFFFF"/>
        <w:spacing w:after="0" w:line="240" w:lineRule="auto"/>
        <w:rPr>
          <w:rFonts w:ascii="Calibri" w:eastAsia="PMingLiU" w:hAnsi="Calibri" w:cs="Calibri"/>
          <w:color w:val="000000"/>
          <w:sz w:val="18"/>
          <w:szCs w:val="18"/>
        </w:rPr>
      </w:pPr>
      <w:r w:rsidRPr="009E2DF0">
        <w:rPr>
          <w:rFonts w:ascii="Calibri" w:eastAsia="PMingLiU" w:hAnsi="Calibri" w:cs="Calibri"/>
          <w:b/>
          <w:bCs/>
          <w:color w:val="00188F"/>
          <w:sz w:val="18"/>
          <w:szCs w:val="18"/>
          <w:bdr w:val="none" w:sz="0" w:space="0" w:color="auto" w:frame="1"/>
        </w:rPr>
        <w:t>新增定義</w:t>
      </w:r>
      <w:r w:rsidRPr="008719DE">
        <w:rPr>
          <w:rFonts w:ascii="Calibri" w:eastAsia="PMingLiU" w:hAnsi="Calibri" w:cs="Calibri"/>
          <w:b/>
          <w:bCs/>
          <w:color w:val="00188F"/>
          <w:sz w:val="18"/>
          <w:szCs w:val="18"/>
          <w:bdr w:val="none" w:sz="0" w:space="0" w:color="auto" w:frame="1"/>
        </w:rPr>
        <w:t>：</w:t>
      </w:r>
    </w:p>
    <w:p w14:paraId="672A89D8"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r w:rsidRPr="00BD57B7">
        <w:rPr>
          <w:rFonts w:eastAsia="PMingLiU"/>
          <w:sz w:val="18"/>
        </w:rPr>
        <w:t>「</w:t>
      </w:r>
      <w:r w:rsidRPr="009E2DF0">
        <w:rPr>
          <w:rFonts w:ascii="Calibri" w:eastAsia="PMingLiU" w:hAnsi="Calibri" w:cs="Calibri"/>
          <w:b/>
          <w:bCs/>
          <w:color w:val="00188F"/>
          <w:sz w:val="18"/>
          <w:szCs w:val="18"/>
          <w:bdr w:val="none" w:sz="0" w:space="0" w:color="auto" w:frame="1"/>
        </w:rPr>
        <w:t>可用分鐘數上限</w:t>
      </w:r>
      <w:r w:rsidRPr="00BD57B7">
        <w:rPr>
          <w:rFonts w:eastAsia="PMingLiU"/>
          <w:sz w:val="18"/>
        </w:rPr>
        <w:t>」</w:t>
      </w:r>
      <w:r w:rsidRPr="009E2DF0">
        <w:rPr>
          <w:rFonts w:ascii="Calibri" w:eastAsia="PMingLiU" w:hAnsi="Calibri" w:cs="Calibri"/>
          <w:color w:val="000000"/>
          <w:sz w:val="18"/>
          <w:szCs w:val="18"/>
          <w:bdr w:val="none" w:sz="0" w:space="0" w:color="auto" w:frame="1"/>
        </w:rPr>
        <w:t>係指在適用期間由客戶將特定</w:t>
      </w:r>
      <w:r w:rsidRPr="009E2DF0">
        <w:rPr>
          <w:rFonts w:ascii="Calibri" w:eastAsia="PMingLiU" w:hAnsi="Calibri" w:cs="Calibri"/>
          <w:color w:val="000000"/>
          <w:sz w:val="18"/>
          <w:szCs w:val="18"/>
          <w:bdr w:val="none" w:sz="0" w:space="0" w:color="auto" w:frame="1"/>
        </w:rPr>
        <w:t xml:space="preserve"> Microsoft Sentinel </w:t>
      </w:r>
      <w:r w:rsidRPr="009E2DF0">
        <w:rPr>
          <w:rFonts w:ascii="Calibri" w:eastAsia="PMingLiU" w:hAnsi="Calibri" w:cs="Calibri"/>
          <w:color w:val="000000"/>
          <w:sz w:val="18"/>
          <w:szCs w:val="18"/>
          <w:bdr w:val="none" w:sz="0" w:space="0" w:color="auto" w:frame="1"/>
        </w:rPr>
        <w:t>部署在</w:t>
      </w:r>
      <w:r w:rsidRPr="009E2DF0">
        <w:rPr>
          <w:rFonts w:ascii="Calibri" w:eastAsia="PMingLiU" w:hAnsi="Calibri" w:cs="Calibri"/>
          <w:color w:val="000000"/>
          <w:sz w:val="18"/>
          <w:szCs w:val="18"/>
          <w:bdr w:val="none" w:sz="0" w:space="0" w:color="auto" w:frame="1"/>
        </w:rPr>
        <w:t xml:space="preserve"> Microsoft Azure </w:t>
      </w:r>
      <w:r w:rsidRPr="009E2DF0">
        <w:rPr>
          <w:rFonts w:ascii="Calibri" w:eastAsia="PMingLiU" w:hAnsi="Calibri" w:cs="Calibri"/>
          <w:color w:val="000000"/>
          <w:sz w:val="18"/>
          <w:szCs w:val="18"/>
          <w:bdr w:val="none" w:sz="0" w:space="0" w:color="auto" w:frame="1"/>
        </w:rPr>
        <w:t>訂閱中的總分鐘數。</w:t>
      </w:r>
    </w:p>
    <w:p w14:paraId="65F71565"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r w:rsidRPr="00BD57B7">
        <w:rPr>
          <w:rFonts w:eastAsia="PMingLiU"/>
          <w:sz w:val="18"/>
        </w:rPr>
        <w:t>「</w:t>
      </w:r>
      <w:r w:rsidRPr="009E2DF0">
        <w:rPr>
          <w:rFonts w:ascii="Calibri" w:eastAsia="PMingLiU" w:hAnsi="Calibri" w:cs="Calibri"/>
          <w:b/>
          <w:bCs/>
          <w:color w:val="00188F"/>
          <w:sz w:val="18"/>
          <w:szCs w:val="18"/>
          <w:bdr w:val="none" w:sz="0" w:space="0" w:color="auto" w:frame="1"/>
        </w:rPr>
        <w:t>停機時間</w:t>
      </w:r>
      <w:r w:rsidRPr="00BD57B7">
        <w:rPr>
          <w:rFonts w:eastAsia="PMingLiU"/>
          <w:sz w:val="18"/>
        </w:rPr>
        <w:t>」</w:t>
      </w:r>
      <w:r w:rsidRPr="009E2DF0">
        <w:rPr>
          <w:rFonts w:ascii="Calibri" w:eastAsia="PMingLiU" w:hAnsi="Calibri" w:cs="Calibri"/>
          <w:color w:val="000000"/>
          <w:sz w:val="18"/>
          <w:szCs w:val="18"/>
          <w:bdr w:val="none" w:sz="0" w:space="0" w:color="auto" w:frame="1"/>
        </w:rPr>
        <w:t>係指在可用分鐘數上限內，無法提供</w:t>
      </w:r>
      <w:r w:rsidRPr="009E2DF0">
        <w:rPr>
          <w:rFonts w:ascii="Calibri" w:eastAsia="PMingLiU" w:hAnsi="Calibri" w:cs="Calibri"/>
          <w:color w:val="000000"/>
          <w:sz w:val="18"/>
          <w:szCs w:val="18"/>
          <w:bdr w:val="none" w:sz="0" w:space="0" w:color="auto" w:frame="1"/>
        </w:rPr>
        <w:t xml:space="preserve"> Microsoft Sentinel </w:t>
      </w:r>
      <w:r w:rsidRPr="009E2DF0">
        <w:rPr>
          <w:rFonts w:ascii="Calibri" w:eastAsia="PMingLiU" w:hAnsi="Calibri" w:cs="Calibri"/>
          <w:color w:val="000000"/>
          <w:sz w:val="18"/>
          <w:szCs w:val="18"/>
          <w:bdr w:val="none" w:sz="0" w:space="0" w:color="auto" w:frame="1"/>
        </w:rPr>
        <w:t>內資料的總分鐘數。如果在某分鐘內沒有任何</w:t>
      </w:r>
      <w:r w:rsidRPr="009E2DF0">
        <w:rPr>
          <w:rFonts w:ascii="Calibri" w:eastAsia="PMingLiU" w:hAnsi="Calibri" w:cs="Calibri"/>
          <w:color w:val="000000"/>
          <w:sz w:val="18"/>
          <w:szCs w:val="18"/>
          <w:bdr w:val="none" w:sz="0" w:space="0" w:color="auto" w:frame="1"/>
        </w:rPr>
        <w:t xml:space="preserve"> HTTP </w:t>
      </w:r>
      <w:r w:rsidRPr="009E2DF0">
        <w:rPr>
          <w:rFonts w:ascii="Calibri" w:eastAsia="PMingLiU" w:hAnsi="Calibri" w:cs="Calibri"/>
          <w:color w:val="000000"/>
          <w:sz w:val="18"/>
          <w:szCs w:val="18"/>
          <w:bdr w:val="none" w:sz="0" w:space="0" w:color="auto" w:frame="1"/>
        </w:rPr>
        <w:t>作業得到成功碼，則該分鐘便視為無法供特定</w:t>
      </w:r>
      <w:r w:rsidRPr="009E2DF0">
        <w:rPr>
          <w:rFonts w:ascii="Calibri" w:eastAsia="PMingLiU" w:hAnsi="Calibri" w:cs="Calibri"/>
          <w:color w:val="000000"/>
          <w:sz w:val="18"/>
          <w:szCs w:val="18"/>
          <w:bdr w:val="none" w:sz="0" w:space="0" w:color="auto" w:frame="1"/>
        </w:rPr>
        <w:t xml:space="preserve"> Azure Sentinel </w:t>
      </w:r>
      <w:r w:rsidRPr="009E2DF0">
        <w:rPr>
          <w:rFonts w:ascii="Calibri" w:eastAsia="PMingLiU" w:hAnsi="Calibri" w:cs="Calibri"/>
          <w:color w:val="000000"/>
          <w:sz w:val="18"/>
          <w:szCs w:val="18"/>
          <w:bdr w:val="none" w:sz="0" w:space="0" w:color="auto" w:frame="1"/>
        </w:rPr>
        <w:t>使用。</w:t>
      </w:r>
      <w:r w:rsidRPr="009E2DF0">
        <w:rPr>
          <w:rFonts w:ascii="Calibri" w:eastAsia="PMingLiU" w:hAnsi="Calibri" w:cs="Calibri"/>
          <w:color w:val="000000"/>
          <w:sz w:val="18"/>
          <w:szCs w:val="18"/>
          <w:bdr w:val="none" w:sz="0" w:space="0" w:color="auto" w:frame="1"/>
        </w:rPr>
        <w:t> </w:t>
      </w:r>
    </w:p>
    <w:p w14:paraId="52FCB7D4" w14:textId="77777777" w:rsidR="009E2DF0" w:rsidRDefault="009E2DF0" w:rsidP="009E2DF0">
      <w:pPr>
        <w:shd w:val="clear" w:color="auto" w:fill="FFFFFF"/>
        <w:spacing w:after="0" w:line="240" w:lineRule="auto"/>
        <w:rPr>
          <w:rFonts w:ascii="Calibri" w:eastAsia="PMingLiU" w:hAnsi="Calibri" w:cs="Calibri"/>
          <w:color w:val="000000"/>
          <w:sz w:val="18"/>
          <w:szCs w:val="18"/>
          <w:bdr w:val="none" w:sz="0" w:space="0" w:color="auto" w:frame="1"/>
          <w:lang w:val="en-US"/>
        </w:rPr>
      </w:pPr>
      <w:r w:rsidRPr="00BD57B7">
        <w:rPr>
          <w:rFonts w:eastAsia="PMingLiU"/>
          <w:sz w:val="18"/>
          <w:szCs w:val="18"/>
        </w:rPr>
        <w:t>特定</w:t>
      </w:r>
      <w:r w:rsidRPr="00BD57B7">
        <w:rPr>
          <w:rFonts w:eastAsia="PMingLiU"/>
          <w:sz w:val="18"/>
          <w:szCs w:val="18"/>
        </w:rPr>
        <w:t xml:space="preserve"> Microsoft Sentinel </w:t>
      </w:r>
      <w:r w:rsidRPr="00BD57B7">
        <w:rPr>
          <w:rFonts w:eastAsia="PMingLiU"/>
          <w:sz w:val="18"/>
          <w:szCs w:val="18"/>
        </w:rPr>
        <w:t>的</w:t>
      </w:r>
      <w:r w:rsidRPr="00BD57B7">
        <w:rPr>
          <w:rFonts w:eastAsia="PMingLiU"/>
          <w:sz w:val="18"/>
        </w:rPr>
        <w:t>「</w:t>
      </w:r>
      <w:r w:rsidRPr="00BD57B7">
        <w:rPr>
          <w:rFonts w:ascii="Calibri" w:eastAsia="PMingLiU" w:hAnsi="Calibri" w:cs="Calibri"/>
          <w:b/>
          <w:bCs/>
          <w:color w:val="00188F"/>
          <w:sz w:val="18"/>
          <w:szCs w:val="18"/>
          <w:bdr w:val="none" w:sz="0" w:space="0" w:color="auto" w:frame="1"/>
        </w:rPr>
        <w:t>查詢可用性百分比</w:t>
      </w:r>
      <w:r w:rsidRPr="00BD57B7">
        <w:rPr>
          <w:rFonts w:eastAsia="PMingLiU"/>
          <w:sz w:val="18"/>
        </w:rPr>
        <w:t>」</w:t>
      </w:r>
      <w:r w:rsidRPr="00BD57B7">
        <w:rPr>
          <w:rFonts w:ascii="Calibri" w:eastAsia="PMingLiU" w:hAnsi="Calibri" w:cs="Calibri"/>
          <w:color w:val="000000"/>
          <w:sz w:val="18"/>
          <w:szCs w:val="18"/>
          <w:bdr w:val="none" w:sz="0" w:space="0" w:color="auto" w:frame="1"/>
        </w:rPr>
        <w:t>計算方式為可用分鐘數上限減掉停機時間，除以可用分鐘數上限再乘以</w:t>
      </w:r>
      <w:r w:rsidRPr="00BD57B7">
        <w:rPr>
          <w:rFonts w:ascii="Calibri" w:eastAsia="PMingLiU" w:hAnsi="Calibri" w:cs="Calibri"/>
          <w:color w:val="000000"/>
          <w:sz w:val="18"/>
          <w:szCs w:val="18"/>
          <w:bdr w:val="none" w:sz="0" w:space="0" w:color="auto" w:frame="1"/>
        </w:rPr>
        <w:t xml:space="preserve"> 100</w:t>
      </w:r>
      <w:r w:rsidRPr="00BD57B7">
        <w:rPr>
          <w:rFonts w:ascii="Calibri" w:eastAsia="PMingLiU" w:hAnsi="Calibri" w:cs="Calibri"/>
          <w:color w:val="000000"/>
          <w:sz w:val="18"/>
          <w:szCs w:val="18"/>
          <w:bdr w:val="none" w:sz="0" w:space="0" w:color="auto" w:frame="1"/>
        </w:rPr>
        <w:t>。</w:t>
      </w:r>
    </w:p>
    <w:p w14:paraId="352A367B" w14:textId="77777777" w:rsidR="009C10D1" w:rsidRPr="009C10D1" w:rsidRDefault="009C10D1" w:rsidP="009E2DF0">
      <w:pPr>
        <w:shd w:val="clear" w:color="auto" w:fill="FFFFFF"/>
        <w:spacing w:after="0" w:line="240" w:lineRule="auto"/>
        <w:rPr>
          <w:rFonts w:ascii="Calibri" w:eastAsia="PMingLiU" w:hAnsi="Calibri" w:cs="Calibri"/>
          <w:color w:val="000000"/>
          <w:sz w:val="18"/>
          <w:szCs w:val="18"/>
          <w:lang w:val="en-US"/>
        </w:rPr>
      </w:pPr>
    </w:p>
    <w:p w14:paraId="617CD447" w14:textId="77777777" w:rsidR="009E2DF0" w:rsidRDefault="009E2DF0" w:rsidP="009E2DF0">
      <w:pPr>
        <w:shd w:val="clear" w:color="auto" w:fill="FFFFFF"/>
        <w:spacing w:after="0" w:line="240" w:lineRule="auto"/>
        <w:rPr>
          <w:rFonts w:ascii="Calibri" w:eastAsia="PMingLiU" w:hAnsi="Calibri" w:cs="Calibri"/>
          <w:color w:val="000000"/>
          <w:sz w:val="18"/>
          <w:szCs w:val="18"/>
          <w:bdr w:val="none" w:sz="0" w:space="0" w:color="auto" w:frame="1"/>
          <w:lang w:val="en-US"/>
        </w:rPr>
      </w:pPr>
      <w:r w:rsidRPr="009E2DF0">
        <w:rPr>
          <w:rFonts w:ascii="Calibri" w:eastAsia="PMingLiU" w:hAnsi="Calibri" w:cs="Calibri"/>
          <w:b/>
          <w:bCs/>
          <w:color w:val="00188F"/>
          <w:sz w:val="18"/>
          <w:szCs w:val="18"/>
          <w:bdr w:val="none" w:sz="0" w:space="0" w:color="auto" w:frame="1"/>
        </w:rPr>
        <w:t>查詢可用性百分比</w:t>
      </w:r>
      <w:r w:rsidRPr="008719DE">
        <w:rPr>
          <w:rFonts w:ascii="Calibri" w:eastAsia="PMingLiU" w:hAnsi="Calibri" w:cs="Calibri"/>
          <w:b/>
          <w:bCs/>
          <w:color w:val="00188F"/>
          <w:sz w:val="18"/>
          <w:szCs w:val="18"/>
          <w:bdr w:val="none" w:sz="0" w:space="0" w:color="auto" w:frame="1"/>
        </w:rPr>
        <w:t>：</w:t>
      </w:r>
      <w:r w:rsidRPr="009E2DF0">
        <w:rPr>
          <w:rFonts w:ascii="Calibri" w:eastAsia="PMingLiU" w:hAnsi="Calibri" w:cs="Calibri"/>
          <w:color w:val="000000"/>
          <w:sz w:val="18"/>
          <w:szCs w:val="18"/>
          <w:bdr w:val="none" w:sz="0" w:space="0" w:color="auto" w:frame="1"/>
        </w:rPr>
        <w:t>「查詢可用性百分比」係使用下列公式計算：</w:t>
      </w:r>
    </w:p>
    <w:p w14:paraId="49C67028" w14:textId="77777777" w:rsidR="009C10D1" w:rsidRPr="009C10D1" w:rsidRDefault="009C10D1" w:rsidP="009E2DF0">
      <w:pPr>
        <w:shd w:val="clear" w:color="auto" w:fill="FFFFFF"/>
        <w:spacing w:after="0" w:line="240" w:lineRule="auto"/>
        <w:rPr>
          <w:rFonts w:ascii="Calibri" w:eastAsia="PMingLiU" w:hAnsi="Calibri" w:cs="Calibri"/>
          <w:color w:val="000000"/>
          <w:sz w:val="18"/>
          <w:szCs w:val="18"/>
          <w:lang w:val="en-US"/>
        </w:rPr>
      </w:pPr>
    </w:p>
    <w:p w14:paraId="4F79ED3F" w14:textId="77777777" w:rsidR="009E2DF0" w:rsidRDefault="009E2DF0" w:rsidP="009E2DF0">
      <w:pPr>
        <w:shd w:val="clear" w:color="auto" w:fill="FFFFFF"/>
        <w:spacing w:after="0" w:line="240" w:lineRule="auto"/>
        <w:rPr>
          <w:rFonts w:ascii="Calibri" w:eastAsia="PMingLiU" w:hAnsi="Calibri" w:cs="Calibri"/>
          <w:b/>
          <w:bCs/>
          <w:color w:val="00188F"/>
          <w:sz w:val="18"/>
          <w:szCs w:val="18"/>
          <w:bdr w:val="none" w:sz="0" w:space="0" w:color="auto" w:frame="1"/>
        </w:rPr>
      </w:pPr>
      <w:r w:rsidRPr="009E2DF0">
        <w:rPr>
          <w:rFonts w:ascii="Calibri" w:eastAsia="PMingLiU" w:hAnsi="Calibri" w:cs="Calibri"/>
          <w:b/>
          <w:bCs/>
          <w:color w:val="00188F"/>
          <w:sz w:val="18"/>
          <w:szCs w:val="18"/>
          <w:bdr w:val="none" w:sz="0" w:space="0" w:color="auto" w:frame="1"/>
        </w:rPr>
        <w:t>服務折讓</w:t>
      </w:r>
      <w:r w:rsidRPr="008719DE">
        <w:rPr>
          <w:rFonts w:ascii="Calibri" w:eastAsia="PMingLiU" w:hAnsi="Calibri" w:cs="Calibri"/>
          <w:b/>
          <w:bCs/>
          <w:color w:val="00188F"/>
          <w:sz w:val="18"/>
          <w:szCs w:val="18"/>
          <w:bdr w:val="none" w:sz="0" w:space="0" w:color="auto" w:frame="1"/>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9E2DF0" w:rsidRPr="009E2DF0" w14:paraId="13C42993" w14:textId="77777777" w:rsidTr="003C4FD2">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8F681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FFFFFF"/>
                <w:sz w:val="16"/>
                <w:szCs w:val="16"/>
                <w:bdr w:val="none" w:sz="0" w:space="0" w:color="auto" w:frame="1"/>
              </w:rPr>
              <w:t>查詢可用性百分比</w:t>
            </w:r>
            <w:r w:rsidRPr="009E2DF0">
              <w:rPr>
                <w:rFonts w:ascii="Calibri" w:eastAsia="PMingLiU" w:hAnsi="Calibri" w:cs="Calibri"/>
                <w:color w:val="FFFFFF"/>
                <w:sz w:val="16"/>
                <w:szCs w:val="16"/>
                <w:bdr w:val="none" w:sz="0" w:space="0" w:color="auto" w:frame="1"/>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F9860BD"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FFFFFF"/>
                <w:sz w:val="16"/>
                <w:szCs w:val="16"/>
                <w:bdr w:val="none" w:sz="0" w:space="0" w:color="auto" w:frame="1"/>
              </w:rPr>
              <w:t>服務折讓</w:t>
            </w:r>
            <w:r w:rsidRPr="009E2DF0">
              <w:rPr>
                <w:rFonts w:ascii="Calibri" w:eastAsia="PMingLiU" w:hAnsi="Calibri" w:cs="Calibri"/>
                <w:color w:val="FFFFFF"/>
                <w:sz w:val="16"/>
                <w:szCs w:val="16"/>
                <w:bdr w:val="none" w:sz="0" w:space="0" w:color="auto" w:frame="1"/>
              </w:rPr>
              <w:t> </w:t>
            </w:r>
          </w:p>
        </w:tc>
      </w:tr>
      <w:tr w:rsidR="009E2DF0" w:rsidRPr="009E2DF0" w14:paraId="1E3572AB" w14:textId="77777777" w:rsidTr="003C4FD2">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7BAA11"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E383AD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10% </w:t>
            </w:r>
          </w:p>
        </w:tc>
      </w:tr>
      <w:tr w:rsidR="009E2DF0" w:rsidRPr="009E2DF0" w14:paraId="3679BF95" w14:textId="77777777" w:rsidTr="003C4FD2">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7CBE9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3A7C692"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25% </w:t>
            </w:r>
          </w:p>
        </w:tc>
      </w:tr>
    </w:tbl>
    <w:p w14:paraId="77B78A39" w14:textId="25FDF0A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73E9767"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42" w:name="_Toc212559339"/>
      <w:r w:rsidRPr="009E2DF0">
        <w:rPr>
          <w:rFonts w:eastAsia="PMingLiU"/>
        </w:rPr>
        <w:t>行</w:t>
      </w:r>
      <w:bookmarkStart w:id="343" w:name="ServiceSpecificTerms_Azure_MobileServ"/>
      <w:bookmarkEnd w:id="343"/>
      <w:r w:rsidRPr="009E2DF0">
        <w:rPr>
          <w:rFonts w:eastAsia="PMingLiU"/>
        </w:rPr>
        <w:t>動服務</w:t>
      </w:r>
      <w:bookmarkEnd w:id="339"/>
      <w:bookmarkEnd w:id="340"/>
      <w:bookmarkEnd w:id="342"/>
    </w:p>
    <w:p w14:paraId="17433D7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09989E3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」包括試圖交易總數內所包含會得到錯誤碼或不會傳回成功碼之任何</w:t>
      </w:r>
      <w:r w:rsidRPr="009E2DF0">
        <w:rPr>
          <w:rFonts w:eastAsia="PMingLiU"/>
        </w:rPr>
        <w:t xml:space="preserve"> API </w:t>
      </w:r>
      <w:r w:rsidRPr="009E2DF0">
        <w:rPr>
          <w:rFonts w:eastAsia="PMingLiU"/>
        </w:rPr>
        <w:t>呼叫。</w:t>
      </w:r>
    </w:p>
    <w:p w14:paraId="3EF9B9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」係指在執行</w:t>
      </w:r>
      <w:r w:rsidRPr="009E2DF0">
        <w:rPr>
          <w:rFonts w:eastAsia="PMingLiU"/>
        </w:rPr>
        <w:t xml:space="preserve"> Azure </w:t>
      </w:r>
      <w:r w:rsidRPr="009E2DF0">
        <w:rPr>
          <w:rFonts w:eastAsia="PMingLiU"/>
        </w:rPr>
        <w:t>行動服務之特定</w:t>
      </w:r>
      <w:r w:rsidRPr="009E2DF0">
        <w:rPr>
          <w:rFonts w:eastAsia="PMingLiU"/>
        </w:rPr>
        <w:t xml:space="preserve"> Microsoft Azure </w:t>
      </w:r>
      <w:r w:rsidRPr="009E2DF0">
        <w:rPr>
          <w:rFonts w:eastAsia="PMingLiU"/>
        </w:rPr>
        <w:t>訂閱的適用期間，對</w:t>
      </w:r>
      <w:r w:rsidRPr="009E2DF0">
        <w:rPr>
          <w:rFonts w:eastAsia="PMingLiU"/>
        </w:rPr>
        <w:t xml:space="preserve"> Azure </w:t>
      </w:r>
      <w:r w:rsidRPr="009E2DF0">
        <w:rPr>
          <w:rFonts w:eastAsia="PMingLiU"/>
        </w:rPr>
        <w:t>行動服務進行的</w:t>
      </w:r>
      <w:r w:rsidRPr="009E2DF0">
        <w:rPr>
          <w:rFonts w:eastAsia="PMingLiU"/>
        </w:rPr>
        <w:t xml:space="preserve"> API </w:t>
      </w:r>
      <w:r w:rsidRPr="009E2DF0">
        <w:rPr>
          <w:rFonts w:eastAsia="PMingLiU"/>
        </w:rPr>
        <w:t>呼叫總累積數。</w:t>
      </w:r>
    </w:p>
    <w:p w14:paraId="2E16229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85D6696" w14:textId="2FAEBFE9" w:rsidR="009E2DF0" w:rsidRPr="009E2DF0" w:rsidRDefault="00000000" w:rsidP="009C10D1">
      <w:pPr>
        <w:spacing w:before="120" w:after="0" w:line="240" w:lineRule="auto"/>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32357AFC"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B2CA1F8" w14:textId="77777777" w:rsidTr="003C4FD2">
        <w:trPr>
          <w:tblHeader/>
        </w:trPr>
        <w:tc>
          <w:tcPr>
            <w:tcW w:w="5400" w:type="dxa"/>
            <w:shd w:val="clear" w:color="auto" w:fill="0072C6"/>
          </w:tcPr>
          <w:p w14:paraId="48BBDE0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A4098A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2C2A55C" w14:textId="77777777" w:rsidTr="003C4FD2">
        <w:tc>
          <w:tcPr>
            <w:tcW w:w="5400" w:type="dxa"/>
          </w:tcPr>
          <w:p w14:paraId="0A4E917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33065E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3E510E3" w14:textId="77777777" w:rsidTr="003C4FD2">
        <w:tc>
          <w:tcPr>
            <w:tcW w:w="5400" w:type="dxa"/>
          </w:tcPr>
          <w:p w14:paraId="304EB51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685BE5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BB6F844" w14:textId="77777777" w:rsidR="009E2DF0" w:rsidRPr="009E2DF0" w:rsidRDefault="009E2DF0" w:rsidP="00CF62C8">
      <w:pPr>
        <w:pStyle w:val="ProductList-Body"/>
        <w:spacing w:before="120"/>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服務等級及服務折讓亦適用於貴用戶對</w:t>
      </w:r>
      <w:r w:rsidRPr="009E2DF0">
        <w:rPr>
          <w:rFonts w:eastAsia="PMingLiU"/>
        </w:rPr>
        <w:t xml:space="preserve"> Standard </w:t>
      </w:r>
      <w:r w:rsidRPr="009E2DF0">
        <w:rPr>
          <w:rFonts w:eastAsia="PMingLiU"/>
        </w:rPr>
        <w:t>及</w:t>
      </w:r>
      <w:r w:rsidRPr="009E2DF0">
        <w:rPr>
          <w:rFonts w:eastAsia="PMingLiU"/>
        </w:rPr>
        <w:t xml:space="preserve"> Premium </w:t>
      </w:r>
      <w:r w:rsidRPr="009E2DF0">
        <w:rPr>
          <w:rFonts w:eastAsia="PMingLiU"/>
        </w:rPr>
        <w:t>行動服務層之使用。</w:t>
      </w:r>
    </w:p>
    <w:p w14:paraId="655F2A55" w14:textId="17F35DF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EE7F2C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44" w:name="_Toc212559340"/>
      <w:r w:rsidRPr="009E2DF0">
        <w:rPr>
          <w:rFonts w:eastAsia="PMingLiU"/>
        </w:rPr>
        <w:t xml:space="preserve">Azure </w:t>
      </w:r>
      <w:r w:rsidRPr="009E2DF0">
        <w:rPr>
          <w:rFonts w:eastAsia="PMingLiU"/>
        </w:rPr>
        <w:t>監視器</w:t>
      </w:r>
      <w:bookmarkEnd w:id="311"/>
      <w:bookmarkEnd w:id="332"/>
      <w:bookmarkEnd w:id="344"/>
    </w:p>
    <w:p w14:paraId="735A2F82" w14:textId="77777777" w:rsidR="009E2DF0" w:rsidRPr="009E2DF0" w:rsidRDefault="009E2DF0" w:rsidP="009E2DF0">
      <w:pPr>
        <w:pStyle w:val="ProductList-Body"/>
        <w:rPr>
          <w:rFonts w:eastAsia="PMingLiU"/>
          <w:b/>
          <w:color w:val="00188F"/>
        </w:rPr>
      </w:pPr>
      <w:r w:rsidRPr="009E2DF0">
        <w:rPr>
          <w:rFonts w:eastAsia="PMingLiU"/>
          <w:b/>
          <w:color w:val="00188F"/>
        </w:rPr>
        <w:t xml:space="preserve">Azure </w:t>
      </w:r>
      <w:r w:rsidRPr="009E2DF0">
        <w:rPr>
          <w:rFonts w:eastAsia="PMingLiU"/>
          <w:b/>
          <w:color w:val="00188F"/>
        </w:rPr>
        <w:t>監視器警示的上線時間計算及服務等級</w:t>
      </w:r>
    </w:p>
    <w:p w14:paraId="65DD7F4B"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7D693DD4"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警示規則</w:t>
      </w:r>
      <w:r w:rsidRPr="009E2DF0">
        <w:rPr>
          <w:rFonts w:eastAsia="PMingLiU"/>
          <w:bCs/>
          <w:color w:val="000000" w:themeColor="text1"/>
        </w:rPr>
        <w:t>」係指用來產生警示的訊號準則集合，它會使用已提供給警示服務進行分析之監控事件資料。</w:t>
      </w:r>
    </w:p>
    <w:p w14:paraId="4975E933"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可用分鐘數上限</w:t>
      </w:r>
      <w:r w:rsidRPr="009E2DF0">
        <w:rPr>
          <w:rFonts w:eastAsia="PMingLiU"/>
          <w:bCs/>
          <w:color w:val="000000" w:themeColor="text1"/>
        </w:rPr>
        <w:t>」係指在適用期間由客戶將警示規則部署在指定之</w:t>
      </w:r>
      <w:r w:rsidRPr="009E2DF0">
        <w:rPr>
          <w:rFonts w:eastAsia="PMingLiU"/>
          <w:bCs/>
          <w:color w:val="000000" w:themeColor="text1"/>
        </w:rPr>
        <w:t xml:space="preserve"> Microsoft Azure </w:t>
      </w:r>
      <w:r w:rsidRPr="009E2DF0">
        <w:rPr>
          <w:rFonts w:eastAsia="PMingLiU"/>
          <w:bCs/>
          <w:color w:val="000000" w:themeColor="text1"/>
        </w:rPr>
        <w:t>訂閱中的總分鐘數。</w:t>
      </w:r>
    </w:p>
    <w:p w14:paraId="4B8014AE"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停機時間</w:t>
      </w:r>
      <w:r w:rsidRPr="009E2DF0">
        <w:rPr>
          <w:rFonts w:eastAsia="PMingLiU"/>
          <w:bCs/>
          <w:color w:val="000000" w:themeColor="text1"/>
        </w:rPr>
        <w:t>」係指「警示規則」無法使用的可用分鐘數上限內的總分鐘數。如果在某分鐘內持續試圖為警示規則內定義的資源分析遙測訊號均傳回錯誤碼或並未在五分鐘內得到成功碼，則該分鐘便視為無法供特定警示規則使用。</w:t>
      </w:r>
    </w:p>
    <w:p w14:paraId="0BA6382C"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上線時間百分比</w:t>
      </w:r>
      <w:r w:rsidRPr="009E2DF0">
        <w:rPr>
          <w:rFonts w:eastAsia="PMingLiU"/>
          <w:bCs/>
          <w:color w:val="000000" w:themeColor="text1"/>
        </w:rPr>
        <w:t>」的計算方式為可用分鐘數上限減掉停機時間，除以可用分鐘數上限再乘以</w:t>
      </w:r>
      <w:r w:rsidRPr="009E2DF0">
        <w:rPr>
          <w:rFonts w:eastAsia="PMingLiU"/>
          <w:bCs/>
          <w:color w:val="000000" w:themeColor="text1"/>
        </w:rPr>
        <w:t xml:space="preserve"> 100</w:t>
      </w:r>
      <w:r w:rsidRPr="009E2DF0">
        <w:rPr>
          <w:rFonts w:eastAsia="PMingLiU"/>
          <w:bCs/>
          <w:color w:val="000000" w:themeColor="text1"/>
        </w:rPr>
        <w:t>。</w:t>
      </w:r>
    </w:p>
    <w:p w14:paraId="02C5A51D"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「上線時間百分比」係使用下列公式表示：</w:t>
      </w:r>
    </w:p>
    <w:p w14:paraId="4C2EB32E" w14:textId="77777777" w:rsidR="004F7641" w:rsidRPr="009E2DF0" w:rsidRDefault="00000000" w:rsidP="00FB07ED">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68E985E" w14:textId="77777777" w:rsidR="009E2DF0" w:rsidRPr="009E2DF0" w:rsidRDefault="009E2DF0" w:rsidP="007B7CDE">
      <w:pPr>
        <w:pStyle w:val="ProductList-Body"/>
        <w:keepNext/>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監視器警示之使用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28A906C" w14:textId="77777777" w:rsidTr="003C4FD2">
        <w:trPr>
          <w:trHeight w:val="249"/>
          <w:tblHeader/>
        </w:trPr>
        <w:tc>
          <w:tcPr>
            <w:tcW w:w="5400" w:type="dxa"/>
            <w:shd w:val="clear" w:color="auto" w:fill="0072C6"/>
          </w:tcPr>
          <w:p w14:paraId="3778367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9CDADA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5054E2C" w14:textId="77777777" w:rsidTr="003C4FD2">
        <w:trPr>
          <w:trHeight w:val="242"/>
        </w:trPr>
        <w:tc>
          <w:tcPr>
            <w:tcW w:w="5400" w:type="dxa"/>
          </w:tcPr>
          <w:p w14:paraId="18D322A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6E61D7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B6B836B" w14:textId="77777777" w:rsidTr="003C4FD2">
        <w:trPr>
          <w:trHeight w:val="249"/>
        </w:trPr>
        <w:tc>
          <w:tcPr>
            <w:tcW w:w="5400" w:type="dxa"/>
          </w:tcPr>
          <w:p w14:paraId="6794D63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3EAA29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69D8B8C" w14:textId="77777777" w:rsidR="009E2DF0" w:rsidRPr="009E2DF0" w:rsidRDefault="009E2DF0" w:rsidP="00FB07ED">
      <w:pPr>
        <w:pStyle w:val="ProductList-Body"/>
        <w:spacing w:before="120"/>
        <w:rPr>
          <w:rFonts w:eastAsia="PMingLiU"/>
          <w:b/>
          <w:color w:val="00188F"/>
        </w:rPr>
      </w:pPr>
      <w:r w:rsidRPr="009E2DF0">
        <w:rPr>
          <w:rFonts w:eastAsia="PMingLiU"/>
          <w:b/>
          <w:color w:val="00188F"/>
        </w:rPr>
        <w:t xml:space="preserve">Azure </w:t>
      </w:r>
      <w:r w:rsidRPr="009E2DF0">
        <w:rPr>
          <w:rFonts w:eastAsia="PMingLiU"/>
          <w:b/>
          <w:color w:val="00188F"/>
        </w:rPr>
        <w:t>監視器通知傳遞的上線時間計算及服務等級</w:t>
      </w:r>
    </w:p>
    <w:p w14:paraId="34FF2E1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3C97CC9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活動群組</w:t>
      </w:r>
      <w:r w:rsidRPr="009E2DF0">
        <w:rPr>
          <w:rFonts w:eastAsia="PMingLiU"/>
        </w:rPr>
        <w:t>」係指定義偏好之通知交付方式之活動集合。</w:t>
      </w:r>
    </w:p>
    <w:p w14:paraId="2691C64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」係指在適用期間，於特定</w:t>
      </w:r>
      <w:r w:rsidRPr="009E2DF0">
        <w:rPr>
          <w:rFonts w:eastAsia="PMingLiU"/>
        </w:rPr>
        <w:t xml:space="preserve"> Microsoft Azure </w:t>
      </w:r>
      <w:r w:rsidRPr="009E2DF0">
        <w:rPr>
          <w:rFonts w:eastAsia="PMingLiU"/>
        </w:rPr>
        <w:t>訂閱中，客戶部署活動群組的所有部署分鐘數總和。</w:t>
      </w:r>
    </w:p>
    <w:p w14:paraId="4171704F" w14:textId="77777777" w:rsidR="009E2DF0" w:rsidRPr="009E2DF0" w:rsidRDefault="009E2DF0" w:rsidP="009E2DF0">
      <w:pPr>
        <w:pStyle w:val="ProductList-Body"/>
        <w:rPr>
          <w:rFonts w:eastAsia="PMingLiU"/>
        </w:rPr>
      </w:pPr>
      <w:r w:rsidRPr="009E2DF0">
        <w:rPr>
          <w:rFonts w:eastAsia="PMingLiU"/>
          <w:b/>
          <w:color w:val="00188F"/>
        </w:rPr>
        <w:lastRenderedPageBreak/>
        <w:t>停機時間</w:t>
      </w:r>
      <w:r w:rsidRPr="008719DE">
        <w:rPr>
          <w:rFonts w:eastAsia="PMingLiU"/>
          <w:b/>
          <w:color w:val="00188F"/>
        </w:rPr>
        <w:t>：</w:t>
      </w:r>
      <w:r w:rsidRPr="009E2DF0">
        <w:rPr>
          <w:rFonts w:eastAsia="PMingLiU"/>
        </w:rPr>
        <w:t>係指活動群組無法使用的可用分鐘數上限內的總分鐘數。如果在某分鐘內持續試圖傳送警示或執行與活動群組相關之註冊管理作業，均傳回錯誤碼或並未在五分鐘內得到成功碼，則該分鐘便視為無法供特定活動群組使用。</w:t>
      </w:r>
    </w:p>
    <w:p w14:paraId="37EE5599" w14:textId="77777777" w:rsidR="009E2DF0" w:rsidRPr="009E2DF0" w:rsidRDefault="009E2DF0" w:rsidP="009E2DF0">
      <w:pPr>
        <w:spacing w:after="0"/>
        <w:rPr>
          <w:rFonts w:eastAsia="PMingLiU"/>
          <w:sz w:val="18"/>
          <w:szCs w:val="18"/>
          <w:lang w:val="en"/>
        </w:rPr>
      </w:pPr>
      <w:r w:rsidRPr="009E2DF0">
        <w:rPr>
          <w:rFonts w:eastAsia="PMingLiU"/>
          <w:b/>
          <w:color w:val="00188F"/>
          <w:sz w:val="18"/>
        </w:rPr>
        <w:t>上線時間百分比</w:t>
      </w:r>
      <w:r w:rsidRPr="008719DE">
        <w:rPr>
          <w:rFonts w:eastAsia="PMingLiU"/>
          <w:b/>
          <w:color w:val="00188F"/>
          <w:sz w:val="18"/>
        </w:rPr>
        <w:t>：</w:t>
      </w:r>
      <w:r w:rsidRPr="009E2DF0">
        <w:rPr>
          <w:rFonts w:eastAsia="PMingLiU"/>
          <w:sz w:val="18"/>
          <w:szCs w:val="18"/>
        </w:rPr>
        <w:t>計算方式為在適用期間中，特定</w:t>
      </w:r>
      <w:r w:rsidRPr="009E2DF0">
        <w:rPr>
          <w:rFonts w:eastAsia="PMingLiU"/>
          <w:sz w:val="18"/>
          <w:szCs w:val="18"/>
        </w:rPr>
        <w:t xml:space="preserve"> Microsoft Azure </w:t>
      </w:r>
      <w:r w:rsidRPr="009E2DF0">
        <w:rPr>
          <w:rFonts w:eastAsia="PMingLiU"/>
          <w:sz w:val="18"/>
          <w:szCs w:val="18"/>
        </w:rPr>
        <w:t>訂閱之可用分鐘數上限減掉停機時間，再除以可用分鐘數上限。</w:t>
      </w:r>
    </w:p>
    <w:p w14:paraId="4D56B2B0" w14:textId="77777777" w:rsidR="009E2DF0" w:rsidRPr="009E2DF0" w:rsidRDefault="009E2DF0" w:rsidP="009E2DF0">
      <w:pPr>
        <w:spacing w:after="0"/>
        <w:rPr>
          <w:rFonts w:eastAsia="PMingLiU"/>
          <w:sz w:val="18"/>
          <w:szCs w:val="18"/>
          <w:lang w:val="en"/>
        </w:rPr>
      </w:pPr>
      <w:r w:rsidRPr="009E2DF0">
        <w:rPr>
          <w:rFonts w:eastAsia="PMingLiU"/>
          <w:sz w:val="18"/>
          <w:szCs w:val="18"/>
        </w:rPr>
        <w:t>「上線時間百分比」係使用下列公式表示：</w:t>
      </w:r>
    </w:p>
    <w:p w14:paraId="369CBF7B" w14:textId="77777777" w:rsidR="004F7641" w:rsidRPr="009E2DF0" w:rsidRDefault="00000000" w:rsidP="00FC37E3">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14DD17D" w14:textId="77777777" w:rsidR="009E2DF0" w:rsidRPr="009E2DF0" w:rsidRDefault="009E2DF0" w:rsidP="009E2DF0">
      <w:pPr>
        <w:pStyle w:val="ProductList-Body"/>
        <w:rPr>
          <w:rFonts w:eastAsia="PMingLiU"/>
        </w:rPr>
      </w:pPr>
      <w:r w:rsidRPr="009E2DF0">
        <w:rPr>
          <w:rFonts w:eastAsia="PMingLiU"/>
          <w:b/>
          <w:color w:val="00188F"/>
        </w:rPr>
        <w:t>服務等級及服務折讓：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0580FF5" w14:textId="77777777" w:rsidTr="003C4FD2">
        <w:trPr>
          <w:trHeight w:val="249"/>
          <w:tblHeader/>
        </w:trPr>
        <w:tc>
          <w:tcPr>
            <w:tcW w:w="5400" w:type="dxa"/>
            <w:shd w:val="clear" w:color="auto" w:fill="0072C6"/>
          </w:tcPr>
          <w:p w14:paraId="116A846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66FF2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FB31E8B" w14:textId="77777777" w:rsidTr="003C4FD2">
        <w:trPr>
          <w:trHeight w:val="242"/>
        </w:trPr>
        <w:tc>
          <w:tcPr>
            <w:tcW w:w="5400" w:type="dxa"/>
          </w:tcPr>
          <w:p w14:paraId="1D68DCB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AE8CAA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AB2B6D1" w14:textId="77777777" w:rsidTr="003C4FD2">
        <w:trPr>
          <w:trHeight w:val="249"/>
        </w:trPr>
        <w:tc>
          <w:tcPr>
            <w:tcW w:w="5400" w:type="dxa"/>
          </w:tcPr>
          <w:p w14:paraId="05A784F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6A5336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1C68C44" w14:textId="77777777" w:rsidR="009E2DF0" w:rsidRDefault="009E2DF0" w:rsidP="00CF62C8">
      <w:pPr>
        <w:pStyle w:val="ProductList-Body"/>
        <w:spacing w:before="120"/>
        <w:rPr>
          <w:rFonts w:eastAsia="PMingLiU"/>
          <w:i/>
          <w:szCs w:val="18"/>
        </w:rPr>
      </w:pPr>
      <w:r w:rsidRPr="009E2DF0">
        <w:rPr>
          <w:rFonts w:eastAsia="PMingLiU"/>
          <w:i/>
          <w:szCs w:val="18"/>
        </w:rPr>
        <w:t>同時請參閱</w:t>
      </w:r>
      <w:r w:rsidRPr="009E2DF0">
        <w:rPr>
          <w:rFonts w:eastAsia="PMingLiU"/>
          <w:i/>
          <w:szCs w:val="18"/>
        </w:rPr>
        <w:t xml:space="preserve"> Log Analytics </w:t>
      </w:r>
      <w:r w:rsidRPr="009E2DF0">
        <w:rPr>
          <w:rFonts w:eastAsia="PMingLiU"/>
          <w:i/>
          <w:szCs w:val="18"/>
        </w:rPr>
        <w:t>和</w:t>
      </w:r>
      <w:r w:rsidRPr="009E2DF0">
        <w:rPr>
          <w:rFonts w:eastAsia="PMingLiU"/>
          <w:i/>
          <w:szCs w:val="18"/>
        </w:rPr>
        <w:t xml:space="preserve"> Application Insights</w:t>
      </w:r>
      <w:r w:rsidRPr="009E2DF0">
        <w:rPr>
          <w:rFonts w:eastAsia="PMingLiU"/>
          <w:i/>
          <w:szCs w:val="18"/>
        </w:rPr>
        <w:t>。</w:t>
      </w:r>
    </w:p>
    <w:p w14:paraId="6558AEF9" w14:textId="77777777" w:rsidR="00A40261" w:rsidRPr="00A40261" w:rsidRDefault="00A40261" w:rsidP="00A40261">
      <w:pPr>
        <w:spacing w:after="0" w:line="240" w:lineRule="auto"/>
        <w:rPr>
          <w:rFonts w:cstheme="minorHAnsi"/>
          <w:b/>
          <w:color w:val="00188F"/>
          <w:sz w:val="18"/>
        </w:rPr>
      </w:pPr>
      <w:r w:rsidRPr="00A40261">
        <w:rPr>
          <w:rFonts w:ascii="MS Gothic" w:eastAsia="MS Gothic" w:hAnsi="MS Gothic" w:cs="MS Gothic" w:hint="eastAsia"/>
          <w:b/>
          <w:color w:val="00188F"/>
          <w:sz w:val="18"/>
        </w:rPr>
        <w:t>適用於</w:t>
      </w:r>
      <w:r w:rsidRPr="00A40261">
        <w:rPr>
          <w:rFonts w:cstheme="minorHAnsi"/>
          <w:b/>
          <w:color w:val="00188F"/>
          <w:sz w:val="18"/>
        </w:rPr>
        <w:t xml:space="preserve"> Prometheus </w:t>
      </w:r>
      <w:r w:rsidRPr="00A40261">
        <w:rPr>
          <w:rFonts w:ascii="MS Gothic" w:eastAsia="MS Gothic" w:hAnsi="MS Gothic" w:cs="MS Gothic" w:hint="eastAsia"/>
          <w:b/>
          <w:color w:val="00188F"/>
          <w:sz w:val="18"/>
        </w:rPr>
        <w:t>之</w:t>
      </w:r>
      <w:r w:rsidRPr="00A40261">
        <w:rPr>
          <w:rFonts w:cstheme="minorHAnsi"/>
          <w:b/>
          <w:color w:val="00188F"/>
          <w:sz w:val="18"/>
        </w:rPr>
        <w:t xml:space="preserve"> Azure </w:t>
      </w:r>
      <w:r w:rsidRPr="00A40261">
        <w:rPr>
          <w:rFonts w:ascii="MS Gothic" w:eastAsia="MS Gothic" w:hAnsi="MS Gothic" w:cs="MS Gothic" w:hint="eastAsia"/>
          <w:b/>
          <w:color w:val="00188F"/>
          <w:sz w:val="18"/>
        </w:rPr>
        <w:t>監視器受控服務的每月上線時間計算及服務等級</w:t>
      </w:r>
    </w:p>
    <w:p w14:paraId="4FCBA56E" w14:textId="77777777" w:rsidR="00A40261" w:rsidRPr="00A40261" w:rsidRDefault="00A40261" w:rsidP="00A40261">
      <w:pPr>
        <w:spacing w:after="0" w:line="240" w:lineRule="auto"/>
        <w:rPr>
          <w:rFonts w:cstheme="minorHAnsi"/>
          <w:b/>
          <w:color w:val="00188F"/>
          <w:sz w:val="18"/>
        </w:rPr>
      </w:pPr>
      <w:r w:rsidRPr="00A40261">
        <w:rPr>
          <w:rFonts w:ascii="MS Gothic" w:eastAsia="MS Gothic" w:hAnsi="MS Gothic" w:cs="MS Gothic" w:hint="eastAsia"/>
          <w:b/>
          <w:color w:val="00188F"/>
          <w:sz w:val="18"/>
        </w:rPr>
        <w:t>新增定義：</w:t>
      </w:r>
    </w:p>
    <w:p w14:paraId="52965017" w14:textId="77777777" w:rsidR="00A40261" w:rsidRPr="00A40261" w:rsidRDefault="00A40261" w:rsidP="00A40261">
      <w:pPr>
        <w:spacing w:after="0" w:line="240" w:lineRule="auto"/>
        <w:rPr>
          <w:rFonts w:cstheme="minorHAnsi"/>
        </w:rPr>
      </w:pPr>
      <w:r w:rsidRPr="00A40261">
        <w:rPr>
          <w:rFonts w:ascii="MS Gothic" w:eastAsia="MS Gothic" w:hAnsi="MS Gothic" w:cs="MS Gothic" w:hint="eastAsia"/>
          <w:b/>
          <w:color w:val="00188F"/>
          <w:sz w:val="18"/>
        </w:rPr>
        <w:t>「可用分鐘數上限」</w:t>
      </w:r>
      <w:r w:rsidRPr="00A40261">
        <w:rPr>
          <w:rFonts w:cstheme="minorHAnsi"/>
        </w:rPr>
        <w:t xml:space="preserve"> </w:t>
      </w:r>
      <w:r w:rsidRPr="00A40261">
        <w:rPr>
          <w:rFonts w:ascii="MS Gothic" w:eastAsia="MS Gothic" w:hAnsi="MS Gothic" w:cs="MS Gothic" w:hint="eastAsia"/>
          <w:sz w:val="18"/>
        </w:rPr>
        <w:t>係指在計費月份期間客</w:t>
      </w:r>
      <w:r w:rsidRPr="00A40261">
        <w:rPr>
          <w:rFonts w:ascii="Malgun Gothic" w:eastAsia="Malgun Gothic" w:hAnsi="Malgun Gothic" w:cs="Malgun Gothic" w:hint="eastAsia"/>
          <w:sz w:val="18"/>
        </w:rPr>
        <w:t>戶於特定的</w:t>
      </w:r>
      <w:r w:rsidRPr="00A40261">
        <w:rPr>
          <w:rFonts w:cstheme="minorHAnsi"/>
          <w:sz w:val="18"/>
        </w:rPr>
        <w:t xml:space="preserve"> Microsoft Azure </w:t>
      </w:r>
      <w:r w:rsidRPr="00A40261">
        <w:rPr>
          <w:rFonts w:ascii="MS Gothic" w:eastAsia="MS Gothic" w:hAnsi="MS Gothic" w:cs="MS Gothic" w:hint="eastAsia"/>
          <w:sz w:val="18"/>
        </w:rPr>
        <w:t>訂</w:t>
      </w:r>
      <w:r w:rsidRPr="00A40261">
        <w:rPr>
          <w:rFonts w:ascii="Malgun Gothic" w:eastAsia="Malgun Gothic" w:hAnsi="Malgun Gothic" w:cs="Malgun Gothic" w:hint="eastAsia"/>
          <w:sz w:val="18"/>
        </w:rPr>
        <w:t>閱中部署特定</w:t>
      </w:r>
      <w:r w:rsidRPr="00A40261">
        <w:rPr>
          <w:rFonts w:cstheme="minorHAnsi"/>
          <w:sz w:val="18"/>
        </w:rPr>
        <w:t xml:space="preserve"> Azure </w:t>
      </w:r>
      <w:r w:rsidRPr="00A40261">
        <w:rPr>
          <w:rFonts w:ascii="MS Gothic" w:eastAsia="MS Gothic" w:hAnsi="MS Gothic" w:cs="MS Gothic" w:hint="eastAsia"/>
          <w:sz w:val="18"/>
        </w:rPr>
        <w:t>監視器工作區的總分鐘數。</w:t>
      </w:r>
    </w:p>
    <w:p w14:paraId="6B8B681B" w14:textId="77777777" w:rsidR="00A40261" w:rsidRPr="00A40261" w:rsidRDefault="00A40261" w:rsidP="00A40261">
      <w:pPr>
        <w:spacing w:after="0" w:line="240" w:lineRule="auto"/>
        <w:rPr>
          <w:rFonts w:cstheme="minorHAnsi"/>
          <w:sz w:val="18"/>
        </w:rPr>
      </w:pPr>
      <w:r w:rsidRPr="00A40261">
        <w:rPr>
          <w:rFonts w:ascii="MS Gothic" w:eastAsia="MS Gothic" w:hAnsi="MS Gothic" w:cs="MS Gothic" w:hint="eastAsia"/>
          <w:b/>
          <w:color w:val="00188F"/>
          <w:sz w:val="18"/>
        </w:rPr>
        <w:t>停機時間：</w:t>
      </w:r>
      <w:r w:rsidRPr="00A40261">
        <w:rPr>
          <w:rFonts w:ascii="MS Gothic" w:eastAsia="MS Gothic" w:hAnsi="MS Gothic" w:cs="MS Gothic" w:hint="eastAsia"/>
          <w:sz w:val="18"/>
        </w:rPr>
        <w:t>係指在可用分鐘數上限</w:t>
      </w:r>
      <w:r w:rsidRPr="00A40261">
        <w:rPr>
          <w:rFonts w:ascii="Malgun Gothic" w:eastAsia="Malgun Gothic" w:hAnsi="Malgun Gothic" w:cs="Malgun Gothic" w:hint="eastAsia"/>
          <w:sz w:val="18"/>
        </w:rPr>
        <w:t>內，無法提供特定</w:t>
      </w:r>
      <w:r w:rsidRPr="00A40261">
        <w:rPr>
          <w:rFonts w:cstheme="minorHAnsi"/>
          <w:sz w:val="18"/>
        </w:rPr>
        <w:t xml:space="preserve"> Azure </w:t>
      </w:r>
      <w:r w:rsidRPr="00A40261">
        <w:rPr>
          <w:rFonts w:ascii="MS Gothic" w:eastAsia="MS Gothic" w:hAnsi="MS Gothic" w:cs="MS Gothic" w:hint="eastAsia"/>
          <w:sz w:val="18"/>
        </w:rPr>
        <w:t>監視器工作區</w:t>
      </w:r>
      <w:r w:rsidRPr="00A40261">
        <w:rPr>
          <w:rFonts w:ascii="Malgun Gothic" w:eastAsia="Malgun Gothic" w:hAnsi="Malgun Gothic" w:cs="Malgun Gothic" w:hint="eastAsia"/>
          <w:sz w:val="18"/>
        </w:rPr>
        <w:t>內資料的總分鐘數。如果在</w:t>
      </w:r>
      <w:r w:rsidRPr="00A40261">
        <w:rPr>
          <w:rFonts w:cstheme="minorHAnsi"/>
          <w:sz w:val="18"/>
        </w:rPr>
        <w:t xml:space="preserve"> 60 </w:t>
      </w:r>
      <w:r w:rsidRPr="00A40261">
        <w:rPr>
          <w:rFonts w:ascii="MS Gothic" w:eastAsia="MS Gothic" w:hAnsi="MS Gothic" w:cs="MS Gothic" w:hint="eastAsia"/>
          <w:sz w:val="18"/>
        </w:rPr>
        <w:t>秒</w:t>
      </w:r>
      <w:r w:rsidRPr="00A40261">
        <w:rPr>
          <w:rFonts w:ascii="Malgun Gothic" w:eastAsia="Malgun Gothic" w:hAnsi="Malgun Gothic" w:cs="Malgun Gothic" w:hint="eastAsia"/>
          <w:sz w:val="18"/>
        </w:rPr>
        <w:t>內持續嘗試</w:t>
      </w:r>
      <w:r w:rsidRPr="00A40261">
        <w:rPr>
          <w:rFonts w:ascii="MS Gothic" w:eastAsia="MS Gothic" w:hAnsi="MS Gothic" w:cs="MS Gothic" w:hint="eastAsia"/>
          <w:sz w:val="18"/>
        </w:rPr>
        <w:t>擷取</w:t>
      </w:r>
      <w:r w:rsidRPr="00A40261">
        <w:rPr>
          <w:rFonts w:cstheme="minorHAnsi"/>
          <w:sz w:val="18"/>
        </w:rPr>
        <w:t xml:space="preserve"> Prometheus </w:t>
      </w:r>
      <w:r w:rsidRPr="00A40261">
        <w:rPr>
          <w:rFonts w:ascii="MS Gothic" w:eastAsia="MS Gothic" w:hAnsi="MS Gothic" w:cs="MS Gothic" w:hint="eastAsia"/>
          <w:sz w:val="18"/>
        </w:rPr>
        <w:t>計量資料，但得到錯誤碼或並未傳回任何</w:t>
      </w:r>
      <w:r w:rsidRPr="00A40261">
        <w:rPr>
          <w:rFonts w:cstheme="minorHAnsi"/>
          <w:sz w:val="18"/>
        </w:rPr>
        <w:t xml:space="preserve"> HTTP </w:t>
      </w:r>
      <w:r w:rsidRPr="00A40261">
        <w:rPr>
          <w:rFonts w:ascii="MS Gothic" w:eastAsia="MS Gothic" w:hAnsi="MS Gothic" w:cs="MS Gothic" w:hint="eastAsia"/>
          <w:sz w:val="18"/>
        </w:rPr>
        <w:t>代碼，則該分鐘便視為無法提供特定</w:t>
      </w:r>
      <w:r w:rsidRPr="00A40261">
        <w:rPr>
          <w:rFonts w:cstheme="minorHAnsi"/>
          <w:sz w:val="18"/>
        </w:rPr>
        <w:t xml:space="preserve"> Azure </w:t>
      </w:r>
      <w:r w:rsidRPr="00A40261">
        <w:rPr>
          <w:rFonts w:ascii="MS Gothic" w:eastAsia="MS Gothic" w:hAnsi="MS Gothic" w:cs="MS Gothic" w:hint="eastAsia"/>
          <w:sz w:val="18"/>
        </w:rPr>
        <w:t>監視器工作區使用。</w:t>
      </w:r>
    </w:p>
    <w:p w14:paraId="5E25C746" w14:textId="77777777" w:rsidR="00A40261" w:rsidRPr="00A40261" w:rsidRDefault="00A40261" w:rsidP="00A40261">
      <w:pPr>
        <w:spacing w:after="0" w:line="240" w:lineRule="auto"/>
        <w:rPr>
          <w:rFonts w:cstheme="minorHAnsi"/>
          <w:sz w:val="18"/>
        </w:rPr>
      </w:pPr>
      <w:r w:rsidRPr="00A40261">
        <w:rPr>
          <w:rFonts w:ascii="MS Gothic" w:eastAsia="MS Gothic" w:hAnsi="MS Gothic" w:cs="MS Gothic" w:hint="eastAsia"/>
          <w:b/>
          <w:color w:val="00188F"/>
          <w:sz w:val="18"/>
        </w:rPr>
        <w:t>每月</w:t>
      </w:r>
      <w:r w:rsidRPr="00A40261">
        <w:rPr>
          <w:rFonts w:ascii="Microsoft JhengHei" w:eastAsia="Microsoft JhengHei" w:hAnsi="Microsoft JhengHei" w:cs="Microsoft JhengHei" w:hint="eastAsia"/>
          <w:b/>
          <w:color w:val="00188F"/>
          <w:sz w:val="18"/>
        </w:rPr>
        <w:t>查詢可用性百分比：</w:t>
      </w:r>
      <w:r w:rsidRPr="00A40261">
        <w:rPr>
          <w:rFonts w:ascii="MS Gothic" w:eastAsia="MS Gothic" w:hAnsi="MS Gothic" w:cs="MS Gothic" w:hint="eastAsia"/>
          <w:sz w:val="18"/>
        </w:rPr>
        <w:t>特定</w:t>
      </w:r>
      <w:r w:rsidRPr="00A40261">
        <w:rPr>
          <w:rFonts w:cstheme="minorHAnsi"/>
          <w:sz w:val="18"/>
        </w:rPr>
        <w:t xml:space="preserve"> Azure </w:t>
      </w:r>
      <w:r w:rsidRPr="00A40261">
        <w:rPr>
          <w:rFonts w:ascii="MS Gothic" w:eastAsia="MS Gothic" w:hAnsi="MS Gothic" w:cs="MS Gothic" w:hint="eastAsia"/>
          <w:sz w:val="18"/>
        </w:rPr>
        <w:t>監視器工作區的每月</w:t>
      </w:r>
      <w:r w:rsidRPr="00A40261">
        <w:rPr>
          <w:rFonts w:ascii="Microsoft JhengHei" w:eastAsia="Microsoft JhengHei" w:hAnsi="Microsoft JhengHei" w:cs="Microsoft JhengHei" w:hint="eastAsia"/>
          <w:sz w:val="18"/>
        </w:rPr>
        <w:t>查詢可用性百分比計算方式為可用分鐘數上限減掉停機時間，除以可用分鐘數上限，再乘以</w:t>
      </w:r>
      <w:r w:rsidRPr="00A40261">
        <w:rPr>
          <w:rFonts w:cstheme="minorHAnsi"/>
          <w:sz w:val="18"/>
        </w:rPr>
        <w:t xml:space="preserve"> 100</w:t>
      </w:r>
      <w:r w:rsidRPr="00A40261">
        <w:rPr>
          <w:rFonts w:ascii="MS Gothic" w:eastAsia="MS Gothic" w:hAnsi="MS Gothic" w:cs="MS Gothic" w:hint="eastAsia"/>
          <w:sz w:val="18"/>
        </w:rPr>
        <w:t>。</w:t>
      </w:r>
    </w:p>
    <w:p w14:paraId="318BC8B0" w14:textId="77777777" w:rsidR="00A40261" w:rsidRPr="00A40261" w:rsidRDefault="00A40261" w:rsidP="00A40261">
      <w:pPr>
        <w:spacing w:after="0" w:line="240" w:lineRule="auto"/>
        <w:rPr>
          <w:rFonts w:cstheme="minorHAnsi"/>
          <w:sz w:val="18"/>
        </w:rPr>
      </w:pPr>
      <w:r w:rsidRPr="00A40261">
        <w:rPr>
          <w:rFonts w:ascii="MS Gothic" w:eastAsia="MS Gothic" w:hAnsi="MS Gothic" w:cs="MS Gothic" w:hint="eastAsia"/>
          <w:sz w:val="18"/>
        </w:rPr>
        <w:t>每月</w:t>
      </w:r>
      <w:r w:rsidRPr="00A40261">
        <w:rPr>
          <w:rFonts w:ascii="Microsoft JhengHei" w:eastAsia="Microsoft JhengHei" w:hAnsi="Microsoft JhengHei" w:cs="Microsoft JhengHei" w:hint="eastAsia"/>
          <w:sz w:val="18"/>
        </w:rPr>
        <w:t>查詢可用性百分比係使用下列公式表示：</w:t>
      </w:r>
    </w:p>
    <w:p w14:paraId="57362CE2" w14:textId="77777777" w:rsidR="009D2913" w:rsidRPr="00DF1084" w:rsidRDefault="00000000" w:rsidP="008A1D68">
      <w:pPr>
        <w:pStyle w:val="ListParagraph"/>
        <w:spacing w:after="0" w:line="240" w:lineRule="auto"/>
        <w:contextualSpacing w:val="0"/>
        <w:rPr>
          <w:rFonts w:asciiTheme="majorHAnsi" w:hAnsiTheme="majorHAnsi" w:cstheme="majorHAnsi"/>
          <w:i/>
          <w:sz w:val="12"/>
          <w:szCs w:val="12"/>
        </w:rPr>
      </w:pPr>
      <m:oMathPara>
        <m:oMath>
          <m:f>
            <m:fPr>
              <m:ctrlPr>
                <w:rPr>
                  <w:rFonts w:ascii="Cambria Math" w:hAnsi="Cambria Math" w:cstheme="majorHAnsi"/>
                  <w:i/>
                  <w:sz w:val="18"/>
                  <w:szCs w:val="18"/>
                </w:rPr>
              </m:ctrlPr>
            </m:fPr>
            <m:num>
              <m:r>
                <m:rPr>
                  <m:nor/>
                </m:rPr>
                <w:rPr>
                  <w:rFonts w:ascii="Cambria Math" w:hAnsiTheme="majorHAnsi" w:cstheme="majorHAnsi" w:hint="eastAsia"/>
                  <w:i/>
                  <w:sz w:val="18"/>
                  <w:szCs w:val="18"/>
                </w:rPr>
                <m:t>可用分鐘數上限</m:t>
              </m:r>
              <m:r>
                <m:rPr>
                  <m:nor/>
                </m:rPr>
                <w:rPr>
                  <w:rFonts w:ascii="Cambria Math" w:hAnsiTheme="majorHAnsi" w:cstheme="majorHAnsi" w:hint="eastAsia"/>
                  <w:i/>
                  <w:sz w:val="18"/>
                  <w:szCs w:val="18"/>
                </w:rPr>
                <m:t xml:space="preserve"> </m:t>
              </m:r>
              <m:r>
                <m:rPr>
                  <m:nor/>
                </m:rPr>
                <w:rPr>
                  <w:rFonts w:ascii="Times New Roman" w:hAnsi="Times New Roman" w:cs="Times New Roman"/>
                  <w:i/>
                  <w:sz w:val="18"/>
                  <w:szCs w:val="18"/>
                </w:rPr>
                <m:t>-</m:t>
              </m:r>
              <m:r>
                <m:rPr>
                  <m:nor/>
                </m:rPr>
                <w:rPr>
                  <w:rFonts w:ascii="Cambria Math" w:hAnsiTheme="majorHAnsi" w:cstheme="majorHAnsi" w:hint="eastAsia"/>
                  <w:i/>
                  <w:sz w:val="18"/>
                  <w:szCs w:val="18"/>
                </w:rPr>
                <m:t xml:space="preserve"> </m:t>
              </m:r>
              <m:r>
                <m:rPr>
                  <m:nor/>
                </m:rPr>
                <w:rPr>
                  <w:rFonts w:ascii="Cambria Math" w:hAnsiTheme="majorHAnsi" w:cstheme="majorHAnsi" w:hint="eastAsia"/>
                  <w:i/>
                  <w:sz w:val="18"/>
                  <w:szCs w:val="18"/>
                </w:rPr>
                <m:t>停機時間</m:t>
              </m:r>
            </m:num>
            <m:den>
              <m:r>
                <m:rPr>
                  <m:nor/>
                </m:rPr>
                <w:rPr>
                  <w:rFonts w:ascii="Cambria Math" w:hAnsiTheme="majorHAnsi" w:cstheme="majorHAnsi" w:hint="eastAsia"/>
                  <w:i/>
                  <w:sz w:val="18"/>
                  <w:szCs w:val="18"/>
                </w:rPr>
                <m:t>可用分鐘數上限</m:t>
              </m:r>
            </m:den>
          </m:f>
          <m:r>
            <w:rPr>
              <w:rFonts w:ascii="Cambria Math" w:hAnsi="Cambria Math" w:cstheme="majorHAnsi"/>
              <w:sz w:val="18"/>
              <w:szCs w:val="18"/>
            </w:rPr>
            <m:t xml:space="preserve"> x 100</m:t>
          </m:r>
        </m:oMath>
      </m:oMathPara>
    </w:p>
    <w:p w14:paraId="489686DD" w14:textId="77777777" w:rsidR="001D4BB6" w:rsidRPr="00DF1084" w:rsidRDefault="001D4BB6" w:rsidP="001D4BB6">
      <w:pPr>
        <w:pStyle w:val="ProductList-Body"/>
        <w:rPr>
          <w:rFonts w:asciiTheme="majorHAnsi" w:hAnsiTheme="majorHAnsi" w:cstheme="majorHAnsi"/>
        </w:rPr>
      </w:pPr>
      <w:r w:rsidRPr="00DF1084">
        <w:rPr>
          <w:rFonts w:asciiTheme="majorHAnsi" w:hAnsiTheme="majorHAnsi" w:cstheme="majorHAnsi"/>
          <w:b/>
          <w:color w:val="00188F"/>
        </w:rPr>
        <w:t>服務等級及服務折讓：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4BB6" w:rsidRPr="00DF1084" w14:paraId="7C40E8D5" w14:textId="77777777" w:rsidTr="00EF203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09A96" w14:textId="77777777" w:rsidR="001D4BB6" w:rsidRPr="001D4BB6" w:rsidRDefault="001D4BB6" w:rsidP="00EF2034">
            <w:pPr>
              <w:pStyle w:val="ProductList-OfferingBody"/>
              <w:spacing w:line="254" w:lineRule="auto"/>
              <w:jc w:val="center"/>
              <w:rPr>
                <w:rFonts w:cstheme="minorHAnsi"/>
                <w:color w:val="FFFFFF" w:themeColor="background1"/>
              </w:rPr>
            </w:pPr>
            <w:r w:rsidRPr="001D4BB6">
              <w:rPr>
                <w:rFonts w:ascii="MS Gothic" w:eastAsia="MS Gothic" w:hAnsi="MS Gothic" w:cs="MS Gothic"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F73F36" w14:textId="77777777" w:rsidR="001D4BB6" w:rsidRPr="001D4BB6" w:rsidRDefault="001D4BB6" w:rsidP="00EF2034">
            <w:pPr>
              <w:pStyle w:val="ProductList-OfferingBody"/>
              <w:spacing w:line="254" w:lineRule="auto"/>
              <w:jc w:val="center"/>
              <w:rPr>
                <w:rFonts w:cstheme="minorHAnsi"/>
                <w:color w:val="FFFFFF" w:themeColor="background1"/>
              </w:rPr>
            </w:pPr>
            <w:r w:rsidRPr="001D4BB6">
              <w:rPr>
                <w:rFonts w:ascii="MS Gothic" w:eastAsia="MS Gothic" w:hAnsi="MS Gothic" w:cs="MS Gothic" w:hint="eastAsia"/>
                <w:color w:val="FFFFFF" w:themeColor="background1"/>
              </w:rPr>
              <w:t>服務折讓</w:t>
            </w:r>
          </w:p>
        </w:tc>
      </w:tr>
      <w:tr w:rsidR="001D4BB6" w:rsidRPr="00DF1084" w14:paraId="02F6C0C8" w14:textId="77777777" w:rsidTr="00EF203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13AFF" w14:textId="77777777" w:rsidR="001D4BB6" w:rsidRPr="001D4BB6" w:rsidRDefault="001D4BB6" w:rsidP="00EF2034">
            <w:pPr>
              <w:pStyle w:val="ProductList-OfferingBody"/>
              <w:spacing w:line="254" w:lineRule="auto"/>
              <w:jc w:val="center"/>
              <w:rPr>
                <w:rFonts w:cstheme="minorHAnsi"/>
              </w:rPr>
            </w:pPr>
            <w:r w:rsidRPr="001D4BB6">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B14026" w14:textId="77777777" w:rsidR="001D4BB6" w:rsidRPr="001D4BB6" w:rsidRDefault="001D4BB6" w:rsidP="00EF2034">
            <w:pPr>
              <w:pStyle w:val="ProductList-OfferingBody"/>
              <w:spacing w:line="254" w:lineRule="auto"/>
              <w:jc w:val="center"/>
              <w:rPr>
                <w:rFonts w:cstheme="minorHAnsi"/>
              </w:rPr>
            </w:pPr>
            <w:r w:rsidRPr="001D4BB6">
              <w:rPr>
                <w:rFonts w:cstheme="minorHAnsi"/>
              </w:rPr>
              <w:t>10%</w:t>
            </w:r>
          </w:p>
        </w:tc>
      </w:tr>
      <w:tr w:rsidR="001D4BB6" w:rsidRPr="00DF1084" w14:paraId="6ADDC76C" w14:textId="77777777" w:rsidTr="00EF203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E7D5D" w14:textId="77777777" w:rsidR="001D4BB6" w:rsidRPr="001D4BB6" w:rsidRDefault="001D4BB6" w:rsidP="00EF2034">
            <w:pPr>
              <w:pStyle w:val="ProductList-OfferingBody"/>
              <w:spacing w:line="254" w:lineRule="auto"/>
              <w:jc w:val="center"/>
              <w:rPr>
                <w:rFonts w:cstheme="minorHAnsi"/>
              </w:rPr>
            </w:pPr>
            <w:r w:rsidRPr="001D4BB6">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C4849" w14:textId="77777777" w:rsidR="001D4BB6" w:rsidRPr="001D4BB6" w:rsidRDefault="001D4BB6" w:rsidP="00EF2034">
            <w:pPr>
              <w:pStyle w:val="ProductList-OfferingBody"/>
              <w:spacing w:line="254" w:lineRule="auto"/>
              <w:jc w:val="center"/>
              <w:rPr>
                <w:rFonts w:cstheme="minorHAnsi"/>
              </w:rPr>
            </w:pPr>
            <w:r w:rsidRPr="001D4BB6">
              <w:rPr>
                <w:rFonts w:cstheme="minorHAnsi"/>
              </w:rPr>
              <w:t>25%</w:t>
            </w:r>
          </w:p>
        </w:tc>
      </w:tr>
    </w:tbl>
    <w:bookmarkStart w:id="345" w:name="_Toc510793666"/>
    <w:p w14:paraId="58FFDCCD" w14:textId="32C326C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AC684FA"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46" w:name="_Toc212559341"/>
      <w:bookmarkStart w:id="347" w:name="_Toc526859666"/>
      <w:bookmarkStart w:id="348" w:name="_Toc52348940"/>
      <w:bookmarkStart w:id="349" w:name="_Toc457821541"/>
      <w:bookmarkEnd w:id="149"/>
      <w:bookmarkEnd w:id="150"/>
      <w:bookmarkEnd w:id="345"/>
      <w:r w:rsidRPr="009E2DF0">
        <w:rPr>
          <w:rFonts w:eastAsia="PMingLiU"/>
        </w:rPr>
        <w:t>Azure NetApp Files</w:t>
      </w:r>
      <w:bookmarkEnd w:id="346"/>
    </w:p>
    <w:p w14:paraId="5CE86939"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5B199A0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磁碟區</w:t>
      </w:r>
      <w:r w:rsidRPr="009E2DF0">
        <w:rPr>
          <w:rFonts w:eastAsia="PMingLiU"/>
        </w:rPr>
        <w:t>」係指</w:t>
      </w:r>
      <w:r w:rsidRPr="009E2DF0">
        <w:rPr>
          <w:rFonts w:eastAsia="PMingLiU"/>
        </w:rPr>
        <w:t xml:space="preserve"> Azure NetApp Files </w:t>
      </w:r>
      <w:r w:rsidRPr="009E2DF0">
        <w:rPr>
          <w:rFonts w:eastAsia="PMingLiU"/>
        </w:rPr>
        <w:t>中的邏輯儲存資源，其用途為儲存資料，且內含檔案系統。</w:t>
      </w:r>
    </w:p>
    <w:p w14:paraId="0036F51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磁碟區連線</w:t>
      </w:r>
      <w:r w:rsidRPr="009E2DF0">
        <w:rPr>
          <w:rFonts w:eastAsia="PMingLiU"/>
        </w:rPr>
        <w:t>」係指使用磁碟區針對允許之流量設定的</w:t>
      </w:r>
      <w:r w:rsidRPr="009E2DF0">
        <w:rPr>
          <w:rFonts w:eastAsia="PMingLiU"/>
        </w:rPr>
        <w:t xml:space="preserve"> TCP </w:t>
      </w:r>
      <w:r w:rsidRPr="009E2DF0">
        <w:rPr>
          <w:rFonts w:eastAsia="PMingLiU"/>
        </w:rPr>
        <w:t>或</w:t>
      </w:r>
      <w:r w:rsidRPr="009E2DF0">
        <w:rPr>
          <w:rFonts w:eastAsia="PMingLiU"/>
        </w:rPr>
        <w:t xml:space="preserve"> UDP </w:t>
      </w:r>
      <w:r w:rsidRPr="009E2DF0">
        <w:rPr>
          <w:rFonts w:eastAsia="PMingLiU"/>
        </w:rPr>
        <w:t>網路通訊協定，在磁碟區與其他</w:t>
      </w:r>
      <w:r w:rsidRPr="009E2DF0">
        <w:rPr>
          <w:rFonts w:eastAsia="PMingLiU"/>
        </w:rPr>
        <w:t xml:space="preserve"> IP </w:t>
      </w:r>
      <w:r w:rsidRPr="009E2DF0">
        <w:rPr>
          <w:rFonts w:eastAsia="PMingLiU"/>
        </w:rPr>
        <w:t>位址之間的雙向網路流量。</w:t>
      </w:r>
    </w:p>
    <w:p w14:paraId="5764E7B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」係指在適用期間由客戶將磁碟區部署在</w:t>
      </w:r>
      <w:r w:rsidRPr="009E2DF0">
        <w:rPr>
          <w:rFonts w:eastAsia="PMingLiU"/>
        </w:rPr>
        <w:t xml:space="preserve"> Microsoft Azure </w:t>
      </w:r>
      <w:r w:rsidRPr="009E2DF0">
        <w:rPr>
          <w:rFonts w:eastAsia="PMingLiU"/>
        </w:rPr>
        <w:t>訂閱之總分鐘數。</w:t>
      </w:r>
    </w:p>
    <w:p w14:paraId="551B37F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w:t>
      </w:r>
      <w:r w:rsidRPr="009E2DF0">
        <w:rPr>
          <w:rFonts w:eastAsia="PMingLiU"/>
        </w:rPr>
        <w:t xml:space="preserve"> Azure </w:t>
      </w:r>
      <w:r w:rsidRPr="009E2DF0">
        <w:rPr>
          <w:rFonts w:eastAsia="PMingLiU"/>
        </w:rPr>
        <w:t>區域中沒有磁碟區連線之可用分鐘數上限部分的總累積分鐘數。</w:t>
      </w:r>
    </w:p>
    <w:p w14:paraId="38348234" w14:textId="2A7E6009" w:rsidR="009E2DF0" w:rsidRPr="00F64D9D" w:rsidRDefault="009E2DF0" w:rsidP="009E2DF0">
      <w:pPr>
        <w:pStyle w:val="ProductList-Body"/>
        <w:rPr>
          <w:rFonts w:eastAsia="PMingLiU"/>
          <w:lang w:val="en-US"/>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366AAE5F" w14:textId="77777777" w:rsidR="004F7641" w:rsidRPr="009E2DF0" w:rsidRDefault="00000000" w:rsidP="00F64D9D">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12F6BE7"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67D346B" w14:textId="77777777" w:rsidTr="003C4FD2">
        <w:trPr>
          <w:tblHeader/>
        </w:trPr>
        <w:tc>
          <w:tcPr>
            <w:tcW w:w="5400" w:type="dxa"/>
            <w:shd w:val="clear" w:color="auto" w:fill="0072C6"/>
          </w:tcPr>
          <w:p w14:paraId="734B67D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EDB84A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959F5C2" w14:textId="77777777" w:rsidTr="003C4FD2">
        <w:tc>
          <w:tcPr>
            <w:tcW w:w="5400" w:type="dxa"/>
          </w:tcPr>
          <w:p w14:paraId="7C50AB5C"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3DCAD4F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5447EEC" w14:textId="77777777" w:rsidTr="003C4FD2">
        <w:tc>
          <w:tcPr>
            <w:tcW w:w="5400" w:type="dxa"/>
          </w:tcPr>
          <w:p w14:paraId="7B35D30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AED1B7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FC60EE2" w14:textId="2F40691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C35C434"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50" w:name="_Toc52348976"/>
      <w:bookmarkStart w:id="351" w:name="_Toc212559342"/>
      <w:bookmarkStart w:id="352" w:name="NetworkWatcher"/>
      <w:bookmarkStart w:id="353" w:name="_Toc457821568"/>
      <w:r w:rsidRPr="009E2DF0">
        <w:rPr>
          <w:rFonts w:eastAsia="PMingLiU"/>
        </w:rPr>
        <w:t>網路監看員</w:t>
      </w:r>
      <w:bookmarkEnd w:id="350"/>
      <w:bookmarkEnd w:id="351"/>
    </w:p>
    <w:bookmarkEnd w:id="352"/>
    <w:p w14:paraId="25B4B909" w14:textId="77777777" w:rsidR="009E2DF0" w:rsidRPr="009E2DF0" w:rsidRDefault="009E2DF0" w:rsidP="009E2DF0">
      <w:pPr>
        <w:pStyle w:val="ProductList-Body"/>
        <w:rPr>
          <w:rFonts w:eastAsia="PMingLiU"/>
          <w:b/>
          <w:i/>
          <w:iCs/>
        </w:rPr>
      </w:pPr>
      <w:r w:rsidRPr="009E2DF0">
        <w:rPr>
          <w:rFonts w:eastAsia="PMingLiU"/>
          <w:b/>
          <w:color w:val="00188F"/>
        </w:rPr>
        <w:t>新增定義</w:t>
      </w:r>
      <w:r w:rsidRPr="008719DE">
        <w:rPr>
          <w:rFonts w:eastAsia="PMingLiU"/>
          <w:b/>
          <w:color w:val="00188F"/>
        </w:rPr>
        <w:t>：</w:t>
      </w:r>
    </w:p>
    <w:p w14:paraId="212B6650"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網路診斷工具</w:t>
      </w:r>
      <w:r w:rsidRPr="009E2DF0">
        <w:rPr>
          <w:rFonts w:eastAsia="PMingLiU" w:cstheme="minorHAnsi"/>
          <w:sz w:val="18"/>
          <w:szCs w:val="18"/>
        </w:rPr>
        <w:t>」係指網路診斷及拓撲工具的集合。</w:t>
      </w:r>
    </w:p>
    <w:p w14:paraId="1900CEF3"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診斷檢查次數上限</w:t>
      </w:r>
      <w:r w:rsidRPr="009E2DF0">
        <w:rPr>
          <w:rFonts w:eastAsia="PMingLiU" w:cstheme="minorHAnsi"/>
          <w:sz w:val="18"/>
          <w:szCs w:val="18"/>
        </w:rPr>
        <w:t>」係指在適用期間依客戶所設定針對特定</w:t>
      </w:r>
      <w:r w:rsidRPr="009E2DF0">
        <w:rPr>
          <w:rFonts w:eastAsia="PMingLiU" w:cstheme="minorHAnsi"/>
          <w:sz w:val="18"/>
          <w:szCs w:val="18"/>
        </w:rPr>
        <w:t xml:space="preserve"> Microsoft Azure </w:t>
      </w:r>
      <w:r w:rsidRPr="009E2DF0">
        <w:rPr>
          <w:rFonts w:eastAsia="PMingLiU" w:cstheme="minorHAnsi"/>
          <w:sz w:val="18"/>
          <w:szCs w:val="18"/>
        </w:rPr>
        <w:t>訂閱，由網路診斷工具執行之診斷動作總數。</w:t>
      </w:r>
    </w:p>
    <w:p w14:paraId="4F10097B"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失敗的診斷檢查次數</w:t>
      </w:r>
      <w:r w:rsidRPr="009E2DF0">
        <w:rPr>
          <w:rFonts w:eastAsia="PMingLiU" w:cstheme="minorHAnsi"/>
          <w:sz w:val="18"/>
          <w:szCs w:val="18"/>
        </w:rPr>
        <w:t>」係指在下表所記錄之處理時間上限內，於診斷檢查次數上限中，傳回錯誤碼或未傳回回應的診斷動作之總數。</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9E2DF0" w:rsidRPr="009E2DF0" w14:paraId="0871A12D" w14:textId="77777777" w:rsidTr="003C4FD2">
        <w:trPr>
          <w:trHeight w:val="249"/>
          <w:tblHeader/>
        </w:trPr>
        <w:tc>
          <w:tcPr>
            <w:tcW w:w="2509" w:type="pct"/>
            <w:shd w:val="clear" w:color="auto" w:fill="0072C6"/>
          </w:tcPr>
          <w:p w14:paraId="35489F48" w14:textId="77777777" w:rsidR="009E2DF0" w:rsidRPr="00884B37" w:rsidRDefault="009E2DF0" w:rsidP="003C4FD2">
            <w:pPr>
              <w:pStyle w:val="ProductList-OfferingBody"/>
              <w:rPr>
                <w:rFonts w:eastAsia="PMingLiU"/>
                <w:color w:val="FFFFFF" w:themeColor="background1"/>
                <w:szCs w:val="16"/>
              </w:rPr>
            </w:pPr>
            <w:r w:rsidRPr="00884B37">
              <w:rPr>
                <w:rFonts w:eastAsia="PMingLiU"/>
                <w:color w:val="FFFFFF" w:themeColor="background1"/>
                <w:szCs w:val="16"/>
              </w:rPr>
              <w:lastRenderedPageBreak/>
              <w:t>診斷工具</w:t>
            </w:r>
          </w:p>
        </w:tc>
        <w:tc>
          <w:tcPr>
            <w:tcW w:w="2491" w:type="pct"/>
            <w:shd w:val="clear" w:color="auto" w:fill="0072C6"/>
          </w:tcPr>
          <w:p w14:paraId="3E1360B4" w14:textId="77777777" w:rsidR="009E2DF0" w:rsidRPr="00884B37" w:rsidRDefault="009E2DF0" w:rsidP="003C4FD2">
            <w:pPr>
              <w:pStyle w:val="ProductList-OfferingBody"/>
              <w:rPr>
                <w:rFonts w:eastAsia="PMingLiU"/>
                <w:color w:val="FFFFFF" w:themeColor="background1"/>
                <w:szCs w:val="16"/>
              </w:rPr>
            </w:pPr>
            <w:r w:rsidRPr="00884B37">
              <w:rPr>
                <w:rFonts w:eastAsia="PMingLiU"/>
                <w:color w:val="FFFFFF" w:themeColor="background1"/>
                <w:szCs w:val="16"/>
              </w:rPr>
              <w:t>處理時間上限</w:t>
            </w:r>
          </w:p>
        </w:tc>
      </w:tr>
      <w:tr w:rsidR="009E2DF0" w:rsidRPr="009E2DF0" w14:paraId="1951A4D2" w14:textId="77777777" w:rsidTr="003C4FD2">
        <w:trPr>
          <w:trHeight w:val="242"/>
        </w:trPr>
        <w:tc>
          <w:tcPr>
            <w:tcW w:w="2509" w:type="pct"/>
          </w:tcPr>
          <w:p w14:paraId="0A40EF47" w14:textId="77777777" w:rsidR="009E2DF0" w:rsidRPr="00884B37" w:rsidRDefault="009E2DF0" w:rsidP="003C4FD2">
            <w:pPr>
              <w:pStyle w:val="Heading2"/>
              <w:keepNext w:val="0"/>
              <w:keepLines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 xml:space="preserve">IPFlow </w:t>
            </w:r>
            <w:r w:rsidRPr="00884B37">
              <w:rPr>
                <w:rFonts w:asciiTheme="minorHAnsi" w:eastAsia="PMingLiU" w:hAnsiTheme="minorHAnsi" w:cstheme="minorHAnsi"/>
                <w:color w:val="auto"/>
                <w:sz w:val="16"/>
                <w:szCs w:val="16"/>
              </w:rPr>
              <w:t>確認</w:t>
            </w:r>
          </w:p>
          <w:p w14:paraId="7828258C" w14:textId="77777777" w:rsidR="009E2DF0" w:rsidRPr="00884B37" w:rsidRDefault="009E2DF0" w:rsidP="003C4FD2">
            <w:pPr>
              <w:pStyle w:val="Heading2"/>
              <w:keepNext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NextHop</w:t>
            </w:r>
          </w:p>
          <w:p w14:paraId="373552E3" w14:textId="77777777" w:rsidR="009E2DF0" w:rsidRPr="00884B37" w:rsidRDefault="009E2DF0" w:rsidP="003C4FD2">
            <w:pPr>
              <w:pStyle w:val="Heading2"/>
              <w:keepNext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封包擷取</w:t>
            </w:r>
          </w:p>
          <w:p w14:paraId="13B99F04" w14:textId="77777777" w:rsidR="009E2DF0" w:rsidRPr="00884B37" w:rsidRDefault="009E2DF0" w:rsidP="003C4FD2">
            <w:pPr>
              <w:pStyle w:val="Heading2"/>
              <w:keepNext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安全性群組檢視</w:t>
            </w:r>
          </w:p>
          <w:p w14:paraId="53161A0B" w14:textId="77777777" w:rsidR="009E2DF0" w:rsidRPr="00884B37" w:rsidRDefault="009E2DF0" w:rsidP="003C4FD2">
            <w:pPr>
              <w:pStyle w:val="ProductList-OfferingBody"/>
              <w:rPr>
                <w:rFonts w:eastAsia="PMingLiU" w:cstheme="minorHAnsi"/>
                <w:szCs w:val="16"/>
              </w:rPr>
            </w:pPr>
            <w:r w:rsidRPr="00884B37">
              <w:rPr>
                <w:rFonts w:eastAsia="PMingLiU" w:cstheme="minorHAnsi"/>
                <w:szCs w:val="16"/>
              </w:rPr>
              <w:t>拓撲</w:t>
            </w:r>
          </w:p>
          <w:p w14:paraId="11F1FDAD" w14:textId="77777777" w:rsidR="009E2DF0" w:rsidRPr="00884B37" w:rsidRDefault="009E2DF0" w:rsidP="003C4FD2">
            <w:pPr>
              <w:pStyle w:val="ProductList-Body"/>
              <w:rPr>
                <w:rFonts w:eastAsia="PMingLiU"/>
                <w:sz w:val="16"/>
                <w:szCs w:val="16"/>
              </w:rPr>
            </w:pPr>
            <w:r w:rsidRPr="00884B37">
              <w:rPr>
                <w:rFonts w:eastAsia="PMingLiU"/>
                <w:sz w:val="16"/>
                <w:szCs w:val="16"/>
              </w:rPr>
              <w:t>連線監視器</w:t>
            </w:r>
          </w:p>
          <w:p w14:paraId="0B9D9BFC" w14:textId="77777777" w:rsidR="009E2DF0" w:rsidRPr="00884B37" w:rsidRDefault="009E2DF0" w:rsidP="003C4FD2">
            <w:pPr>
              <w:pStyle w:val="ProductList-Body"/>
              <w:rPr>
                <w:rFonts w:eastAsia="PMingLiU"/>
                <w:sz w:val="16"/>
                <w:szCs w:val="16"/>
              </w:rPr>
            </w:pPr>
            <w:r w:rsidRPr="00884B37">
              <w:rPr>
                <w:rFonts w:eastAsia="PMingLiU"/>
                <w:sz w:val="16"/>
                <w:szCs w:val="16"/>
              </w:rPr>
              <w:t>連線監視器</w:t>
            </w:r>
            <w:r w:rsidRPr="00884B37">
              <w:rPr>
                <w:rFonts w:eastAsia="PMingLiU"/>
                <w:sz w:val="16"/>
                <w:szCs w:val="16"/>
              </w:rPr>
              <w:t xml:space="preserve"> (</w:t>
            </w:r>
            <w:r w:rsidRPr="00884B37">
              <w:rPr>
                <w:rFonts w:eastAsia="PMingLiU"/>
                <w:sz w:val="16"/>
                <w:szCs w:val="16"/>
              </w:rPr>
              <w:t>傳統</w:t>
            </w:r>
            <w:r w:rsidRPr="00884B37">
              <w:rPr>
                <w:rFonts w:eastAsia="PMingLiU"/>
                <w:sz w:val="16"/>
                <w:szCs w:val="16"/>
              </w:rPr>
              <w:t>)</w:t>
            </w:r>
          </w:p>
        </w:tc>
        <w:tc>
          <w:tcPr>
            <w:tcW w:w="2491" w:type="pct"/>
          </w:tcPr>
          <w:p w14:paraId="3875C69F" w14:textId="77777777" w:rsidR="009E2DF0" w:rsidRPr="00884B37" w:rsidRDefault="009E2DF0" w:rsidP="003C4FD2">
            <w:pPr>
              <w:pStyle w:val="ProductList-OfferingBody"/>
              <w:rPr>
                <w:rFonts w:eastAsia="PMingLiU"/>
                <w:szCs w:val="16"/>
              </w:rPr>
            </w:pPr>
            <w:r w:rsidRPr="00884B37">
              <w:rPr>
                <w:rFonts w:eastAsia="PMingLiU"/>
                <w:szCs w:val="16"/>
              </w:rPr>
              <w:t xml:space="preserve">2 </w:t>
            </w:r>
            <w:r w:rsidRPr="00884B37">
              <w:rPr>
                <w:rFonts w:eastAsia="PMingLiU"/>
                <w:szCs w:val="16"/>
              </w:rPr>
              <w:t>分鐘</w:t>
            </w:r>
          </w:p>
        </w:tc>
      </w:tr>
      <w:tr w:rsidR="009E2DF0" w:rsidRPr="009E2DF0" w14:paraId="23EE1E8D" w14:textId="77777777" w:rsidTr="003C4FD2">
        <w:trPr>
          <w:trHeight w:val="249"/>
        </w:trPr>
        <w:tc>
          <w:tcPr>
            <w:tcW w:w="2509" w:type="pct"/>
          </w:tcPr>
          <w:p w14:paraId="6C2CC4B5" w14:textId="77777777" w:rsidR="009E2DF0" w:rsidRPr="00884B37" w:rsidRDefault="009E2DF0" w:rsidP="003C4FD2">
            <w:pPr>
              <w:pStyle w:val="ProductList-OfferingBody"/>
              <w:rPr>
                <w:rFonts w:eastAsia="PMingLiU"/>
                <w:szCs w:val="16"/>
              </w:rPr>
            </w:pPr>
            <w:r w:rsidRPr="00884B37">
              <w:rPr>
                <w:rFonts w:eastAsia="PMingLiU"/>
                <w:szCs w:val="16"/>
              </w:rPr>
              <w:t xml:space="preserve">VPN </w:t>
            </w:r>
            <w:r w:rsidRPr="00884B37">
              <w:rPr>
                <w:rFonts w:eastAsia="PMingLiU"/>
                <w:szCs w:val="16"/>
              </w:rPr>
              <w:t>疑難排解</w:t>
            </w:r>
          </w:p>
        </w:tc>
        <w:tc>
          <w:tcPr>
            <w:tcW w:w="2491" w:type="pct"/>
          </w:tcPr>
          <w:p w14:paraId="0C834B58" w14:textId="77777777" w:rsidR="009E2DF0" w:rsidRPr="00884B37" w:rsidRDefault="009E2DF0" w:rsidP="003C4FD2">
            <w:pPr>
              <w:pStyle w:val="ProductList-OfferingBody"/>
              <w:rPr>
                <w:rFonts w:eastAsia="PMingLiU"/>
                <w:szCs w:val="16"/>
              </w:rPr>
            </w:pPr>
            <w:r w:rsidRPr="00884B37">
              <w:rPr>
                <w:rFonts w:eastAsia="PMingLiU"/>
                <w:szCs w:val="16"/>
              </w:rPr>
              <w:t xml:space="preserve">10 </w:t>
            </w:r>
            <w:r w:rsidRPr="00884B37">
              <w:rPr>
                <w:rFonts w:eastAsia="PMingLiU"/>
                <w:szCs w:val="16"/>
              </w:rPr>
              <w:t>分鐘</w:t>
            </w:r>
          </w:p>
        </w:tc>
      </w:tr>
    </w:tbl>
    <w:p w14:paraId="0116C7D1" w14:textId="77777777" w:rsidR="009E2DF0" w:rsidRPr="009E2DF0" w:rsidRDefault="009E2DF0" w:rsidP="009E2DF0">
      <w:pPr>
        <w:spacing w:before="120"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上線時間百分比</w:t>
      </w:r>
      <w:r w:rsidRPr="009E2DF0">
        <w:rPr>
          <w:rFonts w:eastAsia="PMingLiU" w:cstheme="minorHAnsi"/>
          <w:sz w:val="18"/>
          <w:szCs w:val="18"/>
        </w:rPr>
        <w:t>」係使用下列公式計算：</w:t>
      </w:r>
    </w:p>
    <w:p w14:paraId="2532AD49" w14:textId="667E78CA" w:rsidR="009E2DF0" w:rsidRPr="009E2DF0" w:rsidRDefault="00000000" w:rsidP="005D7CDB">
      <w:pPr>
        <w:spacing w:before="120" w:after="120" w:line="240" w:lineRule="auto"/>
        <w:rPr>
          <w:rFonts w:eastAsia="PMingLiU" w:cstheme="minorHAnsi"/>
          <w:sz w:val="18"/>
          <w:szCs w:val="18"/>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診斷檢查次數上限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失敗的診斷檢查次數</m:t>
              </m:r>
            </m:num>
            <m:den>
              <m:r>
                <m:rPr>
                  <m:nor/>
                </m:rPr>
                <w:rPr>
                  <w:rFonts w:ascii="Cambria Math" w:eastAsia="PMingLiU" w:hAnsi="Cambria Math" w:cs="Tahoma" w:hint="eastAsia"/>
                  <w:i/>
                  <w:sz w:val="18"/>
                  <w:szCs w:val="18"/>
                </w:rPr>
                <m:t>診斷檢查次數上限</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242E980C" w14:textId="77777777" w:rsidR="009E2DF0" w:rsidRPr="009E2DF0" w:rsidRDefault="009E2DF0" w:rsidP="009E2DF0">
      <w:pPr>
        <w:pStyle w:val="ProductList-Body"/>
        <w:rPr>
          <w:rFonts w:eastAsia="PMingLiU"/>
        </w:rPr>
      </w:pPr>
      <w:r w:rsidRPr="009E2DF0">
        <w:rPr>
          <w:rFonts w:eastAsia="PMingLiU"/>
          <w:b/>
          <w:color w:val="00188F"/>
        </w:rPr>
        <w:t>服務等級</w:t>
      </w:r>
      <w:r w:rsidRPr="008719DE">
        <w:rPr>
          <w:rFonts w:eastAsia="PMingLiU"/>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9E2DF0" w:rsidRPr="009E2DF0" w14:paraId="7D86FDC7" w14:textId="77777777" w:rsidTr="003C4FD2">
        <w:trPr>
          <w:trHeight w:val="249"/>
          <w:tblHeader/>
        </w:trPr>
        <w:tc>
          <w:tcPr>
            <w:tcW w:w="2513" w:type="pct"/>
            <w:shd w:val="clear" w:color="auto" w:fill="0072C6"/>
          </w:tcPr>
          <w:p w14:paraId="2A8BC5A0" w14:textId="77777777" w:rsidR="009E2DF0" w:rsidRPr="00884B37" w:rsidRDefault="009E2DF0" w:rsidP="003C4FD2">
            <w:pPr>
              <w:pStyle w:val="ProductList-OfferingBody"/>
              <w:jc w:val="center"/>
              <w:rPr>
                <w:rFonts w:eastAsia="PMingLiU"/>
                <w:color w:val="FFFFFF" w:themeColor="background1"/>
                <w:szCs w:val="16"/>
              </w:rPr>
            </w:pPr>
            <w:r w:rsidRPr="00884B37">
              <w:rPr>
                <w:rFonts w:eastAsia="PMingLiU"/>
                <w:color w:val="FFFFFF" w:themeColor="background1"/>
                <w:szCs w:val="16"/>
              </w:rPr>
              <w:t>上線時間百分比</w:t>
            </w:r>
          </w:p>
        </w:tc>
        <w:tc>
          <w:tcPr>
            <w:tcW w:w="2487" w:type="pct"/>
            <w:shd w:val="clear" w:color="auto" w:fill="0072C6"/>
          </w:tcPr>
          <w:p w14:paraId="4F29469E" w14:textId="77777777" w:rsidR="009E2DF0" w:rsidRPr="00884B37" w:rsidRDefault="009E2DF0" w:rsidP="003C4FD2">
            <w:pPr>
              <w:pStyle w:val="ProductList-OfferingBody"/>
              <w:jc w:val="center"/>
              <w:rPr>
                <w:rFonts w:eastAsia="PMingLiU"/>
                <w:color w:val="FFFFFF" w:themeColor="background1"/>
                <w:szCs w:val="16"/>
              </w:rPr>
            </w:pPr>
            <w:r w:rsidRPr="00884B37">
              <w:rPr>
                <w:rFonts w:eastAsia="PMingLiU"/>
                <w:color w:val="FFFFFF" w:themeColor="background1"/>
                <w:szCs w:val="16"/>
              </w:rPr>
              <w:t>服務折讓</w:t>
            </w:r>
          </w:p>
        </w:tc>
      </w:tr>
      <w:tr w:rsidR="009E2DF0" w:rsidRPr="009E2DF0" w14:paraId="2EAA64E9" w14:textId="77777777" w:rsidTr="003C4FD2">
        <w:trPr>
          <w:trHeight w:val="242"/>
        </w:trPr>
        <w:tc>
          <w:tcPr>
            <w:tcW w:w="2513" w:type="pct"/>
          </w:tcPr>
          <w:p w14:paraId="3EC2A817" w14:textId="77777777" w:rsidR="009E2DF0" w:rsidRPr="00884B37" w:rsidRDefault="009E2DF0" w:rsidP="003C4FD2">
            <w:pPr>
              <w:pStyle w:val="ProductList-OfferingBody"/>
              <w:jc w:val="center"/>
              <w:rPr>
                <w:rFonts w:eastAsia="PMingLiU"/>
                <w:szCs w:val="16"/>
              </w:rPr>
            </w:pPr>
            <w:r w:rsidRPr="00884B37">
              <w:rPr>
                <w:rFonts w:eastAsia="PMingLiU"/>
                <w:szCs w:val="16"/>
              </w:rPr>
              <w:t>&lt; 99.9%</w:t>
            </w:r>
          </w:p>
        </w:tc>
        <w:tc>
          <w:tcPr>
            <w:tcW w:w="2487" w:type="pct"/>
          </w:tcPr>
          <w:p w14:paraId="4CB74A4E" w14:textId="77777777" w:rsidR="009E2DF0" w:rsidRPr="00884B37" w:rsidRDefault="009E2DF0" w:rsidP="003C4FD2">
            <w:pPr>
              <w:pStyle w:val="ProductList-OfferingBody"/>
              <w:jc w:val="center"/>
              <w:rPr>
                <w:rFonts w:eastAsia="PMingLiU"/>
                <w:szCs w:val="16"/>
              </w:rPr>
            </w:pPr>
            <w:r w:rsidRPr="00884B37">
              <w:rPr>
                <w:rFonts w:eastAsia="PMingLiU"/>
                <w:szCs w:val="16"/>
              </w:rPr>
              <w:t>10%</w:t>
            </w:r>
          </w:p>
        </w:tc>
      </w:tr>
      <w:tr w:rsidR="009E2DF0" w:rsidRPr="009E2DF0" w14:paraId="69311CCF" w14:textId="77777777" w:rsidTr="003C4FD2">
        <w:trPr>
          <w:trHeight w:val="249"/>
        </w:trPr>
        <w:tc>
          <w:tcPr>
            <w:tcW w:w="2513" w:type="pct"/>
          </w:tcPr>
          <w:p w14:paraId="59EDF890" w14:textId="77777777" w:rsidR="009E2DF0" w:rsidRPr="00884B37" w:rsidRDefault="009E2DF0" w:rsidP="003C4FD2">
            <w:pPr>
              <w:pStyle w:val="ProductList-OfferingBody"/>
              <w:jc w:val="center"/>
              <w:rPr>
                <w:rFonts w:eastAsia="PMingLiU"/>
                <w:szCs w:val="16"/>
              </w:rPr>
            </w:pPr>
            <w:r w:rsidRPr="00884B37">
              <w:rPr>
                <w:rFonts w:eastAsia="PMingLiU"/>
                <w:szCs w:val="16"/>
              </w:rPr>
              <w:t>&lt; 99%</w:t>
            </w:r>
          </w:p>
        </w:tc>
        <w:tc>
          <w:tcPr>
            <w:tcW w:w="2487" w:type="pct"/>
          </w:tcPr>
          <w:p w14:paraId="196595D0" w14:textId="77777777" w:rsidR="009E2DF0" w:rsidRPr="00884B37" w:rsidRDefault="009E2DF0" w:rsidP="003C4FD2">
            <w:pPr>
              <w:pStyle w:val="ProductList-OfferingBody"/>
              <w:jc w:val="center"/>
              <w:rPr>
                <w:rFonts w:eastAsia="PMingLiU"/>
                <w:szCs w:val="16"/>
              </w:rPr>
            </w:pPr>
            <w:r w:rsidRPr="00884B37">
              <w:rPr>
                <w:rFonts w:eastAsia="PMingLiU"/>
                <w:szCs w:val="16"/>
              </w:rPr>
              <w:t>25%</w:t>
            </w:r>
          </w:p>
        </w:tc>
      </w:tr>
    </w:tbl>
    <w:p w14:paraId="1C2B1FA5" w14:textId="45E13D5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69CCBE" w14:textId="77777777" w:rsidR="009E2DF0" w:rsidRPr="009E2DF0" w:rsidRDefault="009E2DF0" w:rsidP="00993298">
      <w:pPr>
        <w:pStyle w:val="ProductList-Offering2Heading"/>
        <w:keepNext/>
        <w:tabs>
          <w:tab w:val="clear" w:pos="360"/>
          <w:tab w:val="clear" w:pos="720"/>
          <w:tab w:val="clear" w:pos="1080"/>
        </w:tabs>
        <w:outlineLvl w:val="2"/>
        <w:rPr>
          <w:rFonts w:eastAsia="PMingLiU"/>
        </w:rPr>
      </w:pPr>
      <w:bookmarkStart w:id="354" w:name="_Toc457821572"/>
      <w:bookmarkStart w:id="355" w:name="_Toc52348982"/>
      <w:bookmarkStart w:id="356" w:name="_Toc212559343"/>
      <w:bookmarkEnd w:id="353"/>
      <w:r w:rsidRPr="009E2DF0">
        <w:rPr>
          <w:rFonts w:eastAsia="PMingLiU"/>
        </w:rPr>
        <w:t>通知中樞</w:t>
      </w:r>
      <w:bookmarkEnd w:id="354"/>
      <w:bookmarkEnd w:id="355"/>
      <w:bookmarkEnd w:id="356"/>
    </w:p>
    <w:p w14:paraId="1EE059A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FDC6A8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中部署特定通知中樞之總分鐘數。</w:t>
      </w:r>
    </w:p>
    <w:p w14:paraId="65F0B25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」係指由客戶在適用期間，於指定的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通知中樞層底下，針對所有通知中樞進行部署之所有部署分鐘數總和。</w:t>
      </w:r>
    </w:p>
    <w:p w14:paraId="5DF66488"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係指在無法使用通知中樞期間，由客戶在計費月份期間，於指定的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通知中樞層底下，針對所有通知中樞進行部署之總累積部署分鐘數。如果在某分鐘內持續試圖傳送通知或執行與通知中樞相關之註冊管理作業，均傳回錯誤碼或並未在五分鐘內得到成功碼，則該分鐘便視為無法供特定通知中樞使用。</w:t>
      </w:r>
    </w:p>
    <w:p w14:paraId="507BA6B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5B04070" w14:textId="77777777" w:rsidR="004F7641" w:rsidRPr="009E2DF0" w:rsidRDefault="00000000" w:rsidP="00FC37E3">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DBB4F4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86125BF" w14:textId="77777777" w:rsidTr="003C4FD2">
        <w:trPr>
          <w:tblHeader/>
        </w:trPr>
        <w:tc>
          <w:tcPr>
            <w:tcW w:w="5400" w:type="dxa"/>
            <w:shd w:val="clear" w:color="auto" w:fill="0072C6"/>
          </w:tcPr>
          <w:p w14:paraId="15DDECA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DCBA4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9BF8306" w14:textId="77777777" w:rsidTr="003C4FD2">
        <w:tc>
          <w:tcPr>
            <w:tcW w:w="5400" w:type="dxa"/>
          </w:tcPr>
          <w:p w14:paraId="11F1CBA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41EB98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CC5C2E0" w14:textId="77777777" w:rsidTr="003C4FD2">
        <w:tc>
          <w:tcPr>
            <w:tcW w:w="5400" w:type="dxa"/>
          </w:tcPr>
          <w:p w14:paraId="33124C0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FFA9F7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014B18A" w14:textId="77777777" w:rsidR="009E2DF0" w:rsidRPr="009E2DF0" w:rsidRDefault="009E2DF0" w:rsidP="00CF62C8">
      <w:pPr>
        <w:pStyle w:val="ProductList-Body"/>
        <w:keepNext/>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下列服務等級及服務折讓亦適用於客戶對</w:t>
      </w:r>
      <w:r w:rsidRPr="009E2DF0">
        <w:rPr>
          <w:rFonts w:eastAsia="PMingLiU"/>
        </w:rPr>
        <w:t xml:space="preserve"> Basic </w:t>
      </w:r>
      <w:r w:rsidRPr="009E2DF0">
        <w:rPr>
          <w:rFonts w:eastAsia="PMingLiU"/>
        </w:rPr>
        <w:t>及</w:t>
      </w:r>
      <w:r w:rsidRPr="009E2DF0">
        <w:rPr>
          <w:rFonts w:eastAsia="PMingLiU"/>
        </w:rPr>
        <w:t xml:space="preserve"> Standard </w:t>
      </w:r>
      <w:r w:rsidRPr="009E2DF0">
        <w:rPr>
          <w:rFonts w:eastAsia="PMingLiU"/>
        </w:rPr>
        <w:t>通知中樞層之使用。</w:t>
      </w:r>
    </w:p>
    <w:bookmarkStart w:id="357" w:name="_Toc457821573"/>
    <w:p w14:paraId="74EBC562" w14:textId="7E90A19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4004108"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58" w:name="_Toc212559344"/>
      <w:bookmarkEnd w:id="357"/>
      <w:r w:rsidRPr="009E2DF0">
        <w:rPr>
          <w:rFonts w:eastAsia="PMingLiU"/>
        </w:rPr>
        <w:t>適用於</w:t>
      </w:r>
      <w:r w:rsidRPr="009E2DF0">
        <w:rPr>
          <w:rFonts w:eastAsia="PMingLiU"/>
        </w:rPr>
        <w:t xml:space="preserve"> Azure </w:t>
      </w:r>
      <w:r w:rsidRPr="009E2DF0">
        <w:rPr>
          <w:rFonts w:eastAsia="PMingLiU"/>
        </w:rPr>
        <w:t>虛擬機器之隨選容量保留</w:t>
      </w:r>
      <w:bookmarkEnd w:id="358"/>
    </w:p>
    <w:p w14:paraId="68CB9044"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646A820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可用性區域</w:t>
      </w:r>
      <w:r w:rsidRPr="009E2DF0">
        <w:rPr>
          <w:rFonts w:eastAsia="PMingLiU"/>
        </w:rPr>
        <w:t>」係指</w:t>
      </w:r>
      <w:r w:rsidRPr="009E2DF0">
        <w:rPr>
          <w:rFonts w:eastAsia="PMingLiU"/>
        </w:rPr>
        <w:t xml:space="preserve"> Azure </w:t>
      </w:r>
      <w:r w:rsidRPr="009E2DF0">
        <w:rPr>
          <w:rFonts w:eastAsia="PMingLiU"/>
        </w:rPr>
        <w:t>地區內的錯誤隔離區，可提供備援電源、冷卻和網路功能。</w:t>
      </w:r>
    </w:p>
    <w:p w14:paraId="650B340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容量</w:t>
      </w:r>
      <w:r w:rsidRPr="009E2DF0">
        <w:rPr>
          <w:rFonts w:eastAsia="PMingLiU"/>
        </w:rPr>
        <w:t>」是隨選容量保留的一種屬性，它會指定虛擬機器執行個體的保留數量</w:t>
      </w:r>
    </w:p>
    <w:p w14:paraId="79D73F6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隨選容量保留</w:t>
      </w:r>
      <w:r w:rsidRPr="009E2DF0">
        <w:rPr>
          <w:rFonts w:eastAsia="PMingLiU"/>
        </w:rPr>
        <w:t>」是在</w:t>
      </w:r>
      <w:r w:rsidRPr="009E2DF0">
        <w:rPr>
          <w:rFonts w:eastAsia="PMingLiU"/>
        </w:rPr>
        <w:t xml:space="preserve"> Azure </w:t>
      </w:r>
      <w:r w:rsidRPr="009E2DF0">
        <w:rPr>
          <w:rFonts w:eastAsia="PMingLiU"/>
        </w:rPr>
        <w:t>訂用帳戶中建立的物件，表示特定位置中特定虛擬機器執行個體類型的保留容量數量。</w:t>
      </w:r>
    </w:p>
    <w:p w14:paraId="51A7B32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虛擬機器</w:t>
      </w:r>
      <w:r w:rsidRPr="009E2DF0">
        <w:rPr>
          <w:rFonts w:eastAsia="PMingLiU"/>
        </w:rPr>
        <w:t>」係指永久有效之執行個體類型，其可供個別部署，或在</w:t>
      </w:r>
      <w:r w:rsidRPr="009E2DF0">
        <w:rPr>
          <w:rFonts w:eastAsia="PMingLiU"/>
        </w:rPr>
        <w:t xml:space="preserve"> Azure </w:t>
      </w:r>
      <w:r w:rsidRPr="009E2DF0">
        <w:rPr>
          <w:rFonts w:eastAsia="PMingLiU"/>
        </w:rPr>
        <w:t>的多租用戶環境中部署為虛擬機器擴展集的一部分。</w:t>
      </w:r>
    </w:p>
    <w:p w14:paraId="299182B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配置的虛擬機器</w:t>
      </w:r>
      <w:r w:rsidRPr="009E2DF0">
        <w:rPr>
          <w:rFonts w:eastAsia="PMingLiU"/>
        </w:rPr>
        <w:t>」是隨選容量保留的一種屬性；此係指已配置給隨選容量保留的虛擬機器清單。</w:t>
      </w:r>
    </w:p>
    <w:p w14:paraId="4E50774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支援的部署</w:t>
      </w:r>
      <w:r w:rsidRPr="009E2DF0">
        <w:rPr>
          <w:rFonts w:eastAsia="PMingLiU"/>
        </w:rPr>
        <w:t>」係指符合位置</w:t>
      </w:r>
      <w:r w:rsidRPr="009E2DF0">
        <w:rPr>
          <w:rFonts w:eastAsia="PMingLiU"/>
        </w:rPr>
        <w:t xml:space="preserve"> (</w:t>
      </w:r>
      <w:r w:rsidRPr="009E2DF0">
        <w:rPr>
          <w:rFonts w:eastAsia="PMingLiU"/>
        </w:rPr>
        <w:t>包括可用性區域</w:t>
      </w:r>
      <w:r w:rsidRPr="009E2DF0">
        <w:rPr>
          <w:rFonts w:eastAsia="PMingLiU"/>
        </w:rPr>
        <w:t xml:space="preserve"> (</w:t>
      </w:r>
      <w:r w:rsidRPr="009E2DF0">
        <w:rPr>
          <w:rFonts w:eastAsia="PMingLiU"/>
        </w:rPr>
        <w:t>若已定義</w:t>
      </w:r>
      <w:r w:rsidRPr="009E2DF0">
        <w:rPr>
          <w:rFonts w:eastAsia="PMingLiU"/>
        </w:rPr>
        <w:t>))</w:t>
      </w:r>
      <w:r w:rsidRPr="009E2DF0">
        <w:rPr>
          <w:rFonts w:eastAsia="PMingLiU"/>
        </w:rPr>
        <w:t>、使用現有隨選容量保留的確切虛擬機器大小，並且遵循該功能</w:t>
      </w:r>
      <w:hyperlink r:id="rId24" w:anchor="limitations-and-restrictions" w:history="1">
        <w:r w:rsidRPr="009E2DF0">
          <w:rPr>
            <w:rStyle w:val="Hyperlink"/>
            <w:rFonts w:eastAsia="PMingLiU"/>
          </w:rPr>
          <w:t>使用文件</w:t>
        </w:r>
      </w:hyperlink>
      <w:r w:rsidRPr="009E2DF0">
        <w:rPr>
          <w:rFonts w:eastAsia="PMingLiU"/>
        </w:rPr>
        <w:t>的虛擬機器部署。</w:t>
      </w:r>
    </w:p>
    <w:p w14:paraId="7FFBCB1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保留單位</w:t>
      </w:r>
      <w:r w:rsidRPr="009E2DF0">
        <w:rPr>
          <w:rFonts w:eastAsia="PMingLiU"/>
        </w:rPr>
        <w:t>」即指隨選容量保留的一個執行個體。例如，若隨選容量保留指定</w:t>
      </w:r>
      <w:r w:rsidRPr="009E2DF0">
        <w:rPr>
          <w:rFonts w:eastAsia="PMingLiU"/>
        </w:rPr>
        <w:t xml:space="preserve"> 10 </w:t>
      </w:r>
      <w:r w:rsidRPr="009E2DF0">
        <w:rPr>
          <w:rFonts w:eastAsia="PMingLiU"/>
        </w:rPr>
        <w:t>個虛擬機器的容量，則有</w:t>
      </w:r>
      <w:r w:rsidRPr="009E2DF0">
        <w:rPr>
          <w:rFonts w:eastAsia="PMingLiU"/>
        </w:rPr>
        <w:t xml:space="preserve"> 10 </w:t>
      </w:r>
      <w:r w:rsidRPr="009E2DF0">
        <w:rPr>
          <w:rFonts w:eastAsia="PMingLiU"/>
        </w:rPr>
        <w:t>個保留單位。</w:t>
      </w:r>
    </w:p>
    <w:p w14:paraId="79ABCA7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未使用的容量保留</w:t>
      </w:r>
      <w:r w:rsidRPr="009E2DF0">
        <w:rPr>
          <w:rFonts w:eastAsia="PMingLiU"/>
        </w:rPr>
        <w:t>」係指配置的虛擬機器數量低於容量的隨選容量保留。</w:t>
      </w:r>
    </w:p>
    <w:p w14:paraId="4E83E4A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無法提供部署</w:t>
      </w:r>
      <w:r w:rsidRPr="009E2DF0">
        <w:rPr>
          <w:rFonts w:eastAsia="PMingLiU"/>
        </w:rPr>
        <w:t>」的定義是，設定為使用現有未使用的容量保留，且符合兩種情況的任何支援的部署：</w:t>
      </w:r>
    </w:p>
    <w:p w14:paraId="34E84412" w14:textId="77777777" w:rsidR="009E2DF0" w:rsidRPr="009E2DF0" w:rsidRDefault="009E2DF0" w:rsidP="009E2DF0">
      <w:pPr>
        <w:pStyle w:val="ProductList-Body"/>
        <w:numPr>
          <w:ilvl w:val="1"/>
          <w:numId w:val="23"/>
        </w:numPr>
        <w:tabs>
          <w:tab w:val="clear" w:pos="360"/>
          <w:tab w:val="clear" w:pos="720"/>
          <w:tab w:val="clear" w:pos="1080"/>
        </w:tabs>
        <w:ind w:left="540" w:hanging="180"/>
        <w:rPr>
          <w:rFonts w:eastAsia="PMingLiU"/>
        </w:rPr>
      </w:pPr>
      <w:r w:rsidRPr="009E2DF0">
        <w:rPr>
          <w:rFonts w:eastAsia="PMingLiU"/>
        </w:rPr>
        <w:lastRenderedPageBreak/>
        <w:t>收到指出虛擬機器容量不足的錯誤。虛擬機器部署因其他錯誤類型或磁碟容量不足而失敗，或任何其他</w:t>
      </w:r>
      <w:r w:rsidRPr="009E2DF0">
        <w:rPr>
          <w:rFonts w:eastAsia="PMingLiU"/>
        </w:rPr>
        <w:t xml:space="preserve"> Azure </w:t>
      </w:r>
      <w:r w:rsidRPr="009E2DF0">
        <w:rPr>
          <w:rFonts w:eastAsia="PMingLiU"/>
        </w:rPr>
        <w:t>資料不符合此項要求；以及</w:t>
      </w:r>
    </w:p>
    <w:p w14:paraId="4D88391C" w14:textId="77777777" w:rsidR="009E2DF0" w:rsidRPr="009E2DF0" w:rsidRDefault="009E2DF0" w:rsidP="009E2DF0">
      <w:pPr>
        <w:pStyle w:val="ProductList-Body"/>
        <w:numPr>
          <w:ilvl w:val="1"/>
          <w:numId w:val="23"/>
        </w:numPr>
        <w:tabs>
          <w:tab w:val="clear" w:pos="360"/>
          <w:tab w:val="clear" w:pos="720"/>
          <w:tab w:val="clear" w:pos="1080"/>
        </w:tabs>
        <w:ind w:left="540" w:hanging="180"/>
        <w:rPr>
          <w:rFonts w:eastAsia="PMingLiU"/>
        </w:rPr>
      </w:pPr>
      <w:r w:rsidRPr="009E2DF0">
        <w:rPr>
          <w:rFonts w:eastAsia="PMingLiU"/>
        </w:rPr>
        <w:t>隨選容量保留會持續符合「未使用的容量保留」定義</w:t>
      </w:r>
      <w:r w:rsidRPr="009E2DF0">
        <w:rPr>
          <w:rFonts w:eastAsia="PMingLiU"/>
        </w:rPr>
        <w:t xml:space="preserve"> (</w:t>
      </w:r>
      <w:r w:rsidRPr="009E2DF0">
        <w:rPr>
          <w:rFonts w:eastAsia="PMingLiU"/>
        </w:rPr>
        <w:t>例如，其他虛擬機器還沒有使用未使用的容量保留</w:t>
      </w:r>
      <w:r w:rsidRPr="009E2DF0">
        <w:rPr>
          <w:rFonts w:eastAsia="PMingLiU"/>
        </w:rPr>
        <w:t>)</w:t>
      </w:r>
      <w:r w:rsidRPr="009E2DF0">
        <w:rPr>
          <w:rFonts w:eastAsia="PMingLiU"/>
        </w:rPr>
        <w:t>。</w:t>
      </w:r>
    </w:p>
    <w:p w14:paraId="7E03C774" w14:textId="77777777" w:rsidR="009E2DF0" w:rsidRPr="009E2DF0" w:rsidRDefault="009E2DF0" w:rsidP="00532158">
      <w:pPr>
        <w:pStyle w:val="ProductList-Body"/>
        <w:spacing w:before="120"/>
        <w:rPr>
          <w:rFonts w:eastAsia="PMingLiU"/>
          <w:b/>
          <w:bCs/>
          <w:color w:val="00188F"/>
        </w:rPr>
      </w:pPr>
      <w:r w:rsidRPr="009E2DF0">
        <w:rPr>
          <w:rFonts w:eastAsia="PMingLiU"/>
          <w:b/>
          <w:bCs/>
          <w:color w:val="00188F"/>
        </w:rPr>
        <w:t>隨選容量保留的上線時間計算及服務等級</w:t>
      </w:r>
    </w:p>
    <w:p w14:paraId="720796A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無法使用分鐘數</w:t>
      </w:r>
      <w:r w:rsidRPr="009E2DF0">
        <w:rPr>
          <w:rFonts w:eastAsia="PMingLiU"/>
        </w:rPr>
        <w:t>」已定義為「未使用的容量保留」無法提供部署的分鐘數。從發生「無法提供部署」情況開始，「無法使用分鐘數」將累積直到</w:t>
      </w:r>
      <w:r w:rsidRPr="009E2DF0">
        <w:rPr>
          <w:rFonts w:eastAsia="PMingLiU"/>
        </w:rPr>
        <w:t xml:space="preserve"> (a) </w:t>
      </w:r>
      <w:r w:rsidRPr="009E2DF0">
        <w:rPr>
          <w:rFonts w:eastAsia="PMingLiU"/>
        </w:rPr>
        <w:t>後續「支援的部署」成功，</w:t>
      </w:r>
      <w:r w:rsidRPr="009E2DF0">
        <w:rPr>
          <w:rFonts w:eastAsia="PMingLiU"/>
        </w:rPr>
        <w:t xml:space="preserve">(b) </w:t>
      </w:r>
      <w:r w:rsidRPr="009E2DF0">
        <w:rPr>
          <w:rFonts w:eastAsia="PMingLiU"/>
        </w:rPr>
        <w:t>另一次嘗試「支援的部署」導致發生另一個「無法提供部署」情況，或</w:t>
      </w:r>
      <w:r w:rsidRPr="009E2DF0">
        <w:rPr>
          <w:rFonts w:eastAsia="PMingLiU"/>
        </w:rPr>
        <w:t xml:space="preserve"> (c) </w:t>
      </w:r>
      <w:r w:rsidRPr="009E2DF0">
        <w:rPr>
          <w:rFonts w:eastAsia="PMingLiU"/>
        </w:rPr>
        <w:t>已經過</w:t>
      </w:r>
      <w:r w:rsidRPr="009E2DF0">
        <w:rPr>
          <w:rFonts w:eastAsia="PMingLiU"/>
        </w:rPr>
        <w:t xml:space="preserve"> 15 </w:t>
      </w:r>
      <w:r w:rsidRPr="009E2DF0">
        <w:rPr>
          <w:rFonts w:eastAsia="PMingLiU"/>
        </w:rPr>
        <w:t>分鐘。若沒有嘗試任何「支援的部署」已經過</w:t>
      </w:r>
      <w:r w:rsidRPr="009E2DF0">
        <w:rPr>
          <w:rFonts w:eastAsia="PMingLiU"/>
        </w:rPr>
        <w:t xml:space="preserve"> 15 </w:t>
      </w:r>
      <w:r w:rsidRPr="009E2DF0">
        <w:rPr>
          <w:rFonts w:eastAsia="PMingLiU"/>
        </w:rPr>
        <w:t>分鐘，則「無法使用分鐘數」將在後續「無法提供部署」情況下恢復累積。</w:t>
      </w:r>
    </w:p>
    <w:p w14:paraId="282AE1D4" w14:textId="77777777" w:rsidR="009E2DF0" w:rsidRPr="009E2DF0" w:rsidRDefault="009E2DF0" w:rsidP="009E2DF0">
      <w:pPr>
        <w:pStyle w:val="ProductList-Body"/>
        <w:rPr>
          <w:rFonts w:eastAsia="PMingLiU"/>
        </w:rPr>
      </w:pPr>
    </w:p>
    <w:p w14:paraId="10264A2D" w14:textId="77777777" w:rsidR="009E2DF0" w:rsidRPr="009E2DF0" w:rsidRDefault="009E2DF0" w:rsidP="009E2DF0">
      <w:pPr>
        <w:pStyle w:val="ProductList-Body"/>
        <w:rPr>
          <w:rFonts w:eastAsia="PMingLiU"/>
        </w:rPr>
      </w:pPr>
      <w:r w:rsidRPr="009E2DF0">
        <w:rPr>
          <w:rFonts w:eastAsia="PMingLiU"/>
        </w:rPr>
        <w:t>將針對無法使用的每個保留單位累積「無法使用分鐘數」。如果有一個保留單位變成已使用的單位但其他仍為未使用的，則「無法使用分鐘數」將繼續僅針對未使用的保留單位進行累積。</w:t>
      </w:r>
    </w:p>
    <w:p w14:paraId="7C3EBCA0" w14:textId="77777777" w:rsidR="009E2DF0" w:rsidRPr="009E2DF0" w:rsidRDefault="009E2DF0" w:rsidP="009E2DF0">
      <w:pPr>
        <w:pStyle w:val="ProductList-Body"/>
        <w:rPr>
          <w:rFonts w:eastAsia="PMingLiU"/>
        </w:rPr>
      </w:pPr>
      <w:r w:rsidRPr="009E2DF0">
        <w:rPr>
          <w:rFonts w:eastAsia="PMingLiU"/>
        </w:rPr>
        <w:t>請參閱功能文件中的</w:t>
      </w:r>
      <w:hyperlink r:id="rId25" w:anchor="sla-for-capacity-reservation" w:history="1">
        <w:r w:rsidRPr="009E2DF0">
          <w:rPr>
            <w:rStyle w:val="Hyperlink"/>
            <w:rFonts w:eastAsia="PMingLiU"/>
          </w:rPr>
          <w:t>範例計算</w:t>
        </w:r>
      </w:hyperlink>
      <w:r w:rsidRPr="009E2DF0">
        <w:rPr>
          <w:rFonts w:eastAsia="PMingLiU"/>
        </w:rPr>
        <w:t>。</w:t>
      </w:r>
    </w:p>
    <w:p w14:paraId="1333DE6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」係指屬於依保留單位計算的特定月份中之一部分的時間內，總累積的無法使用分鐘數。</w:t>
      </w:r>
    </w:p>
    <w:p w14:paraId="47E824D5" w14:textId="77777777" w:rsidR="009E2DF0" w:rsidRPr="009E2DF0" w:rsidRDefault="009E2DF0" w:rsidP="009E2DF0">
      <w:pPr>
        <w:pStyle w:val="ProductList-Body"/>
        <w:rPr>
          <w:rFonts w:eastAsia="PMingLiU"/>
        </w:rPr>
      </w:pPr>
      <w:r w:rsidRPr="009E2DF0">
        <w:rPr>
          <w:rFonts w:eastAsia="PMingLiU"/>
        </w:rPr>
        <w:t>每個保留單位的「</w:t>
      </w:r>
      <w:r w:rsidRPr="009E2DF0">
        <w:rPr>
          <w:rFonts w:eastAsia="PMingLiU"/>
          <w:b/>
          <w:bCs/>
          <w:color w:val="00188F"/>
        </w:rPr>
        <w:t>上線時間百分比</w:t>
      </w:r>
      <w:r w:rsidRPr="009E2DF0">
        <w:rPr>
          <w:rFonts w:eastAsia="PMingLiU"/>
        </w:rPr>
        <w:t>」的計算方法是按適用期間內保留單位發生停機時間的分鐘數百分比計算。</w:t>
      </w:r>
    </w:p>
    <w:p w14:paraId="517AE184" w14:textId="7B7EE698" w:rsidR="009E2DF0" w:rsidRPr="009E2DF0" w:rsidRDefault="00000000" w:rsidP="00284BF8">
      <w:pPr>
        <w:pStyle w:val="ListParagraph"/>
        <w:spacing w:before="120" w:after="12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適用期間的分鐘數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停機時間</m:t>
              </m:r>
            </m:num>
            <m:den>
              <m:r>
                <m:rPr>
                  <m:nor/>
                </m:rPr>
                <w:rPr>
                  <w:rFonts w:ascii="Cambria Math" w:eastAsia="PMingLiU" w:hAnsi="Cambria Math" w:cs="Tahoma" w:hint="eastAsia"/>
                  <w:i/>
                  <w:sz w:val="18"/>
                  <w:szCs w:val="18"/>
                </w:rPr>
                <m:t>適用期間的分鐘數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722A78DD" w14:textId="77777777" w:rsidR="009E2DF0" w:rsidRPr="009E2DF0" w:rsidRDefault="009E2DF0" w:rsidP="009E2DF0">
      <w:pPr>
        <w:pStyle w:val="ProductList-Body"/>
        <w:rPr>
          <w:rFonts w:eastAsia="PMingLiU"/>
        </w:rPr>
      </w:pPr>
      <w:r w:rsidRPr="009E2DF0">
        <w:rPr>
          <w:rFonts w:eastAsia="PMingLiU"/>
          <w:b/>
          <w:bCs/>
          <w:color w:val="00188F"/>
        </w:rPr>
        <w:t>下列服務等級及服務折讓，適用於客戶對隨選容量保留內每個保留單位之使用。</w:t>
      </w:r>
      <w:r w:rsidRPr="009E2DF0">
        <w:rPr>
          <w:rFonts w:eastAsia="PMingLiU"/>
        </w:rPr>
        <w:t>下列服務折讓係根據每個保留單位的成本發行，而非根據隨選容量保留的總體成本。</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C2373DE" w14:textId="77777777" w:rsidTr="003C4FD2">
        <w:trPr>
          <w:tblHeader/>
        </w:trPr>
        <w:tc>
          <w:tcPr>
            <w:tcW w:w="5400" w:type="dxa"/>
            <w:shd w:val="clear" w:color="auto" w:fill="0072C6"/>
          </w:tcPr>
          <w:p w14:paraId="626BB66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941CB5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FE91E90" w14:textId="77777777" w:rsidTr="003C4FD2">
        <w:tc>
          <w:tcPr>
            <w:tcW w:w="5400" w:type="dxa"/>
          </w:tcPr>
          <w:p w14:paraId="0720F7A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6C85EC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7F97516" w14:textId="77777777" w:rsidTr="003C4FD2">
        <w:tc>
          <w:tcPr>
            <w:tcW w:w="5400" w:type="dxa"/>
          </w:tcPr>
          <w:p w14:paraId="4D46301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B08C0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EA2CB1D" w14:textId="77777777" w:rsidTr="003C4FD2">
        <w:tc>
          <w:tcPr>
            <w:tcW w:w="5400" w:type="dxa"/>
          </w:tcPr>
          <w:p w14:paraId="480DA6D5"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EC60B0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6656E5C2" w14:textId="6987C2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EB93598" w14:textId="02CE6F6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59" w:name="_Toc212559345"/>
      <w:r w:rsidRPr="009E2DF0">
        <w:rPr>
          <w:rFonts w:eastAsia="PMingLiU"/>
        </w:rPr>
        <w:t xml:space="preserve">Azure AI </w:t>
      </w:r>
      <w:r w:rsidR="00F94922">
        <w:rPr>
          <w:rFonts w:eastAsia="PMingLiU"/>
          <w:lang w:val="en-US"/>
        </w:rPr>
        <w:t xml:space="preserve">Foundry </w:t>
      </w:r>
      <w:r w:rsidR="004973E0" w:rsidRPr="009D33CC">
        <w:rPr>
          <w:rFonts w:ascii="Calibri" w:eastAsia="PMingLiU" w:hAnsi="Calibri" w:cs="Calibri"/>
        </w:rPr>
        <w:t>模型</w:t>
      </w:r>
      <w:bookmarkEnd w:id="359"/>
    </w:p>
    <w:p w14:paraId="6C1035DC" w14:textId="77777777" w:rsidR="00D1436C" w:rsidRPr="009D33CC" w:rsidRDefault="00D1436C" w:rsidP="00D1436C">
      <w:pPr>
        <w:shd w:val="clear" w:color="auto" w:fill="FFFFFF"/>
        <w:spacing w:after="0" w:line="240" w:lineRule="auto"/>
        <w:rPr>
          <w:rFonts w:ascii="Calibri" w:eastAsia="PMingLiU" w:hAnsi="Calibri" w:cs="Calibri"/>
          <w:b/>
          <w:bCs/>
          <w:color w:val="00188F"/>
          <w:sz w:val="18"/>
          <w:szCs w:val="18"/>
          <w:bdr w:val="none" w:sz="0" w:space="0" w:color="auto" w:frame="1"/>
        </w:rPr>
      </w:pPr>
      <w:r w:rsidRPr="009D33CC">
        <w:rPr>
          <w:rFonts w:ascii="Calibri" w:eastAsia="PMingLiU" w:hAnsi="Calibri" w:cs="Calibri"/>
          <w:b/>
          <w:bCs/>
          <w:color w:val="00188F"/>
          <w:sz w:val="18"/>
          <w:szCs w:val="18"/>
          <w:bdr w:val="none" w:sz="0" w:space="0" w:color="auto" w:frame="1"/>
        </w:rPr>
        <w:t xml:space="preserve">Azure AI Foundry </w:t>
      </w:r>
      <w:r w:rsidRPr="009D33CC">
        <w:rPr>
          <w:rFonts w:ascii="Calibri" w:eastAsia="PMingLiU" w:hAnsi="Calibri" w:cs="Calibri"/>
          <w:b/>
          <w:bCs/>
          <w:color w:val="00188F"/>
          <w:sz w:val="18"/>
          <w:szCs w:val="18"/>
          <w:bdr w:val="none" w:sz="0" w:space="0" w:color="auto" w:frame="1"/>
        </w:rPr>
        <w:t>模型的上線時間計算及服務等級</w:t>
      </w:r>
    </w:p>
    <w:p w14:paraId="44EF239F" w14:textId="77777777" w:rsidR="00D1436C" w:rsidRPr="009D33CC" w:rsidRDefault="00D1436C" w:rsidP="00D1436C">
      <w:pPr>
        <w:shd w:val="clear" w:color="auto" w:fill="FFFFFF"/>
        <w:spacing w:after="0" w:line="240" w:lineRule="auto"/>
        <w:rPr>
          <w:rFonts w:ascii="Calibri" w:eastAsia="PMingLiU" w:hAnsi="Calibri" w:cs="Calibri"/>
          <w:color w:val="000000"/>
          <w:sz w:val="18"/>
          <w:szCs w:val="18"/>
        </w:rPr>
      </w:pPr>
      <w:r w:rsidRPr="009D33CC">
        <w:rPr>
          <w:rFonts w:ascii="Calibri" w:eastAsia="PMingLiU" w:hAnsi="Calibri" w:cs="Calibri"/>
          <w:b/>
          <w:bCs/>
          <w:color w:val="00188F"/>
          <w:sz w:val="18"/>
          <w:szCs w:val="18"/>
          <w:bdr w:val="none" w:sz="0" w:space="0" w:color="auto" w:frame="1"/>
        </w:rPr>
        <w:t>新增定義</w:t>
      </w:r>
      <w:r w:rsidRPr="001B4DA5">
        <w:rPr>
          <w:rStyle w:val="normaltextrun"/>
          <w:rFonts w:ascii="Calibri" w:eastAsia="PMingLiU" w:hAnsi="Calibri" w:cs="Calibri"/>
          <w:color w:val="00188F"/>
          <w:sz w:val="18"/>
          <w:szCs w:val="18"/>
        </w:rPr>
        <w:t>：</w:t>
      </w:r>
    </w:p>
    <w:p w14:paraId="2536576A" w14:textId="77777777" w:rsidR="00D1436C" w:rsidRPr="009D33CC" w:rsidRDefault="00D1436C" w:rsidP="00D1436C">
      <w:pPr>
        <w:spacing w:after="0" w:line="240" w:lineRule="auto"/>
        <w:rPr>
          <w:rFonts w:ascii="Calibri" w:eastAsia="PMingLiU" w:hAnsi="Calibri" w:cs="Calibri"/>
          <w:b/>
          <w:bCs/>
        </w:rPr>
      </w:pPr>
      <w:r w:rsidRPr="009D33CC">
        <w:rPr>
          <w:rFonts w:ascii="Calibri" w:eastAsia="PMingLiU" w:hAnsi="Calibri" w:cs="Calibri"/>
          <w:b/>
          <w:bCs/>
          <w:color w:val="00188F"/>
          <w:sz w:val="18"/>
          <w:szCs w:val="18"/>
          <w:bdr w:val="none" w:sz="0" w:space="0" w:color="auto" w:frame="1"/>
        </w:rPr>
        <w:t>「</w:t>
      </w:r>
      <w:r w:rsidRPr="009D33CC">
        <w:rPr>
          <w:rFonts w:ascii="Calibri" w:eastAsia="PMingLiU" w:hAnsi="Calibri" w:cs="Calibri"/>
          <w:b/>
          <w:bCs/>
          <w:color w:val="00188F"/>
          <w:sz w:val="18"/>
          <w:szCs w:val="18"/>
          <w:bdr w:val="none" w:sz="0" w:space="0" w:color="auto" w:frame="1"/>
        </w:rPr>
        <w:t xml:space="preserve">Azure AI Foundry </w:t>
      </w:r>
      <w:r w:rsidRPr="009D33CC">
        <w:rPr>
          <w:rFonts w:ascii="Calibri" w:eastAsia="PMingLiU" w:hAnsi="Calibri" w:cs="Calibri"/>
          <w:b/>
          <w:bCs/>
          <w:color w:val="00188F"/>
          <w:sz w:val="18"/>
          <w:szCs w:val="18"/>
          <w:bdr w:val="none" w:sz="0" w:space="0" w:color="auto" w:frame="1"/>
        </w:rPr>
        <w:t>資源」</w:t>
      </w:r>
      <w:r w:rsidRPr="009D33CC">
        <w:rPr>
          <w:rFonts w:ascii="Calibri" w:eastAsia="PMingLiU" w:hAnsi="Calibri" w:cs="Calibri"/>
          <w:color w:val="000000"/>
          <w:sz w:val="18"/>
          <w:szCs w:val="18"/>
          <w:bdr w:val="none" w:sz="0" w:space="0" w:color="auto" w:frame="1"/>
        </w:rPr>
        <w:t>係指在</w:t>
      </w:r>
      <w:r w:rsidRPr="009D33CC">
        <w:rPr>
          <w:rFonts w:ascii="Calibri" w:eastAsia="PMingLiU" w:hAnsi="Calibri" w:cs="Calibri"/>
          <w:color w:val="000000"/>
          <w:sz w:val="18"/>
          <w:szCs w:val="18"/>
          <w:bdr w:val="none" w:sz="0" w:space="0" w:color="auto" w:frame="1"/>
        </w:rPr>
        <w:t xml:space="preserve"> Microsoft Azure </w:t>
      </w:r>
      <w:r w:rsidRPr="009D33CC">
        <w:rPr>
          <w:rFonts w:ascii="Calibri" w:eastAsia="PMingLiU" w:hAnsi="Calibri" w:cs="Calibri"/>
          <w:color w:val="000000"/>
          <w:sz w:val="18"/>
          <w:szCs w:val="18"/>
          <w:bdr w:val="none" w:sz="0" w:space="0" w:color="auto" w:frame="1"/>
        </w:rPr>
        <w:t>訂閱中的</w:t>
      </w:r>
      <w:r w:rsidRPr="009D33CC">
        <w:rPr>
          <w:rFonts w:ascii="Calibri" w:eastAsia="PMingLiU" w:hAnsi="Calibri" w:cs="Calibri"/>
          <w:color w:val="000000"/>
          <w:sz w:val="18"/>
          <w:szCs w:val="18"/>
          <w:bdr w:val="none" w:sz="0" w:space="0" w:color="auto" w:frame="1"/>
        </w:rPr>
        <w:t xml:space="preserve"> Azure </w:t>
      </w:r>
      <w:r w:rsidRPr="009D33CC">
        <w:rPr>
          <w:rFonts w:ascii="Calibri" w:eastAsia="PMingLiU" w:hAnsi="Calibri" w:cs="Calibri"/>
          <w:color w:val="000000"/>
          <w:sz w:val="18"/>
          <w:szCs w:val="18"/>
          <w:bdr w:val="none" w:sz="0" w:space="0" w:color="auto" w:frame="1"/>
        </w:rPr>
        <w:t>區域建立之</w:t>
      </w:r>
      <w:r w:rsidRPr="009D33CC">
        <w:rPr>
          <w:rFonts w:ascii="Calibri" w:eastAsia="PMingLiU" w:hAnsi="Calibri" w:cs="Calibri"/>
          <w:color w:val="000000"/>
          <w:sz w:val="18"/>
          <w:szCs w:val="18"/>
          <w:bdr w:val="none" w:sz="0" w:space="0" w:color="auto" w:frame="1"/>
        </w:rPr>
        <w:t xml:space="preserve"> Azure AI Foundry </w:t>
      </w:r>
      <w:r w:rsidRPr="009D33CC">
        <w:rPr>
          <w:rFonts w:ascii="Calibri" w:eastAsia="PMingLiU" w:hAnsi="Calibri" w:cs="Calibri"/>
          <w:color w:val="000000"/>
          <w:sz w:val="18"/>
          <w:szCs w:val="18"/>
          <w:bdr w:val="none" w:sz="0" w:space="0" w:color="auto" w:frame="1"/>
        </w:rPr>
        <w:t>的</w:t>
      </w:r>
      <w:r w:rsidRPr="009D33CC">
        <w:rPr>
          <w:rFonts w:ascii="Calibri" w:eastAsia="PMingLiU" w:hAnsi="Calibri" w:cs="Calibri"/>
          <w:color w:val="000000"/>
          <w:sz w:val="18"/>
          <w:szCs w:val="18"/>
          <w:bdr w:val="none" w:sz="0" w:space="0" w:color="auto" w:frame="1"/>
        </w:rPr>
        <w:t xml:space="preserve"> Azure </w:t>
      </w:r>
      <w:r w:rsidRPr="009D33CC">
        <w:rPr>
          <w:rFonts w:ascii="Calibri" w:eastAsia="PMingLiU" w:hAnsi="Calibri" w:cs="Calibri"/>
          <w:color w:val="000000"/>
          <w:sz w:val="18"/>
          <w:szCs w:val="18"/>
          <w:bdr w:val="none" w:sz="0" w:space="0" w:color="auto" w:frame="1"/>
        </w:rPr>
        <w:t>資源。</w:t>
      </w:r>
    </w:p>
    <w:p w14:paraId="30C45061" w14:textId="77777777" w:rsidR="00D1436C" w:rsidRPr="009D33CC" w:rsidRDefault="00D1436C" w:rsidP="00D1436C">
      <w:pPr>
        <w:spacing w:after="0" w:line="240" w:lineRule="auto"/>
        <w:rPr>
          <w:rFonts w:ascii="Calibri" w:eastAsia="PMingLiU" w:hAnsi="Calibri" w:cs="Calibri"/>
          <w:color w:val="000000"/>
          <w:sz w:val="18"/>
          <w:szCs w:val="18"/>
          <w:bdr w:val="none" w:sz="0" w:space="0" w:color="auto" w:frame="1"/>
        </w:rPr>
      </w:pPr>
      <w:r w:rsidRPr="009D33CC">
        <w:rPr>
          <w:rFonts w:ascii="Calibri" w:eastAsia="PMingLiU" w:hAnsi="Calibri" w:cs="Calibri"/>
          <w:b/>
          <w:bCs/>
          <w:color w:val="00188F"/>
          <w:sz w:val="18"/>
          <w:szCs w:val="18"/>
          <w:bdr w:val="none" w:sz="0" w:space="0" w:color="auto" w:frame="1"/>
        </w:rPr>
        <w:t>「請求」</w:t>
      </w:r>
      <w:r w:rsidRPr="009D33CC">
        <w:rPr>
          <w:rFonts w:ascii="Calibri" w:eastAsia="PMingLiU" w:hAnsi="Calibri" w:cs="Calibri"/>
          <w:color w:val="000000"/>
          <w:sz w:val="18"/>
          <w:szCs w:val="18"/>
          <w:bdr w:val="none" w:sz="0" w:space="0" w:color="auto" w:frame="1"/>
        </w:rPr>
        <w:t>係指對</w:t>
      </w:r>
      <w:r w:rsidRPr="009D33CC">
        <w:rPr>
          <w:rFonts w:ascii="Calibri" w:eastAsia="PMingLiU" w:hAnsi="Calibri" w:cs="Calibri"/>
          <w:color w:val="000000"/>
          <w:sz w:val="18"/>
          <w:szCs w:val="18"/>
          <w:bdr w:val="none" w:sz="0" w:space="0" w:color="auto" w:frame="1"/>
        </w:rPr>
        <w:t xml:space="preserve"> Azure AI Foundry </w:t>
      </w:r>
      <w:r w:rsidRPr="009D33CC">
        <w:rPr>
          <w:rFonts w:ascii="Calibri" w:eastAsia="PMingLiU" w:hAnsi="Calibri" w:cs="Calibri"/>
          <w:color w:val="000000"/>
          <w:sz w:val="18"/>
          <w:szCs w:val="18"/>
          <w:bdr w:val="none" w:sz="0" w:space="0" w:color="auto" w:frame="1"/>
        </w:rPr>
        <w:t>資源中的模型終結點的</w:t>
      </w:r>
      <w:r w:rsidRPr="009D33CC">
        <w:rPr>
          <w:rFonts w:ascii="Calibri" w:eastAsia="PMingLiU" w:hAnsi="Calibri" w:cs="Calibri"/>
          <w:color w:val="000000"/>
          <w:sz w:val="18"/>
          <w:szCs w:val="18"/>
          <w:bdr w:val="none" w:sz="0" w:space="0" w:color="auto" w:frame="1"/>
        </w:rPr>
        <w:t xml:space="preserve"> API </w:t>
      </w:r>
      <w:r w:rsidRPr="009D33CC">
        <w:rPr>
          <w:rFonts w:ascii="Calibri" w:eastAsia="PMingLiU" w:hAnsi="Calibri" w:cs="Calibri"/>
          <w:color w:val="000000"/>
          <w:sz w:val="18"/>
          <w:szCs w:val="18"/>
          <w:bdr w:val="none" w:sz="0" w:space="0" w:color="auto" w:frame="1"/>
        </w:rPr>
        <w:t>調用。</w:t>
      </w:r>
      <w:r w:rsidRPr="009D33CC">
        <w:rPr>
          <w:rFonts w:ascii="Calibri" w:eastAsia="PMingLiU" w:hAnsi="Calibri" w:cs="Calibri"/>
        </w:rPr>
        <w:br/>
      </w:r>
      <w:r w:rsidRPr="009D33CC">
        <w:rPr>
          <w:rFonts w:ascii="Calibri" w:eastAsia="PMingLiU" w:hAnsi="Calibri" w:cs="Calibri"/>
          <w:b/>
          <w:bCs/>
          <w:color w:val="00188F"/>
          <w:sz w:val="18"/>
          <w:szCs w:val="18"/>
          <w:bdr w:val="none" w:sz="0" w:space="0" w:color="auto" w:frame="1"/>
        </w:rPr>
        <w:t>適用期間的「平均錯誤率」</w:t>
      </w:r>
      <w:r w:rsidRPr="009D33CC">
        <w:rPr>
          <w:rFonts w:ascii="Calibri" w:eastAsia="PMingLiU" w:hAnsi="Calibri" w:cs="Calibri"/>
          <w:color w:val="000000"/>
          <w:sz w:val="18"/>
          <w:szCs w:val="18"/>
          <w:bdr w:val="none" w:sz="0" w:space="0" w:color="auto" w:frame="1"/>
        </w:rPr>
        <w:t>係指適用期間中，每分鐘的錯誤率總和除以適用期間中的總分鐘數所得結果。</w:t>
      </w:r>
    </w:p>
    <w:p w14:paraId="764C6F07" w14:textId="77777777" w:rsidR="00D1436C" w:rsidRPr="009D33CC" w:rsidRDefault="00D1436C" w:rsidP="00D1436C">
      <w:pPr>
        <w:spacing w:after="0" w:line="240" w:lineRule="auto"/>
        <w:rPr>
          <w:rFonts w:ascii="Calibri" w:eastAsia="PMingLiU" w:hAnsi="Calibri" w:cs="Calibri"/>
          <w:color w:val="000000"/>
          <w:sz w:val="18"/>
          <w:szCs w:val="18"/>
          <w:bdr w:val="none" w:sz="0" w:space="0" w:color="auto" w:frame="1"/>
        </w:rPr>
      </w:pPr>
      <w:r w:rsidRPr="009D33CC">
        <w:rPr>
          <w:rFonts w:ascii="Calibri" w:eastAsia="PMingLiU" w:hAnsi="Calibri" w:cs="Calibri"/>
          <w:b/>
          <w:bCs/>
          <w:color w:val="00188F"/>
          <w:sz w:val="18"/>
          <w:szCs w:val="18"/>
          <w:bdr w:val="none" w:sz="0" w:space="0" w:color="auto" w:frame="1"/>
        </w:rPr>
        <w:t>「錯誤率」</w:t>
      </w:r>
      <w:r w:rsidRPr="009D33CC">
        <w:rPr>
          <w:rFonts w:ascii="Calibri" w:eastAsia="PMingLiU" w:hAnsi="Calibri" w:cs="Calibri"/>
          <w:color w:val="000000"/>
          <w:sz w:val="18"/>
          <w:szCs w:val="18"/>
          <w:bdr w:val="none" w:sz="0" w:space="0" w:color="auto" w:frame="1"/>
        </w:rPr>
        <w:t>係指一分鐘內返回錯誤代碼的總要求數除以總要求數的結果。如果在指定的一分鐘時間間隔內的總請求數為零，則該時間間隔的錯誤率為</w:t>
      </w:r>
      <w:r w:rsidRPr="009D33CC">
        <w:rPr>
          <w:rFonts w:ascii="Calibri" w:eastAsia="PMingLiU" w:hAnsi="Calibri" w:cs="Calibri"/>
          <w:color w:val="000000"/>
          <w:sz w:val="18"/>
          <w:szCs w:val="18"/>
          <w:bdr w:val="none" w:sz="0" w:space="0" w:color="auto" w:frame="1"/>
        </w:rPr>
        <w:t xml:space="preserve"> 0%</w:t>
      </w:r>
      <w:r w:rsidRPr="009D33CC">
        <w:rPr>
          <w:rFonts w:ascii="Calibri" w:eastAsia="PMingLiU" w:hAnsi="Calibri" w:cs="Calibri"/>
          <w:color w:val="000000"/>
          <w:sz w:val="18"/>
          <w:szCs w:val="18"/>
          <w:bdr w:val="none" w:sz="0" w:space="0" w:color="auto" w:frame="1"/>
        </w:rPr>
        <w:t>。</w:t>
      </w:r>
    </w:p>
    <w:p w14:paraId="6D4C5EEB" w14:textId="77777777" w:rsidR="00D1436C" w:rsidRPr="009D33CC" w:rsidRDefault="00D1436C" w:rsidP="00D1436C">
      <w:pPr>
        <w:spacing w:after="0" w:line="240" w:lineRule="auto"/>
        <w:rPr>
          <w:rFonts w:ascii="Calibri" w:eastAsia="PMingLiU" w:hAnsi="Calibri" w:cs="Calibri"/>
          <w:color w:val="000000"/>
          <w:sz w:val="18"/>
          <w:szCs w:val="18"/>
          <w:bdr w:val="none" w:sz="0" w:space="0" w:color="auto" w:frame="1"/>
        </w:rPr>
      </w:pPr>
      <w:r w:rsidRPr="009D33CC">
        <w:rPr>
          <w:rFonts w:ascii="Calibri" w:eastAsia="PMingLiU" w:hAnsi="Calibri" w:cs="Calibri"/>
          <w:b/>
          <w:bCs/>
          <w:color w:val="00188F"/>
          <w:sz w:val="18"/>
          <w:szCs w:val="18"/>
          <w:bdr w:val="none" w:sz="0" w:space="0" w:color="auto" w:frame="1"/>
        </w:rPr>
        <w:t>「上線時間百分比」</w:t>
      </w:r>
      <w:r w:rsidRPr="009D33CC">
        <w:rPr>
          <w:rFonts w:ascii="Calibri" w:eastAsia="PMingLiU" w:hAnsi="Calibri" w:cs="Calibri"/>
          <w:b/>
          <w:bCs/>
        </w:rPr>
        <w:t xml:space="preserve"> </w:t>
      </w:r>
      <w:r w:rsidRPr="009D33CC">
        <w:rPr>
          <w:rFonts w:ascii="Calibri" w:eastAsia="PMingLiU" w:hAnsi="Calibri" w:cs="Calibri"/>
          <w:color w:val="000000"/>
          <w:sz w:val="18"/>
          <w:szCs w:val="18"/>
          <w:bdr w:val="none" w:sz="0" w:space="0" w:color="auto" w:frame="1"/>
        </w:rPr>
        <w:t>係使用下列公式表示</w:t>
      </w:r>
    </w:p>
    <w:p w14:paraId="76F6301D" w14:textId="77777777" w:rsidR="00D1436C" w:rsidRPr="009D33CC" w:rsidRDefault="00D1436C" w:rsidP="00D1436C">
      <w:pPr>
        <w:shd w:val="clear" w:color="auto" w:fill="FFFFFF"/>
        <w:spacing w:after="0" w:line="240" w:lineRule="auto"/>
        <w:rPr>
          <w:rFonts w:ascii="Calibri" w:eastAsia="PMingLiU" w:hAnsi="Calibri" w:cs="Calibri"/>
          <w:sz w:val="18"/>
          <w:szCs w:val="18"/>
        </w:rPr>
      </w:pPr>
      <m:oMathPara>
        <m:oMath>
          <m:r>
            <w:rPr>
              <w:rFonts w:ascii="Cambria Math" w:eastAsia="PMingLiU" w:hAnsi="Cambria Math" w:cs="Calibri"/>
              <w:sz w:val="18"/>
              <w:szCs w:val="18"/>
            </w:rPr>
            <m:t>100%</m:t>
          </m:r>
          <m:r>
            <w:rPr>
              <w:rFonts w:ascii="Cambria Math" w:eastAsia="PMingLiU" w:hAnsi="Cambria Math" w:cs="Cambria Math"/>
              <w:sz w:val="18"/>
              <w:szCs w:val="18"/>
            </w:rPr>
            <m:t>-</m:t>
          </m:r>
          <m:r>
            <w:rPr>
              <w:rFonts w:ascii="Cambria Math" w:eastAsia="PMingLiU" w:hAnsi="Cambria Math" w:cs="Cambria Math" w:hint="eastAsia"/>
              <w:sz w:val="18"/>
              <w:szCs w:val="18"/>
            </w:rPr>
            <m:t>平均錯誤率</m:t>
          </m:r>
        </m:oMath>
      </m:oMathPara>
    </w:p>
    <w:p w14:paraId="5DA0BFF8" w14:textId="77777777" w:rsidR="00D1436C" w:rsidRPr="009D33CC" w:rsidRDefault="00D1436C" w:rsidP="00D1436C">
      <w:pPr>
        <w:shd w:val="clear" w:color="auto" w:fill="FFFFFF"/>
        <w:spacing w:after="0" w:line="240" w:lineRule="auto"/>
        <w:rPr>
          <w:rFonts w:ascii="Calibri" w:eastAsia="PMingLiU" w:hAnsi="Calibri" w:cs="Calibri"/>
          <w:color w:val="00188F"/>
          <w:sz w:val="18"/>
          <w:szCs w:val="18"/>
        </w:rPr>
      </w:pPr>
      <w:r w:rsidRPr="009D33CC">
        <w:rPr>
          <w:rFonts w:ascii="Calibri" w:eastAsia="PMingLiU" w:hAnsi="Calibri" w:cs="Calibri"/>
          <w:b/>
          <w:bCs/>
          <w:color w:val="00188F"/>
          <w:sz w:val="18"/>
          <w:szCs w:val="18"/>
          <w:bdr w:val="none" w:sz="0" w:space="0" w:color="auto" w:frame="1"/>
        </w:rPr>
        <w:t>服務折讓</w:t>
      </w:r>
      <w:r w:rsidRPr="001B4DA5">
        <w:rPr>
          <w:rStyle w:val="normaltextrun"/>
          <w:rFonts w:ascii="Calibri" w:eastAsia="PMingLiU" w:hAnsi="Calibri" w:cs="Calibri"/>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D1436C" w:rsidRPr="009D33CC" w14:paraId="7197FB7F" w14:textId="77777777" w:rsidTr="007D3220">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AF17B9C" w14:textId="77777777" w:rsidR="00D1436C" w:rsidRPr="009D33CC" w:rsidRDefault="00D1436C" w:rsidP="007D3220">
            <w:pPr>
              <w:spacing w:before="20" w:after="20" w:line="240" w:lineRule="auto"/>
              <w:ind w:left="-144" w:right="-101"/>
              <w:jc w:val="center"/>
              <w:rPr>
                <w:rFonts w:ascii="Calibri" w:eastAsia="PMingLiU" w:hAnsi="Calibri" w:cs="Calibri"/>
                <w:color w:val="000000"/>
                <w:sz w:val="16"/>
                <w:szCs w:val="16"/>
              </w:rPr>
            </w:pPr>
            <w:r w:rsidRPr="009D33CC">
              <w:rPr>
                <w:rFonts w:ascii="Calibri" w:eastAsia="PMingLiU" w:hAnsi="Calibri" w:cs="Calibri"/>
                <w:color w:val="FFFFFF"/>
                <w:sz w:val="16"/>
                <w:szCs w:val="16"/>
                <w:bdr w:val="none" w:sz="0" w:space="0" w:color="auto" w:frame="1"/>
              </w:rPr>
              <w:t>上線時間百分比</w:t>
            </w:r>
          </w:p>
        </w:tc>
        <w:tc>
          <w:tcPr>
            <w:tcW w:w="5381" w:type="dxa"/>
            <w:tcBorders>
              <w:top w:val="single" w:sz="8" w:space="0" w:color="000000"/>
              <w:left w:val="nil"/>
              <w:bottom w:val="single" w:sz="8" w:space="0" w:color="000000"/>
              <w:right w:val="single" w:sz="8" w:space="0" w:color="000000"/>
            </w:tcBorders>
            <w:shd w:val="clear" w:color="auto" w:fill="0072C6"/>
            <w:hideMark/>
          </w:tcPr>
          <w:p w14:paraId="1D200CCE" w14:textId="77777777" w:rsidR="00D1436C" w:rsidRPr="009D33CC" w:rsidRDefault="00D1436C" w:rsidP="007D3220">
            <w:pPr>
              <w:spacing w:before="20" w:after="20" w:line="240" w:lineRule="auto"/>
              <w:ind w:left="-144" w:right="-101"/>
              <w:jc w:val="center"/>
              <w:rPr>
                <w:rFonts w:ascii="Calibri" w:eastAsia="PMingLiU" w:hAnsi="Calibri" w:cs="Calibri"/>
                <w:color w:val="000000"/>
                <w:sz w:val="16"/>
                <w:szCs w:val="16"/>
              </w:rPr>
            </w:pPr>
            <w:r w:rsidRPr="009D33CC">
              <w:rPr>
                <w:rFonts w:ascii="Calibri" w:eastAsia="PMingLiU" w:hAnsi="Calibri" w:cs="Calibri"/>
                <w:color w:val="FFFFFF"/>
                <w:sz w:val="16"/>
                <w:szCs w:val="16"/>
                <w:bdr w:val="none" w:sz="0" w:space="0" w:color="auto" w:frame="1"/>
              </w:rPr>
              <w:t>服務折讓</w:t>
            </w:r>
          </w:p>
        </w:tc>
      </w:tr>
      <w:tr w:rsidR="00D1436C" w:rsidRPr="009D33CC" w14:paraId="30C046AB" w14:textId="77777777" w:rsidTr="007D3220">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E982DF8" w14:textId="77777777" w:rsidR="00D1436C" w:rsidRPr="009D33CC" w:rsidRDefault="00D1436C" w:rsidP="007D3220">
            <w:pPr>
              <w:spacing w:before="20" w:after="20" w:line="240" w:lineRule="auto"/>
              <w:ind w:left="-144" w:right="-101"/>
              <w:jc w:val="center"/>
              <w:rPr>
                <w:rFonts w:ascii="Calibri" w:eastAsia="PMingLiU" w:hAnsi="Calibri" w:cs="Calibri"/>
                <w:color w:val="000000"/>
                <w:sz w:val="16"/>
                <w:szCs w:val="16"/>
              </w:rPr>
            </w:pPr>
            <w:r w:rsidRPr="009D33CC">
              <w:rPr>
                <w:rFonts w:ascii="Calibri" w:eastAsia="PMingLiU"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5F288697" w14:textId="77777777" w:rsidR="00D1436C" w:rsidRPr="009D33CC" w:rsidRDefault="00D1436C" w:rsidP="007D3220">
            <w:pPr>
              <w:spacing w:before="20" w:after="20" w:line="240" w:lineRule="auto"/>
              <w:ind w:left="-144" w:right="-101"/>
              <w:jc w:val="center"/>
              <w:rPr>
                <w:rFonts w:ascii="Calibri" w:eastAsia="PMingLiU" w:hAnsi="Calibri" w:cs="Calibri"/>
                <w:color w:val="000000"/>
                <w:sz w:val="16"/>
                <w:szCs w:val="16"/>
              </w:rPr>
            </w:pPr>
            <w:r w:rsidRPr="009D33CC">
              <w:rPr>
                <w:rFonts w:ascii="Calibri" w:eastAsia="PMingLiU" w:hAnsi="Calibri" w:cs="Calibri"/>
                <w:color w:val="000000"/>
                <w:sz w:val="16"/>
                <w:szCs w:val="16"/>
                <w:bdr w:val="none" w:sz="0" w:space="0" w:color="auto" w:frame="1"/>
              </w:rPr>
              <w:t>10%</w:t>
            </w:r>
          </w:p>
        </w:tc>
      </w:tr>
      <w:tr w:rsidR="00D1436C" w:rsidRPr="009D33CC" w14:paraId="73AC682E" w14:textId="77777777" w:rsidTr="007D3220">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B63D29B" w14:textId="77777777" w:rsidR="00D1436C" w:rsidRPr="009D33CC" w:rsidRDefault="00D1436C" w:rsidP="007D3220">
            <w:pPr>
              <w:spacing w:before="20" w:after="20" w:line="240" w:lineRule="auto"/>
              <w:ind w:left="-144" w:right="-101"/>
              <w:jc w:val="center"/>
              <w:rPr>
                <w:rFonts w:ascii="Calibri" w:eastAsia="PMingLiU" w:hAnsi="Calibri" w:cs="Calibri"/>
                <w:color w:val="000000"/>
                <w:sz w:val="16"/>
                <w:szCs w:val="16"/>
              </w:rPr>
            </w:pPr>
            <w:r w:rsidRPr="009D33CC">
              <w:rPr>
                <w:rFonts w:ascii="Calibri" w:eastAsia="PMingLiU"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F935EE6" w14:textId="77777777" w:rsidR="00D1436C" w:rsidRPr="009D33CC" w:rsidRDefault="00D1436C" w:rsidP="007D3220">
            <w:pPr>
              <w:spacing w:before="20" w:after="20" w:line="240" w:lineRule="auto"/>
              <w:ind w:left="-144" w:right="-101"/>
              <w:jc w:val="center"/>
              <w:rPr>
                <w:rFonts w:ascii="Calibri" w:eastAsia="PMingLiU" w:hAnsi="Calibri" w:cs="Calibri"/>
                <w:color w:val="000000"/>
                <w:sz w:val="16"/>
                <w:szCs w:val="16"/>
              </w:rPr>
            </w:pPr>
            <w:r w:rsidRPr="009D33CC">
              <w:rPr>
                <w:rFonts w:ascii="Calibri" w:eastAsia="PMingLiU" w:hAnsi="Calibri" w:cs="Calibri"/>
                <w:color w:val="000000"/>
                <w:sz w:val="16"/>
                <w:szCs w:val="16"/>
                <w:bdr w:val="none" w:sz="0" w:space="0" w:color="auto" w:frame="1"/>
              </w:rPr>
              <w:t>25%</w:t>
            </w:r>
          </w:p>
        </w:tc>
      </w:tr>
    </w:tbl>
    <w:p w14:paraId="3825A99E" w14:textId="77777777" w:rsidR="00D1436C" w:rsidRPr="009D33CC" w:rsidRDefault="00D1436C" w:rsidP="00D1436C">
      <w:pPr>
        <w:shd w:val="clear" w:color="auto" w:fill="FFFFFF"/>
        <w:spacing w:before="120" w:after="0" w:line="240" w:lineRule="auto"/>
        <w:rPr>
          <w:rFonts w:ascii="Calibri" w:eastAsia="PMingLiU" w:hAnsi="Calibri" w:cs="Calibri"/>
          <w:b/>
          <w:bCs/>
          <w:color w:val="00188F"/>
          <w:sz w:val="18"/>
          <w:szCs w:val="18"/>
          <w:bdr w:val="none" w:sz="0" w:space="0" w:color="auto" w:frame="1"/>
        </w:rPr>
      </w:pPr>
      <w:r w:rsidRPr="009D33CC">
        <w:rPr>
          <w:rFonts w:ascii="Calibri" w:eastAsia="PMingLiU" w:hAnsi="Calibri" w:cs="Calibri"/>
          <w:b/>
          <w:bCs/>
          <w:color w:val="00188F"/>
          <w:sz w:val="18"/>
          <w:szCs w:val="18"/>
          <w:bdr w:val="none" w:sz="0" w:space="0" w:color="auto" w:frame="1"/>
        </w:rPr>
        <w:t>服務等級例外</w:t>
      </w:r>
      <w:r w:rsidRPr="001B4DA5">
        <w:rPr>
          <w:rStyle w:val="normaltextrun"/>
          <w:rFonts w:ascii="Calibri" w:eastAsia="PMingLiU" w:hAnsi="Calibri" w:cs="Calibri"/>
          <w:color w:val="00188F"/>
          <w:sz w:val="18"/>
          <w:szCs w:val="18"/>
        </w:rPr>
        <w:t>：</w:t>
      </w:r>
      <w:r w:rsidRPr="009D33CC">
        <w:rPr>
          <w:rFonts w:ascii="Calibri" w:eastAsia="PMingLiU" w:hAnsi="Calibri" w:cs="Calibri"/>
          <w:color w:val="000000"/>
          <w:sz w:val="18"/>
          <w:szCs w:val="18"/>
          <w:bdr w:val="none" w:sz="0" w:space="0" w:color="auto" w:frame="1"/>
        </w:rPr>
        <w:t>服務等級及服務折讓適用於貴用戶對</w:t>
      </w:r>
      <w:r w:rsidRPr="009D33CC">
        <w:rPr>
          <w:rFonts w:ascii="Calibri" w:eastAsia="PMingLiU" w:hAnsi="Calibri" w:cs="Calibri"/>
          <w:color w:val="000000"/>
          <w:sz w:val="18"/>
          <w:szCs w:val="18"/>
          <w:bdr w:val="none" w:sz="0" w:space="0" w:color="auto" w:frame="1"/>
        </w:rPr>
        <w:t xml:space="preserve"> Azure AI Foundry </w:t>
      </w:r>
      <w:r w:rsidRPr="009D33CC">
        <w:rPr>
          <w:rFonts w:ascii="Calibri" w:eastAsia="PMingLiU" w:hAnsi="Calibri" w:cs="Calibri"/>
          <w:color w:val="000000"/>
          <w:sz w:val="18"/>
          <w:szCs w:val="18"/>
          <w:bdr w:val="none" w:sz="0" w:space="0" w:color="auto" w:frame="1"/>
        </w:rPr>
        <w:t>模型的標準等級，僅適用於</w:t>
      </w:r>
      <w:r w:rsidRPr="009D33CC">
        <w:rPr>
          <w:rFonts w:ascii="Calibri" w:eastAsia="PMingLiU" w:hAnsi="Calibri" w:cs="Calibri"/>
          <w:color w:val="000000"/>
          <w:sz w:val="18"/>
          <w:szCs w:val="18"/>
          <w:bdr w:val="none" w:sz="0" w:space="0" w:color="auto" w:frame="1"/>
        </w:rPr>
        <w:t xml:space="preserve"> Azure Direct </w:t>
      </w:r>
      <w:r w:rsidRPr="009D33CC">
        <w:rPr>
          <w:rFonts w:ascii="Calibri" w:eastAsia="PMingLiU" w:hAnsi="Calibri" w:cs="Calibri"/>
          <w:color w:val="000000"/>
          <w:sz w:val="18"/>
          <w:szCs w:val="18"/>
          <w:bdr w:val="none" w:sz="0" w:space="0" w:color="auto" w:frame="1"/>
        </w:rPr>
        <w:t>模型。本</w:t>
      </w:r>
      <w:r w:rsidRPr="009D33CC">
        <w:rPr>
          <w:rFonts w:ascii="Calibri" w:eastAsia="PMingLiU" w:hAnsi="Calibri" w:cs="Calibri"/>
          <w:color w:val="000000"/>
          <w:sz w:val="18"/>
          <w:szCs w:val="18"/>
          <w:bdr w:val="none" w:sz="0" w:space="0" w:color="auto" w:frame="1"/>
        </w:rPr>
        <w:t xml:space="preserve"> SLA </w:t>
      </w:r>
      <w:r w:rsidRPr="009D33CC">
        <w:rPr>
          <w:rFonts w:ascii="Calibri" w:eastAsia="PMingLiU" w:hAnsi="Calibri" w:cs="Calibri"/>
          <w:color w:val="000000"/>
          <w:sz w:val="18"/>
          <w:szCs w:val="18"/>
          <w:bdr w:val="none" w:sz="0" w:space="0" w:color="auto" w:frame="1"/>
        </w:rPr>
        <w:t>並未涵蓋</w:t>
      </w:r>
      <w:r w:rsidRPr="009D33CC">
        <w:rPr>
          <w:rFonts w:ascii="Calibri" w:eastAsia="PMingLiU" w:hAnsi="Calibri" w:cs="Calibri"/>
          <w:color w:val="000000"/>
          <w:sz w:val="18"/>
          <w:szCs w:val="18"/>
          <w:bdr w:val="none" w:sz="0" w:space="0" w:color="auto" w:frame="1"/>
        </w:rPr>
        <w:t xml:space="preserve"> Azure AI Foundry </w:t>
      </w:r>
      <w:r w:rsidRPr="009D33CC">
        <w:rPr>
          <w:rFonts w:ascii="Calibri" w:eastAsia="PMingLiU" w:hAnsi="Calibri" w:cs="Calibri"/>
          <w:color w:val="000000"/>
          <w:sz w:val="18"/>
          <w:szCs w:val="18"/>
          <w:bdr w:val="none" w:sz="0" w:space="0" w:color="auto" w:frame="1"/>
        </w:rPr>
        <w:t>模型服務的</w:t>
      </w:r>
      <w:r w:rsidRPr="009D33CC">
        <w:rPr>
          <w:rFonts w:ascii="Calibri" w:eastAsia="PMingLiU" w:hAnsi="Calibri" w:cs="Calibri"/>
          <w:color w:val="000000"/>
          <w:sz w:val="18"/>
          <w:szCs w:val="18"/>
          <w:bdr w:val="none" w:sz="0" w:space="0" w:color="auto" w:frame="1"/>
        </w:rPr>
        <w:t xml:space="preserve"> Developer </w:t>
      </w:r>
      <w:r w:rsidRPr="009D33CC">
        <w:rPr>
          <w:rFonts w:ascii="Calibri" w:eastAsia="PMingLiU" w:hAnsi="Calibri" w:cs="Calibri"/>
          <w:color w:val="000000"/>
          <w:sz w:val="18"/>
          <w:szCs w:val="18"/>
          <w:bdr w:val="none" w:sz="0" w:space="0" w:color="auto" w:frame="1"/>
        </w:rPr>
        <w:t>層。</w:t>
      </w:r>
    </w:p>
    <w:p w14:paraId="17E8E473" w14:textId="77777777" w:rsidR="00D1436C" w:rsidRPr="009D33CC" w:rsidRDefault="00D1436C" w:rsidP="00D1436C">
      <w:pPr>
        <w:shd w:val="clear" w:color="auto" w:fill="FFFFFF"/>
        <w:spacing w:before="120" w:after="0" w:line="240" w:lineRule="auto"/>
        <w:rPr>
          <w:rFonts w:ascii="Calibri" w:eastAsia="PMingLiU" w:hAnsi="Calibri" w:cs="Calibri"/>
          <w:b/>
          <w:bCs/>
          <w:color w:val="00188F"/>
          <w:sz w:val="18"/>
          <w:szCs w:val="18"/>
          <w:bdr w:val="none" w:sz="0" w:space="0" w:color="auto" w:frame="1"/>
        </w:rPr>
      </w:pPr>
      <w:r w:rsidRPr="009D33CC">
        <w:rPr>
          <w:rFonts w:ascii="Calibri" w:eastAsia="PMingLiU" w:hAnsi="Calibri" w:cs="Calibri"/>
          <w:b/>
          <w:bCs/>
          <w:color w:val="00188F"/>
          <w:sz w:val="18"/>
          <w:szCs w:val="18"/>
          <w:bdr w:val="none" w:sz="0" w:space="0" w:color="auto" w:frame="1"/>
        </w:rPr>
        <w:t xml:space="preserve">Azure AI Foundry </w:t>
      </w:r>
      <w:r w:rsidRPr="009D33CC">
        <w:rPr>
          <w:rFonts w:ascii="Calibri" w:eastAsia="PMingLiU" w:hAnsi="Calibri" w:cs="Calibri"/>
          <w:b/>
          <w:bCs/>
          <w:color w:val="00188F"/>
          <w:sz w:val="18"/>
          <w:szCs w:val="18"/>
          <w:bdr w:val="none" w:sz="0" w:space="0" w:color="auto" w:frame="1"/>
        </w:rPr>
        <w:t>模型連預配置吞吐量的延遲計算和服務等級</w:t>
      </w:r>
    </w:p>
    <w:p w14:paraId="5C90BF48" w14:textId="77777777" w:rsidR="00D1436C" w:rsidRPr="009D33CC" w:rsidRDefault="00D1436C" w:rsidP="00D1436C">
      <w:pPr>
        <w:shd w:val="clear" w:color="auto" w:fill="FFFFFF"/>
        <w:spacing w:after="0" w:line="240" w:lineRule="auto"/>
        <w:rPr>
          <w:rFonts w:ascii="Calibri" w:eastAsia="PMingLiU" w:hAnsi="Calibri" w:cs="Calibri"/>
          <w:b/>
          <w:bCs/>
          <w:color w:val="00188F"/>
          <w:sz w:val="18"/>
          <w:szCs w:val="18"/>
          <w:bdr w:val="none" w:sz="0" w:space="0" w:color="auto" w:frame="1"/>
        </w:rPr>
      </w:pPr>
      <w:r w:rsidRPr="009D33CC">
        <w:rPr>
          <w:rFonts w:ascii="Calibri" w:eastAsia="PMingLiU" w:hAnsi="Calibri" w:cs="Calibri"/>
          <w:b/>
          <w:bCs/>
          <w:color w:val="00188F"/>
          <w:sz w:val="18"/>
          <w:szCs w:val="18"/>
          <w:bdr w:val="none" w:sz="0" w:space="0" w:color="auto" w:frame="1"/>
        </w:rPr>
        <w:t>新增定義</w:t>
      </w:r>
    </w:p>
    <w:p w14:paraId="38070D24" w14:textId="77777777" w:rsidR="00D1436C" w:rsidRPr="009D33CC" w:rsidRDefault="00D1436C" w:rsidP="00D1436C">
      <w:pPr>
        <w:shd w:val="clear" w:color="auto" w:fill="FFFFFF"/>
        <w:spacing w:after="0" w:line="240" w:lineRule="auto"/>
        <w:rPr>
          <w:rFonts w:ascii="Calibri" w:eastAsia="PMingLiU" w:hAnsi="Calibri" w:cs="Calibri"/>
          <w:color w:val="000000"/>
          <w:sz w:val="18"/>
          <w:szCs w:val="18"/>
          <w:bdr w:val="none" w:sz="0" w:space="0" w:color="auto" w:frame="1"/>
        </w:rPr>
      </w:pPr>
      <w:r w:rsidRPr="009D33CC">
        <w:rPr>
          <w:rStyle w:val="normaltextrun"/>
          <w:rFonts w:ascii="Calibri" w:eastAsia="PMingLiU" w:hAnsi="Calibri" w:cs="Calibri"/>
          <w:color w:val="00188F"/>
          <w:sz w:val="18"/>
          <w:szCs w:val="18"/>
        </w:rPr>
        <w:t>「</w:t>
      </w:r>
      <w:r w:rsidRPr="009D33CC">
        <w:rPr>
          <w:rFonts w:ascii="Calibri" w:eastAsia="PMingLiU" w:hAnsi="Calibri" w:cs="Calibri"/>
          <w:b/>
          <w:bCs/>
          <w:color w:val="00188F"/>
          <w:sz w:val="18"/>
          <w:szCs w:val="18"/>
          <w:bdr w:val="none" w:sz="0" w:space="0" w:color="auto" w:frame="1"/>
        </w:rPr>
        <w:t xml:space="preserve">Azure AI Foundry </w:t>
      </w:r>
      <w:r w:rsidRPr="009D33CC">
        <w:rPr>
          <w:rFonts w:ascii="Calibri" w:eastAsia="PMingLiU" w:hAnsi="Calibri" w:cs="Calibri"/>
          <w:b/>
          <w:bCs/>
          <w:color w:val="00188F"/>
          <w:sz w:val="18"/>
          <w:szCs w:val="18"/>
          <w:bdr w:val="none" w:sz="0" w:space="0" w:color="auto" w:frame="1"/>
        </w:rPr>
        <w:t>模型已配置吞吐量部署</w:t>
      </w:r>
      <w:r w:rsidRPr="009D33CC">
        <w:rPr>
          <w:rStyle w:val="normaltextrun"/>
          <w:rFonts w:ascii="Calibri" w:eastAsia="PMingLiU" w:hAnsi="Calibri" w:cs="Calibri"/>
          <w:color w:val="00188F"/>
          <w:sz w:val="18"/>
          <w:szCs w:val="18"/>
        </w:rPr>
        <w:t>」</w:t>
      </w:r>
      <w:r w:rsidRPr="009D33CC">
        <w:rPr>
          <w:rFonts w:ascii="Calibri" w:eastAsia="PMingLiU" w:hAnsi="Calibri" w:cs="Calibri"/>
          <w:color w:val="000000"/>
          <w:sz w:val="18"/>
          <w:szCs w:val="18"/>
          <w:bdr w:val="none" w:sz="0" w:space="0" w:color="auto" w:frame="1"/>
        </w:rPr>
        <w:t>係指於</w:t>
      </w:r>
      <w:r w:rsidRPr="009D33CC">
        <w:rPr>
          <w:rFonts w:ascii="Calibri" w:eastAsia="PMingLiU" w:hAnsi="Calibri" w:cs="Calibri"/>
          <w:color w:val="000000"/>
          <w:sz w:val="18"/>
          <w:szCs w:val="18"/>
          <w:bdr w:val="none" w:sz="0" w:space="0" w:color="auto" w:frame="1"/>
        </w:rPr>
        <w:t xml:space="preserve"> Azure AI Foundry </w:t>
      </w:r>
      <w:r w:rsidRPr="009D33CC">
        <w:rPr>
          <w:rFonts w:ascii="Calibri" w:eastAsia="PMingLiU" w:hAnsi="Calibri" w:cs="Calibri"/>
          <w:color w:val="000000"/>
          <w:sz w:val="18"/>
          <w:szCs w:val="18"/>
          <w:bdr w:val="none" w:sz="0" w:space="0" w:color="auto" w:frame="1"/>
        </w:rPr>
        <w:t>資源內，針對適用模型，使用已配置吞吐量部署之</w:t>
      </w:r>
      <w:r w:rsidRPr="009D33CC">
        <w:rPr>
          <w:rFonts w:ascii="Calibri" w:eastAsia="PMingLiU" w:hAnsi="Calibri" w:cs="Calibri"/>
          <w:color w:val="000000"/>
          <w:sz w:val="18"/>
          <w:szCs w:val="18"/>
          <w:bdr w:val="none" w:sz="0" w:space="0" w:color="auto" w:frame="1"/>
        </w:rPr>
        <w:t xml:space="preserve"> Azure AI Foundry </w:t>
      </w:r>
      <w:r w:rsidRPr="009D33CC">
        <w:rPr>
          <w:rFonts w:ascii="Calibri" w:eastAsia="PMingLiU" w:hAnsi="Calibri" w:cs="Calibri"/>
          <w:color w:val="000000"/>
          <w:sz w:val="18"/>
          <w:szCs w:val="18"/>
          <w:bdr w:val="none" w:sz="0" w:space="0" w:color="auto" w:frame="1"/>
        </w:rPr>
        <w:t>模型。</w:t>
      </w:r>
    </w:p>
    <w:p w14:paraId="018FEBB5" w14:textId="77777777" w:rsidR="00D1436C" w:rsidRPr="009D33CC" w:rsidRDefault="00D1436C" w:rsidP="00D1436C">
      <w:pPr>
        <w:shd w:val="clear" w:color="auto" w:fill="FFFFFF"/>
        <w:spacing w:after="0" w:line="240" w:lineRule="auto"/>
        <w:rPr>
          <w:rFonts w:ascii="Calibri" w:eastAsia="PMingLiU" w:hAnsi="Calibri" w:cs="Calibri"/>
          <w:color w:val="000000"/>
          <w:sz w:val="18"/>
          <w:szCs w:val="18"/>
          <w:bdr w:val="none" w:sz="0" w:space="0" w:color="auto" w:frame="1"/>
        </w:rPr>
      </w:pPr>
      <w:r w:rsidRPr="009D33CC">
        <w:rPr>
          <w:rStyle w:val="normaltextrun"/>
          <w:rFonts w:ascii="Calibri" w:eastAsia="PMingLiU" w:hAnsi="Calibri" w:cs="Calibri"/>
          <w:color w:val="00188F"/>
          <w:sz w:val="18"/>
          <w:szCs w:val="18"/>
        </w:rPr>
        <w:t>「</w:t>
      </w:r>
      <w:r w:rsidRPr="009D33CC">
        <w:rPr>
          <w:rFonts w:ascii="Calibri" w:eastAsia="PMingLiU" w:hAnsi="Calibri" w:cs="Calibri"/>
          <w:b/>
          <w:bCs/>
          <w:color w:val="00188F"/>
          <w:sz w:val="18"/>
          <w:szCs w:val="18"/>
          <w:bdr w:val="none" w:sz="0" w:space="0" w:color="auto" w:frame="1"/>
        </w:rPr>
        <w:t>最大請求大小</w:t>
      </w:r>
      <w:r w:rsidRPr="009D33CC">
        <w:rPr>
          <w:rStyle w:val="normaltextrun"/>
          <w:rFonts w:ascii="Calibri" w:eastAsia="PMingLiU" w:hAnsi="Calibri" w:cs="Calibri"/>
          <w:color w:val="00188F"/>
          <w:sz w:val="18"/>
          <w:szCs w:val="18"/>
        </w:rPr>
        <w:t>」</w:t>
      </w:r>
      <w:r w:rsidRPr="009D33CC">
        <w:rPr>
          <w:rFonts w:ascii="Calibri" w:eastAsia="PMingLiU" w:hAnsi="Calibri" w:cs="Calibri"/>
          <w:color w:val="000000"/>
          <w:sz w:val="18"/>
          <w:szCs w:val="18"/>
          <w:bdr w:val="none" w:sz="0" w:space="0" w:color="auto" w:frame="1"/>
        </w:rPr>
        <w:t>係指在指定的</w:t>
      </w:r>
      <w:r w:rsidRPr="009D33CC">
        <w:rPr>
          <w:rFonts w:ascii="Calibri" w:eastAsia="PMingLiU" w:hAnsi="Calibri" w:cs="Calibri"/>
          <w:color w:val="000000"/>
          <w:sz w:val="18"/>
          <w:szCs w:val="18"/>
          <w:bdr w:val="none" w:sz="0" w:space="0" w:color="auto" w:frame="1"/>
        </w:rPr>
        <w:t xml:space="preserve"> Azure AI Foundry </w:t>
      </w:r>
      <w:r w:rsidRPr="009D33CC">
        <w:rPr>
          <w:rFonts w:ascii="Calibri" w:eastAsia="PMingLiU" w:hAnsi="Calibri" w:cs="Calibri"/>
          <w:color w:val="000000"/>
          <w:sz w:val="18"/>
          <w:szCs w:val="18"/>
          <w:bdr w:val="none" w:sz="0" w:space="0" w:color="auto" w:frame="1"/>
        </w:rPr>
        <w:t>模型的請求中可以包含的輸入和輸出令牌的最大數量，該數量在產品文件中有所規定。</w:t>
      </w:r>
    </w:p>
    <w:p w14:paraId="09523920" w14:textId="77777777" w:rsidR="00D1436C" w:rsidRPr="009D33CC" w:rsidRDefault="00D1436C" w:rsidP="00D1436C">
      <w:pPr>
        <w:shd w:val="clear" w:color="auto" w:fill="FFFFFF"/>
        <w:spacing w:after="0" w:line="240" w:lineRule="auto"/>
        <w:rPr>
          <w:rFonts w:ascii="Calibri" w:eastAsia="PMingLiU" w:hAnsi="Calibri" w:cs="Calibri"/>
          <w:color w:val="000000"/>
          <w:sz w:val="18"/>
          <w:szCs w:val="18"/>
          <w:bdr w:val="none" w:sz="0" w:space="0" w:color="auto" w:frame="1"/>
        </w:rPr>
      </w:pPr>
      <w:r w:rsidRPr="009D33CC">
        <w:rPr>
          <w:rStyle w:val="normaltextrun"/>
          <w:rFonts w:ascii="Calibri" w:eastAsia="PMingLiU" w:hAnsi="Calibri" w:cs="Calibri"/>
          <w:color w:val="00188F"/>
          <w:sz w:val="18"/>
          <w:szCs w:val="18"/>
        </w:rPr>
        <w:t>「</w:t>
      </w:r>
      <w:r w:rsidRPr="009D33CC">
        <w:rPr>
          <w:rFonts w:ascii="Calibri" w:eastAsia="PMingLiU" w:hAnsi="Calibri" w:cs="Calibri"/>
          <w:b/>
          <w:bCs/>
          <w:color w:val="00188F"/>
          <w:sz w:val="18"/>
          <w:szCs w:val="18"/>
          <w:bdr w:val="none" w:sz="0" w:space="0" w:color="auto" w:frame="1"/>
        </w:rPr>
        <w:t>N</w:t>
      </w:r>
      <w:r w:rsidRPr="009D33CC">
        <w:rPr>
          <w:rStyle w:val="normaltextrun"/>
          <w:rFonts w:ascii="Calibri" w:eastAsia="PMingLiU" w:hAnsi="Calibri" w:cs="Calibri"/>
          <w:color w:val="00188F"/>
          <w:sz w:val="18"/>
          <w:szCs w:val="18"/>
        </w:rPr>
        <w:t>」</w:t>
      </w:r>
      <w:r w:rsidRPr="009D33CC">
        <w:rPr>
          <w:rFonts w:ascii="Calibri" w:eastAsia="PMingLiU" w:hAnsi="Calibri" w:cs="Calibri"/>
          <w:color w:val="000000"/>
          <w:sz w:val="18"/>
          <w:szCs w:val="18"/>
          <w:bdr w:val="none" w:sz="0" w:space="0" w:color="auto" w:frame="1"/>
        </w:rPr>
        <w:t>係指在某分鐘內，對</w:t>
      </w:r>
      <w:r w:rsidRPr="009D33CC">
        <w:rPr>
          <w:rFonts w:ascii="Calibri" w:eastAsia="PMingLiU" w:hAnsi="Calibri" w:cs="Calibri"/>
          <w:color w:val="000000"/>
          <w:sz w:val="18"/>
          <w:szCs w:val="18"/>
          <w:bdr w:val="none" w:sz="0" w:space="0" w:color="auto" w:frame="1"/>
        </w:rPr>
        <w:t xml:space="preserve"> Azure AI Foundry </w:t>
      </w:r>
      <w:r w:rsidRPr="009D33CC">
        <w:rPr>
          <w:rFonts w:ascii="Calibri" w:eastAsia="PMingLiU" w:hAnsi="Calibri" w:cs="Calibri"/>
          <w:color w:val="000000"/>
          <w:sz w:val="18"/>
          <w:szCs w:val="18"/>
          <w:bdr w:val="none" w:sz="0" w:space="0" w:color="auto" w:frame="1"/>
        </w:rPr>
        <w:t>模型預配置吞吐量部署發出的成功請求數，這些請求的最大請求大小小於或等於指定的</w:t>
      </w:r>
      <w:r w:rsidRPr="009D33CC">
        <w:rPr>
          <w:rFonts w:ascii="Calibri" w:eastAsia="PMingLiU" w:hAnsi="Calibri" w:cs="Calibri"/>
          <w:color w:val="000000"/>
          <w:sz w:val="18"/>
          <w:szCs w:val="18"/>
          <w:bdr w:val="none" w:sz="0" w:space="0" w:color="auto" w:frame="1"/>
        </w:rPr>
        <w:t xml:space="preserve"> Azure OpenAI </w:t>
      </w:r>
      <w:r w:rsidRPr="009D33CC">
        <w:rPr>
          <w:rFonts w:ascii="Calibri" w:eastAsia="PMingLiU" w:hAnsi="Calibri" w:cs="Calibri"/>
          <w:color w:val="000000"/>
          <w:sz w:val="18"/>
          <w:szCs w:val="18"/>
          <w:bdr w:val="none" w:sz="0" w:space="0" w:color="auto" w:frame="1"/>
        </w:rPr>
        <w:t>模型所提供的數量限制。</w:t>
      </w:r>
    </w:p>
    <w:p w14:paraId="32664736" w14:textId="77777777" w:rsidR="00D1436C" w:rsidRPr="009D33CC" w:rsidRDefault="00D1436C" w:rsidP="00D1436C">
      <w:pPr>
        <w:shd w:val="clear" w:color="auto" w:fill="FFFFFF"/>
        <w:spacing w:after="0" w:line="240" w:lineRule="auto"/>
        <w:rPr>
          <w:rFonts w:ascii="Calibri" w:eastAsia="PMingLiU" w:hAnsi="Calibri" w:cs="Calibri"/>
          <w:color w:val="000000"/>
          <w:sz w:val="18"/>
          <w:szCs w:val="18"/>
          <w:bdr w:val="none" w:sz="0" w:space="0" w:color="auto" w:frame="1"/>
        </w:rPr>
      </w:pPr>
      <w:r w:rsidRPr="009D33CC">
        <w:rPr>
          <w:rStyle w:val="normaltextrun"/>
          <w:rFonts w:ascii="Calibri" w:eastAsia="PMingLiU" w:hAnsi="Calibri" w:cs="Calibri"/>
          <w:color w:val="00188F"/>
          <w:sz w:val="18"/>
          <w:szCs w:val="18"/>
        </w:rPr>
        <w:t>「</w:t>
      </w:r>
      <w:r w:rsidRPr="009D33CC">
        <w:rPr>
          <w:rFonts w:ascii="Calibri" w:eastAsia="PMingLiU" w:hAnsi="Calibri" w:cs="Calibri"/>
          <w:b/>
          <w:bCs/>
          <w:color w:val="00188F"/>
          <w:sz w:val="18"/>
          <w:szCs w:val="18"/>
          <w:bdr w:val="none" w:sz="0" w:space="0" w:color="auto" w:frame="1"/>
        </w:rPr>
        <w:t>每秒令牌數</w:t>
      </w:r>
      <w:r w:rsidRPr="009D33CC">
        <w:rPr>
          <w:rStyle w:val="normaltextrun"/>
          <w:rFonts w:ascii="Calibri" w:eastAsia="PMingLiU" w:hAnsi="Calibri" w:cs="Calibri"/>
          <w:color w:val="00188F"/>
          <w:sz w:val="18"/>
          <w:szCs w:val="18"/>
        </w:rPr>
        <w:t>」</w:t>
      </w:r>
      <w:r w:rsidRPr="009D33CC">
        <w:rPr>
          <w:rFonts w:ascii="Calibri" w:eastAsia="PMingLiU" w:hAnsi="Calibri" w:cs="Calibri"/>
          <w:color w:val="000000"/>
          <w:sz w:val="18"/>
          <w:szCs w:val="18"/>
          <w:bdr w:val="none" w:sz="0" w:space="0" w:color="auto" w:frame="1"/>
        </w:rPr>
        <w:t>係指衡量延遲的一種指標，用於計算特定</w:t>
      </w:r>
      <w:r w:rsidRPr="009D33CC">
        <w:rPr>
          <w:rFonts w:ascii="Calibri" w:eastAsia="PMingLiU" w:hAnsi="Calibri" w:cs="Calibri"/>
          <w:color w:val="000000"/>
          <w:sz w:val="18"/>
          <w:szCs w:val="18"/>
          <w:bdr w:val="none" w:sz="0" w:space="0" w:color="auto" w:frame="1"/>
        </w:rPr>
        <w:t xml:space="preserve"> Azure AI Foundry </w:t>
      </w:r>
      <w:r w:rsidRPr="009D33CC">
        <w:rPr>
          <w:rFonts w:ascii="Calibri" w:eastAsia="PMingLiU" w:hAnsi="Calibri" w:cs="Calibri"/>
          <w:color w:val="000000"/>
          <w:sz w:val="18"/>
          <w:szCs w:val="18"/>
          <w:bdr w:val="none" w:sz="0" w:space="0" w:color="auto" w:frame="1"/>
        </w:rPr>
        <w:t>模型產生響應的速度。產生的總令牌數除以產生這些令牌所花費的時間。產生的令牌數計為第一個令牌之後產生的所有令牌。</w:t>
      </w:r>
    </w:p>
    <w:p w14:paraId="18C6A5A5" w14:textId="77777777" w:rsidR="00D1436C" w:rsidRPr="009D33CC" w:rsidRDefault="00D1436C" w:rsidP="00D1436C">
      <w:pPr>
        <w:shd w:val="clear" w:color="auto" w:fill="FFFFFF"/>
        <w:spacing w:after="0" w:line="240" w:lineRule="auto"/>
        <w:rPr>
          <w:rFonts w:ascii="Calibri" w:eastAsia="PMingLiU" w:hAnsi="Calibri" w:cs="Calibri"/>
          <w:color w:val="000000"/>
          <w:sz w:val="18"/>
          <w:szCs w:val="18"/>
          <w:bdr w:val="none" w:sz="0" w:space="0" w:color="auto" w:frame="1"/>
        </w:rPr>
      </w:pPr>
      <w:r w:rsidRPr="009D33CC">
        <w:rPr>
          <w:rStyle w:val="normaltextrun"/>
          <w:rFonts w:ascii="Calibri" w:eastAsia="PMingLiU" w:hAnsi="Calibri" w:cs="Calibri"/>
          <w:color w:val="00188F"/>
          <w:sz w:val="18"/>
          <w:szCs w:val="18"/>
        </w:rPr>
        <w:t>「</w:t>
      </w:r>
      <w:r w:rsidRPr="009D33CC">
        <w:rPr>
          <w:rFonts w:ascii="Calibri" w:eastAsia="PMingLiU" w:hAnsi="Calibri" w:cs="Calibri"/>
          <w:b/>
          <w:bCs/>
          <w:color w:val="00188F"/>
          <w:sz w:val="18"/>
          <w:szCs w:val="18"/>
          <w:bdr w:val="none" w:sz="0" w:space="0" w:color="auto" w:frame="1"/>
        </w:rPr>
        <w:t xml:space="preserve">SLA </w:t>
      </w:r>
      <w:r w:rsidRPr="009D33CC">
        <w:rPr>
          <w:rFonts w:ascii="Calibri" w:eastAsia="PMingLiU" w:hAnsi="Calibri" w:cs="Calibri"/>
          <w:b/>
          <w:bCs/>
          <w:color w:val="00188F"/>
          <w:sz w:val="18"/>
          <w:szCs w:val="18"/>
          <w:bdr w:val="none" w:sz="0" w:space="0" w:color="auto" w:frame="1"/>
        </w:rPr>
        <w:t>延遲目標值</w:t>
      </w:r>
      <w:r w:rsidRPr="009D33CC">
        <w:rPr>
          <w:rStyle w:val="normaltextrun"/>
          <w:rFonts w:ascii="Calibri" w:eastAsia="PMingLiU" w:hAnsi="Calibri" w:cs="Calibri"/>
          <w:color w:val="00188F"/>
          <w:sz w:val="18"/>
          <w:szCs w:val="18"/>
        </w:rPr>
        <w:t>」</w:t>
      </w:r>
      <w:r w:rsidRPr="009D33CC">
        <w:rPr>
          <w:rFonts w:ascii="Calibri" w:eastAsia="PMingLiU" w:hAnsi="Calibri" w:cs="Calibri"/>
          <w:color w:val="000000"/>
          <w:sz w:val="18"/>
          <w:szCs w:val="18"/>
          <w:bdr w:val="none" w:sz="0" w:space="0" w:color="auto" w:frame="1"/>
        </w:rPr>
        <w:t>係指產品文件中指定的特定模型的每秒令牌數的延遲目標。</w:t>
      </w:r>
    </w:p>
    <w:p w14:paraId="17CD5D8F" w14:textId="77777777" w:rsidR="00D1436C" w:rsidRPr="009D33CC" w:rsidRDefault="00D1436C" w:rsidP="00D1436C">
      <w:pPr>
        <w:shd w:val="clear" w:color="auto" w:fill="FFFFFF"/>
        <w:spacing w:after="0" w:line="240" w:lineRule="auto"/>
        <w:rPr>
          <w:rFonts w:ascii="Calibri" w:eastAsia="PMingLiU" w:hAnsi="Calibri" w:cs="Calibri"/>
          <w:color w:val="000000"/>
          <w:sz w:val="18"/>
          <w:szCs w:val="18"/>
          <w:bdr w:val="none" w:sz="0" w:space="0" w:color="auto" w:frame="1"/>
        </w:rPr>
      </w:pPr>
      <w:r w:rsidRPr="009D33CC">
        <w:rPr>
          <w:rStyle w:val="normaltextrun"/>
          <w:rFonts w:ascii="Calibri" w:eastAsia="PMingLiU" w:hAnsi="Calibri" w:cs="Calibri"/>
          <w:color w:val="00188F"/>
          <w:sz w:val="18"/>
          <w:szCs w:val="18"/>
        </w:rPr>
        <w:t>「</w:t>
      </w:r>
      <w:r w:rsidRPr="009D33CC">
        <w:rPr>
          <w:rFonts w:ascii="Calibri" w:eastAsia="PMingLiU" w:hAnsi="Calibri" w:cs="Calibri"/>
          <w:b/>
          <w:bCs/>
          <w:color w:val="00188F"/>
          <w:sz w:val="18"/>
          <w:szCs w:val="18"/>
          <w:bdr w:val="none" w:sz="0" w:space="0" w:color="auto" w:frame="1"/>
        </w:rPr>
        <w:t>S</w:t>
      </w:r>
      <w:r w:rsidRPr="009D33CC">
        <w:rPr>
          <w:rStyle w:val="normaltextrun"/>
          <w:rFonts w:ascii="Calibri" w:eastAsia="PMingLiU" w:hAnsi="Calibri" w:cs="Calibri"/>
          <w:color w:val="00188F"/>
          <w:sz w:val="18"/>
          <w:szCs w:val="18"/>
        </w:rPr>
        <w:t>」</w:t>
      </w:r>
      <w:r w:rsidRPr="009D33CC">
        <w:rPr>
          <w:rFonts w:ascii="Calibri" w:eastAsia="PMingLiU" w:hAnsi="Calibri" w:cs="Calibri"/>
          <w:color w:val="000000"/>
          <w:sz w:val="18"/>
          <w:szCs w:val="18"/>
          <w:bdr w:val="none" w:sz="0" w:space="0" w:color="auto" w:frame="1"/>
        </w:rPr>
        <w:t>係指</w:t>
      </w:r>
      <w:r w:rsidRPr="009D33CC">
        <w:rPr>
          <w:rFonts w:ascii="Calibri" w:eastAsia="PMingLiU" w:hAnsi="Calibri" w:cs="Calibri"/>
          <w:color w:val="000000"/>
          <w:sz w:val="18"/>
          <w:szCs w:val="18"/>
          <w:bdr w:val="none" w:sz="0" w:space="0" w:color="auto" w:frame="1"/>
        </w:rPr>
        <w:t xml:space="preserve"> N </w:t>
      </w:r>
      <w:r w:rsidRPr="009D33CC">
        <w:rPr>
          <w:rFonts w:ascii="Calibri" w:eastAsia="PMingLiU" w:hAnsi="Calibri" w:cs="Calibri"/>
          <w:color w:val="000000"/>
          <w:sz w:val="18"/>
          <w:szCs w:val="18"/>
          <w:bdr w:val="none" w:sz="0" w:space="0" w:color="auto" w:frame="1"/>
        </w:rPr>
        <w:t>中滿足以下標準的響應時間，並按如下方式確定：</w:t>
      </w:r>
    </w:p>
    <w:p w14:paraId="3C8AF208" w14:textId="77777777" w:rsidR="00D1436C" w:rsidRPr="009D33CC" w:rsidRDefault="00D1436C" w:rsidP="00D1436C">
      <w:pPr>
        <w:pStyle w:val="ListParagraph"/>
        <w:numPr>
          <w:ilvl w:val="0"/>
          <w:numId w:val="47"/>
        </w:numPr>
        <w:shd w:val="clear" w:color="auto" w:fill="FFFFFF"/>
        <w:spacing w:after="0" w:line="240" w:lineRule="auto"/>
        <w:rPr>
          <w:rFonts w:ascii="Calibri" w:eastAsia="PMingLiU" w:hAnsi="Calibri" w:cs="Calibri"/>
          <w:color w:val="000000"/>
          <w:sz w:val="18"/>
          <w:szCs w:val="18"/>
          <w:bdr w:val="none" w:sz="0" w:space="0" w:color="auto" w:frame="1"/>
        </w:rPr>
      </w:pPr>
      <w:r w:rsidRPr="009D33CC">
        <w:rPr>
          <w:rFonts w:ascii="Calibri" w:eastAsia="PMingLiU" w:hAnsi="Calibri" w:cs="Calibri"/>
          <w:color w:val="000000"/>
          <w:sz w:val="18"/>
          <w:szCs w:val="18"/>
          <w:bdr w:val="none" w:sz="0" w:space="0" w:color="auto" w:frame="1"/>
        </w:rPr>
        <w:lastRenderedPageBreak/>
        <w:t>每秒令牌數適用於以下調用：產生的令牌數超過</w:t>
      </w:r>
      <w:r w:rsidRPr="009D33CC">
        <w:rPr>
          <w:rFonts w:ascii="Calibri" w:eastAsia="PMingLiU" w:hAnsi="Calibri" w:cs="Calibri"/>
          <w:color w:val="000000"/>
          <w:sz w:val="18"/>
          <w:szCs w:val="18"/>
          <w:bdr w:val="none" w:sz="0" w:space="0" w:color="auto" w:frame="1"/>
        </w:rPr>
        <w:t xml:space="preserve"> SLA </w:t>
      </w:r>
      <w:r w:rsidRPr="009D33CC">
        <w:rPr>
          <w:rFonts w:ascii="Calibri" w:eastAsia="PMingLiU" w:hAnsi="Calibri" w:cs="Calibri"/>
          <w:color w:val="000000"/>
          <w:sz w:val="18"/>
          <w:szCs w:val="18"/>
          <w:bdr w:val="none" w:sz="0" w:space="0" w:color="auto" w:frame="1"/>
        </w:rPr>
        <w:t>延遲目標值或產生所有響應所需時間超過</w:t>
      </w:r>
      <w:r w:rsidRPr="009D33CC">
        <w:rPr>
          <w:rFonts w:ascii="Calibri" w:eastAsia="PMingLiU" w:hAnsi="Calibri" w:cs="Calibri"/>
          <w:color w:val="000000"/>
          <w:sz w:val="18"/>
          <w:szCs w:val="18"/>
          <w:bdr w:val="none" w:sz="0" w:space="0" w:color="auto" w:frame="1"/>
        </w:rPr>
        <w:t xml:space="preserve"> 1 </w:t>
      </w:r>
      <w:r w:rsidRPr="009D33CC">
        <w:rPr>
          <w:rFonts w:ascii="Calibri" w:eastAsia="PMingLiU" w:hAnsi="Calibri" w:cs="Calibri"/>
          <w:color w:val="000000"/>
          <w:sz w:val="18"/>
          <w:szCs w:val="18"/>
          <w:bdr w:val="none" w:sz="0" w:space="0" w:color="auto" w:frame="1"/>
        </w:rPr>
        <w:t>秒</w:t>
      </w:r>
    </w:p>
    <w:p w14:paraId="3973EC25" w14:textId="77777777" w:rsidR="00D1436C" w:rsidRPr="009D33CC" w:rsidRDefault="00D1436C" w:rsidP="00D1436C">
      <w:pPr>
        <w:pStyle w:val="ListParagraph"/>
        <w:numPr>
          <w:ilvl w:val="0"/>
          <w:numId w:val="47"/>
        </w:numPr>
        <w:shd w:val="clear" w:color="auto" w:fill="FFFFFF"/>
        <w:spacing w:after="0" w:line="240" w:lineRule="auto"/>
        <w:rPr>
          <w:rFonts w:ascii="Calibri" w:eastAsia="PMingLiU" w:hAnsi="Calibri" w:cs="Calibri"/>
          <w:color w:val="000000"/>
          <w:sz w:val="18"/>
          <w:szCs w:val="18"/>
          <w:bdr w:val="none" w:sz="0" w:space="0" w:color="auto" w:frame="1"/>
        </w:rPr>
      </w:pPr>
      <w:r w:rsidRPr="009D33CC">
        <w:rPr>
          <w:rFonts w:ascii="Calibri" w:eastAsia="PMingLiU" w:hAnsi="Calibri" w:cs="Calibri"/>
          <w:color w:val="000000"/>
          <w:sz w:val="18"/>
          <w:szCs w:val="18"/>
          <w:bdr w:val="none" w:sz="0" w:space="0" w:color="auto" w:frame="1"/>
        </w:rPr>
        <w:t xml:space="preserve">SLA </w:t>
      </w:r>
      <w:r w:rsidRPr="009D33CC">
        <w:rPr>
          <w:rFonts w:ascii="Calibri" w:eastAsia="PMingLiU" w:hAnsi="Calibri" w:cs="Calibri"/>
          <w:color w:val="000000"/>
          <w:sz w:val="18"/>
          <w:szCs w:val="18"/>
          <w:bdr w:val="none" w:sz="0" w:space="0" w:color="auto" w:frame="1"/>
        </w:rPr>
        <w:t>延遲目標值適用於以下調用：產生的令牌數小於或等於</w:t>
      </w:r>
      <w:r w:rsidRPr="009D33CC">
        <w:rPr>
          <w:rFonts w:ascii="Calibri" w:eastAsia="PMingLiU" w:hAnsi="Calibri" w:cs="Calibri"/>
          <w:color w:val="000000"/>
          <w:sz w:val="18"/>
          <w:szCs w:val="18"/>
          <w:bdr w:val="none" w:sz="0" w:space="0" w:color="auto" w:frame="1"/>
        </w:rPr>
        <w:t xml:space="preserve"> SLA </w:t>
      </w:r>
      <w:r w:rsidRPr="009D33CC">
        <w:rPr>
          <w:rFonts w:ascii="Calibri" w:eastAsia="PMingLiU" w:hAnsi="Calibri" w:cs="Calibri"/>
          <w:color w:val="000000"/>
          <w:sz w:val="18"/>
          <w:szCs w:val="18"/>
          <w:bdr w:val="none" w:sz="0" w:space="0" w:color="auto" w:frame="1"/>
        </w:rPr>
        <w:t>延遲目標值且產生所有響應令牌所需時間少於</w:t>
      </w:r>
      <w:r w:rsidRPr="009D33CC">
        <w:rPr>
          <w:rFonts w:ascii="Calibri" w:eastAsia="PMingLiU" w:hAnsi="Calibri" w:cs="Calibri"/>
          <w:color w:val="000000"/>
          <w:sz w:val="18"/>
          <w:szCs w:val="18"/>
          <w:bdr w:val="none" w:sz="0" w:space="0" w:color="auto" w:frame="1"/>
        </w:rPr>
        <w:t xml:space="preserve"> 1 </w:t>
      </w:r>
      <w:r w:rsidRPr="009D33CC">
        <w:rPr>
          <w:rFonts w:ascii="Calibri" w:eastAsia="PMingLiU" w:hAnsi="Calibri" w:cs="Calibri"/>
          <w:color w:val="000000"/>
          <w:sz w:val="18"/>
          <w:szCs w:val="18"/>
          <w:bdr w:val="none" w:sz="0" w:space="0" w:color="auto" w:frame="1"/>
        </w:rPr>
        <w:t>秒</w:t>
      </w:r>
    </w:p>
    <w:p w14:paraId="2F371152" w14:textId="77777777" w:rsidR="00D1436C" w:rsidRPr="009D33CC" w:rsidRDefault="00D1436C" w:rsidP="00D1436C">
      <w:pPr>
        <w:pStyle w:val="ListParagraph"/>
        <w:numPr>
          <w:ilvl w:val="0"/>
          <w:numId w:val="47"/>
        </w:numPr>
        <w:shd w:val="clear" w:color="auto" w:fill="FFFFFF"/>
        <w:spacing w:after="0" w:line="240" w:lineRule="auto"/>
        <w:rPr>
          <w:rFonts w:ascii="Calibri" w:eastAsia="PMingLiU" w:hAnsi="Calibri" w:cs="Calibri"/>
          <w:color w:val="000000"/>
          <w:sz w:val="18"/>
          <w:szCs w:val="18"/>
          <w:bdr w:val="none" w:sz="0" w:space="0" w:color="auto" w:frame="1"/>
        </w:rPr>
      </w:pPr>
      <w:r w:rsidRPr="009D33CC">
        <w:rPr>
          <w:rFonts w:ascii="Calibri" w:eastAsia="PMingLiU" w:hAnsi="Calibri" w:cs="Calibri"/>
          <w:color w:val="000000"/>
          <w:sz w:val="18"/>
          <w:szCs w:val="18"/>
          <w:bdr w:val="none" w:sz="0" w:space="0" w:color="auto" w:frame="1"/>
        </w:rPr>
        <w:t>對於所有產生</w:t>
      </w:r>
      <w:r w:rsidRPr="009D33CC">
        <w:rPr>
          <w:rFonts w:ascii="Calibri" w:eastAsia="PMingLiU" w:hAnsi="Calibri" w:cs="Calibri"/>
          <w:color w:val="000000"/>
          <w:sz w:val="18"/>
          <w:szCs w:val="18"/>
          <w:bdr w:val="none" w:sz="0" w:space="0" w:color="auto" w:frame="1"/>
        </w:rPr>
        <w:t xml:space="preserve"> 1 </w:t>
      </w:r>
      <w:r w:rsidRPr="009D33CC">
        <w:rPr>
          <w:rFonts w:ascii="Calibri" w:eastAsia="PMingLiU" w:hAnsi="Calibri" w:cs="Calibri"/>
          <w:color w:val="000000"/>
          <w:sz w:val="18"/>
          <w:szCs w:val="18"/>
          <w:bdr w:val="none" w:sz="0" w:space="0" w:color="auto" w:frame="1"/>
        </w:rPr>
        <w:t>個或更少令牌的調用，記為</w:t>
      </w:r>
      <w:r w:rsidRPr="009D33CC">
        <w:rPr>
          <w:rFonts w:ascii="Calibri" w:eastAsia="PMingLiU" w:hAnsi="Calibri" w:cs="Calibri"/>
          <w:color w:val="000000"/>
          <w:sz w:val="18"/>
          <w:szCs w:val="18"/>
          <w:bdr w:val="none" w:sz="0" w:space="0" w:color="auto" w:frame="1"/>
        </w:rPr>
        <w:t xml:space="preserve"> 0</w:t>
      </w:r>
    </w:p>
    <w:p w14:paraId="6EA0545F" w14:textId="77777777" w:rsidR="00D1436C" w:rsidRPr="009D33CC" w:rsidRDefault="00D1436C" w:rsidP="00D1436C">
      <w:pPr>
        <w:shd w:val="clear" w:color="auto" w:fill="FFFFFF"/>
        <w:spacing w:after="0" w:line="240" w:lineRule="auto"/>
        <w:rPr>
          <w:rFonts w:ascii="Calibri" w:eastAsia="PMingLiU" w:hAnsi="Calibri" w:cs="Calibri"/>
          <w:color w:val="000000"/>
          <w:sz w:val="18"/>
          <w:szCs w:val="18"/>
          <w:bdr w:val="none" w:sz="0" w:space="0" w:color="auto" w:frame="1"/>
        </w:rPr>
      </w:pPr>
      <w:r w:rsidRPr="009D33CC">
        <w:rPr>
          <w:rStyle w:val="normaltextrun"/>
          <w:rFonts w:ascii="Calibri" w:eastAsia="PMingLiU" w:hAnsi="Calibri" w:cs="Calibri"/>
          <w:color w:val="00188F"/>
          <w:sz w:val="18"/>
          <w:szCs w:val="18"/>
        </w:rPr>
        <w:t>「</w:t>
      </w:r>
      <w:r w:rsidRPr="009D33CC">
        <w:rPr>
          <w:rFonts w:ascii="Calibri" w:eastAsia="PMingLiU" w:hAnsi="Calibri" w:cs="Calibri"/>
          <w:b/>
          <w:bCs/>
          <w:color w:val="00188F"/>
          <w:sz w:val="18"/>
          <w:szCs w:val="18"/>
          <w:bdr w:val="none" w:sz="0" w:space="0" w:color="auto" w:frame="1"/>
        </w:rPr>
        <w:t>平均每秒令牌數</w:t>
      </w:r>
      <w:r w:rsidRPr="009D33CC">
        <w:rPr>
          <w:rStyle w:val="normaltextrun"/>
          <w:rFonts w:ascii="Calibri" w:eastAsia="PMingLiU" w:hAnsi="Calibri" w:cs="Calibri"/>
          <w:color w:val="00188F"/>
          <w:sz w:val="18"/>
          <w:szCs w:val="18"/>
        </w:rPr>
        <w:t>」</w:t>
      </w:r>
      <w:r w:rsidRPr="009D33CC">
        <w:rPr>
          <w:rFonts w:ascii="Calibri" w:eastAsia="PMingLiU" w:hAnsi="Calibri" w:cs="Calibri"/>
          <w:color w:val="000000"/>
          <w:sz w:val="18"/>
          <w:szCs w:val="18"/>
          <w:bdr w:val="none" w:sz="0" w:space="0" w:color="auto" w:frame="1"/>
        </w:rPr>
        <w:t>係指特定一分鐘內所有</w:t>
      </w:r>
      <w:r w:rsidRPr="009D33CC">
        <w:rPr>
          <w:rFonts w:ascii="Calibri" w:eastAsia="PMingLiU" w:hAnsi="Calibri" w:cs="Calibri"/>
          <w:color w:val="000000"/>
          <w:sz w:val="18"/>
          <w:szCs w:val="18"/>
          <w:bdr w:val="none" w:sz="0" w:space="0" w:color="auto" w:frame="1"/>
        </w:rPr>
        <w:t xml:space="preserve"> S </w:t>
      </w:r>
      <w:r w:rsidRPr="009D33CC">
        <w:rPr>
          <w:rFonts w:ascii="Calibri" w:eastAsia="PMingLiU" w:hAnsi="Calibri" w:cs="Calibri"/>
          <w:color w:val="000000"/>
          <w:sz w:val="18"/>
          <w:szCs w:val="18"/>
          <w:bdr w:val="none" w:sz="0" w:space="0" w:color="auto" w:frame="1"/>
        </w:rPr>
        <w:t>的每秒令牌數的平均值。</w:t>
      </w:r>
    </w:p>
    <w:p w14:paraId="17D1BBB2" w14:textId="77777777" w:rsidR="00D1436C" w:rsidRPr="009D33CC" w:rsidRDefault="00D1436C" w:rsidP="00D1436C">
      <w:pPr>
        <w:shd w:val="clear" w:color="auto" w:fill="FFFFFF"/>
        <w:spacing w:after="0" w:line="240" w:lineRule="auto"/>
        <w:ind w:right="90"/>
        <w:rPr>
          <w:rFonts w:ascii="Calibri" w:eastAsia="PMingLiU" w:hAnsi="Calibri" w:cs="Calibri"/>
          <w:color w:val="000000"/>
          <w:sz w:val="18"/>
          <w:szCs w:val="18"/>
          <w:bdr w:val="none" w:sz="0" w:space="0" w:color="auto" w:frame="1"/>
        </w:rPr>
      </w:pPr>
      <w:r w:rsidRPr="009D33CC">
        <w:rPr>
          <w:rStyle w:val="normaltextrun"/>
          <w:rFonts w:ascii="Calibri" w:eastAsia="PMingLiU" w:hAnsi="Calibri" w:cs="Calibri"/>
          <w:color w:val="00188F"/>
          <w:sz w:val="18"/>
          <w:szCs w:val="18"/>
        </w:rPr>
        <w:t>「</w:t>
      </w:r>
      <w:r w:rsidRPr="009D33CC">
        <w:rPr>
          <w:rFonts w:ascii="Calibri" w:eastAsia="PMingLiU" w:hAnsi="Calibri" w:cs="Calibri"/>
          <w:b/>
          <w:bCs/>
          <w:color w:val="00188F"/>
          <w:sz w:val="18"/>
          <w:szCs w:val="18"/>
          <w:bdr w:val="none" w:sz="0" w:space="0" w:color="auto" w:frame="1"/>
        </w:rPr>
        <w:t>過度延遲分鐘數</w:t>
      </w:r>
      <w:r w:rsidRPr="009D33CC">
        <w:rPr>
          <w:rStyle w:val="normaltextrun"/>
          <w:rFonts w:ascii="Calibri" w:eastAsia="PMingLiU" w:hAnsi="Calibri" w:cs="Calibri"/>
          <w:color w:val="00188F"/>
          <w:sz w:val="18"/>
          <w:szCs w:val="18"/>
        </w:rPr>
        <w:t>」</w:t>
      </w:r>
      <w:r w:rsidRPr="0032741A">
        <w:rPr>
          <w:rFonts w:ascii="Calibri" w:eastAsia="PMingLiU" w:hAnsi="Calibri" w:cs="Calibri"/>
          <w:b/>
          <w:bCs/>
          <w:color w:val="002060"/>
          <w:sz w:val="18"/>
          <w:szCs w:val="18"/>
          <w:bdr w:val="none" w:sz="0" w:space="0" w:color="auto" w:frame="1"/>
        </w:rPr>
        <w:t>：</w:t>
      </w:r>
      <w:r w:rsidRPr="009D33CC">
        <w:rPr>
          <w:rFonts w:ascii="Calibri" w:eastAsia="PMingLiU" w:hAnsi="Calibri" w:cs="Calibri"/>
          <w:color w:val="000000"/>
          <w:sz w:val="18"/>
          <w:szCs w:val="18"/>
          <w:bdr w:val="none" w:sz="0" w:space="0" w:color="auto" w:frame="1"/>
        </w:rPr>
        <w:t>是指平均每秒令牌數低於</w:t>
      </w:r>
      <w:r w:rsidRPr="009D33CC">
        <w:rPr>
          <w:rFonts w:ascii="Calibri" w:eastAsia="PMingLiU" w:hAnsi="Calibri" w:cs="Calibri"/>
          <w:color w:val="000000"/>
          <w:sz w:val="18"/>
          <w:szCs w:val="18"/>
          <w:bdr w:val="none" w:sz="0" w:space="0" w:color="auto" w:frame="1"/>
        </w:rPr>
        <w:t xml:space="preserve"> SLA </w:t>
      </w:r>
      <w:r w:rsidRPr="009D33CC">
        <w:rPr>
          <w:rFonts w:ascii="Calibri" w:eastAsia="PMingLiU" w:hAnsi="Calibri" w:cs="Calibri"/>
          <w:color w:val="000000"/>
          <w:sz w:val="18"/>
          <w:szCs w:val="18"/>
          <w:bdr w:val="none" w:sz="0" w:space="0" w:color="auto" w:frame="1"/>
        </w:rPr>
        <w:t>延遲目標值的一分鐘間隔的總數。如果</w:t>
      </w:r>
      <w:r w:rsidRPr="009D33CC">
        <w:rPr>
          <w:rFonts w:ascii="Calibri" w:eastAsia="PMingLiU" w:hAnsi="Calibri" w:cs="Calibri"/>
          <w:color w:val="000000"/>
          <w:sz w:val="18"/>
          <w:szCs w:val="18"/>
          <w:bdr w:val="none" w:sz="0" w:space="0" w:color="auto" w:frame="1"/>
        </w:rPr>
        <w:t xml:space="preserve"> N </w:t>
      </w:r>
      <w:r w:rsidRPr="009D33CC">
        <w:rPr>
          <w:rFonts w:ascii="Calibri" w:eastAsia="PMingLiU" w:hAnsi="Calibri" w:cs="Calibri"/>
          <w:color w:val="000000"/>
          <w:sz w:val="18"/>
          <w:szCs w:val="18"/>
          <w:bdr w:val="none" w:sz="0" w:space="0" w:color="auto" w:frame="1"/>
        </w:rPr>
        <w:t>為零，則該時間間隔的過度延遲分鐘數為</w:t>
      </w:r>
      <w:r w:rsidRPr="009D33CC">
        <w:rPr>
          <w:rFonts w:ascii="Calibri" w:eastAsia="PMingLiU" w:hAnsi="Calibri" w:cs="Calibri"/>
          <w:color w:val="000000"/>
          <w:sz w:val="18"/>
          <w:szCs w:val="18"/>
          <w:bdr w:val="none" w:sz="0" w:space="0" w:color="auto" w:frame="1"/>
        </w:rPr>
        <w:t xml:space="preserve"> 0</w:t>
      </w:r>
      <w:r w:rsidRPr="009D33CC">
        <w:rPr>
          <w:rFonts w:ascii="Calibri" w:eastAsia="PMingLiU" w:hAnsi="Calibri" w:cs="Calibri"/>
          <w:color w:val="000000"/>
          <w:sz w:val="18"/>
          <w:szCs w:val="18"/>
          <w:bdr w:val="none" w:sz="0" w:space="0" w:color="auto" w:frame="1"/>
        </w:rPr>
        <w:t>。</w:t>
      </w:r>
    </w:p>
    <w:p w14:paraId="641A66D1" w14:textId="77777777" w:rsidR="00D1436C" w:rsidRPr="009D33CC" w:rsidRDefault="00D1436C" w:rsidP="00D1436C">
      <w:pPr>
        <w:shd w:val="clear" w:color="auto" w:fill="FFFFFF"/>
        <w:spacing w:after="0" w:line="240" w:lineRule="auto"/>
        <w:rPr>
          <w:rFonts w:ascii="Calibri" w:eastAsia="PMingLiU" w:hAnsi="Calibri" w:cs="Calibri"/>
          <w:color w:val="000000"/>
          <w:sz w:val="18"/>
          <w:szCs w:val="18"/>
          <w:bdr w:val="none" w:sz="0" w:space="0" w:color="auto" w:frame="1"/>
        </w:rPr>
      </w:pPr>
      <w:r w:rsidRPr="009D33CC">
        <w:rPr>
          <w:rFonts w:ascii="Calibri" w:eastAsia="PMingLiU" w:hAnsi="Calibri" w:cs="Calibri"/>
          <w:color w:val="000000"/>
          <w:sz w:val="18"/>
          <w:szCs w:val="18"/>
          <w:bdr w:val="none" w:sz="0" w:space="0" w:color="auto" w:frame="1"/>
        </w:rPr>
        <w:t>某個適用期間的</w:t>
      </w:r>
      <w:r w:rsidRPr="009D33CC">
        <w:rPr>
          <w:rStyle w:val="normaltextrun"/>
          <w:rFonts w:ascii="Calibri" w:eastAsia="PMingLiU" w:hAnsi="Calibri" w:cs="Calibri"/>
          <w:color w:val="00188F"/>
          <w:sz w:val="18"/>
          <w:szCs w:val="18"/>
        </w:rPr>
        <w:t>「</w:t>
      </w:r>
      <w:r w:rsidRPr="009D33CC">
        <w:rPr>
          <w:rFonts w:ascii="Calibri" w:eastAsia="PMingLiU" w:hAnsi="Calibri" w:cs="Calibri"/>
          <w:b/>
          <w:bCs/>
          <w:color w:val="00188F"/>
          <w:sz w:val="18"/>
          <w:szCs w:val="18"/>
          <w:bdr w:val="none" w:sz="0" w:space="0" w:color="auto" w:frame="1"/>
        </w:rPr>
        <w:t>平均過度延遲率</w:t>
      </w:r>
      <w:r w:rsidRPr="009D33CC">
        <w:rPr>
          <w:rStyle w:val="normaltextrun"/>
          <w:rFonts w:ascii="Calibri" w:eastAsia="PMingLiU" w:hAnsi="Calibri" w:cs="Calibri"/>
          <w:color w:val="00188F"/>
          <w:sz w:val="18"/>
          <w:szCs w:val="18"/>
        </w:rPr>
        <w:t>」</w:t>
      </w:r>
      <w:r w:rsidRPr="009D33CC">
        <w:rPr>
          <w:rFonts w:ascii="Calibri" w:eastAsia="PMingLiU" w:hAnsi="Calibri" w:cs="Calibri"/>
          <w:color w:val="000000"/>
          <w:sz w:val="18"/>
          <w:szCs w:val="18"/>
          <w:bdr w:val="none" w:sz="0" w:space="0" w:color="auto" w:frame="1"/>
        </w:rPr>
        <w:t>係指此適用期間內過度延遲分鐘數總和除以此適用期間內的總分鐘數。</w:t>
      </w:r>
    </w:p>
    <w:p w14:paraId="63E740E2" w14:textId="77777777" w:rsidR="00D1436C" w:rsidRPr="009D33CC" w:rsidRDefault="00D1436C" w:rsidP="00D1436C">
      <w:pPr>
        <w:shd w:val="clear" w:color="auto" w:fill="FFFFFF"/>
        <w:spacing w:after="0" w:line="240" w:lineRule="auto"/>
        <w:rPr>
          <w:rFonts w:ascii="Calibri" w:eastAsia="PMingLiU" w:hAnsi="Calibri" w:cs="Calibri"/>
          <w:color w:val="000000"/>
          <w:sz w:val="18"/>
          <w:szCs w:val="18"/>
          <w:bdr w:val="none" w:sz="0" w:space="0" w:color="auto" w:frame="1"/>
        </w:rPr>
      </w:pPr>
      <w:r w:rsidRPr="009D33CC">
        <w:rPr>
          <w:rFonts w:ascii="Calibri" w:eastAsia="PMingLiU" w:hAnsi="Calibri" w:cs="Calibri"/>
          <w:color w:val="000000"/>
          <w:sz w:val="18"/>
          <w:szCs w:val="18"/>
          <w:bdr w:val="none" w:sz="0" w:space="0" w:color="auto" w:frame="1"/>
        </w:rPr>
        <w:t>特定</w:t>
      </w:r>
      <w:r w:rsidRPr="009D33CC">
        <w:rPr>
          <w:rFonts w:ascii="Calibri" w:eastAsia="PMingLiU" w:hAnsi="Calibri" w:cs="Calibri"/>
          <w:color w:val="000000"/>
          <w:sz w:val="18"/>
          <w:szCs w:val="18"/>
          <w:bdr w:val="none" w:sz="0" w:space="0" w:color="auto" w:frame="1"/>
        </w:rPr>
        <w:t xml:space="preserve"> Azure AI Foundry </w:t>
      </w:r>
      <w:r w:rsidRPr="009D33CC">
        <w:rPr>
          <w:rFonts w:ascii="Calibri" w:eastAsia="PMingLiU" w:hAnsi="Calibri" w:cs="Calibri"/>
          <w:color w:val="000000"/>
          <w:sz w:val="18"/>
          <w:szCs w:val="18"/>
          <w:bdr w:val="none" w:sz="0" w:space="0" w:color="auto" w:frame="1"/>
        </w:rPr>
        <w:t>模型預配置吞吐量部署的</w:t>
      </w:r>
      <w:r w:rsidRPr="009D33CC">
        <w:rPr>
          <w:rStyle w:val="normaltextrun"/>
          <w:rFonts w:ascii="Calibri" w:eastAsia="PMingLiU" w:hAnsi="Calibri" w:cs="Calibri"/>
          <w:color w:val="00188F"/>
          <w:sz w:val="18"/>
          <w:szCs w:val="18"/>
        </w:rPr>
        <w:t>「</w:t>
      </w:r>
      <w:r w:rsidRPr="009D33CC">
        <w:rPr>
          <w:rFonts w:ascii="Calibri" w:eastAsia="PMingLiU" w:hAnsi="Calibri" w:cs="Calibri"/>
          <w:b/>
          <w:bCs/>
          <w:color w:val="00188F"/>
          <w:sz w:val="18"/>
          <w:szCs w:val="18"/>
          <w:bdr w:val="none" w:sz="0" w:space="0" w:color="auto" w:frame="1"/>
        </w:rPr>
        <w:t>平均狀態百分比</w:t>
      </w:r>
      <w:r w:rsidRPr="009D33CC">
        <w:rPr>
          <w:rStyle w:val="normaltextrun"/>
          <w:rFonts w:ascii="Calibri" w:eastAsia="PMingLiU" w:hAnsi="Calibri" w:cs="Calibri"/>
          <w:color w:val="00188F"/>
          <w:sz w:val="18"/>
          <w:szCs w:val="18"/>
        </w:rPr>
        <w:t>」</w:t>
      </w:r>
      <w:r w:rsidRPr="009D33CC">
        <w:rPr>
          <w:rFonts w:ascii="Calibri" w:eastAsia="PMingLiU" w:hAnsi="Calibri" w:cs="Calibri"/>
          <w:color w:val="000000"/>
          <w:sz w:val="18"/>
          <w:szCs w:val="18"/>
          <w:bdr w:val="none" w:sz="0" w:space="0" w:color="auto" w:frame="1"/>
        </w:rPr>
        <w:t>通過以下方式計算：</w:t>
      </w:r>
      <w:r w:rsidRPr="009D33CC">
        <w:rPr>
          <w:rFonts w:ascii="Calibri" w:eastAsia="PMingLiU" w:hAnsi="Calibri" w:cs="Calibri"/>
          <w:color w:val="000000"/>
          <w:sz w:val="18"/>
          <w:szCs w:val="18"/>
          <w:bdr w:val="none" w:sz="0" w:space="0" w:color="auto" w:frame="1"/>
        </w:rPr>
        <w:t xml:space="preserve">100% </w:t>
      </w:r>
      <w:r w:rsidRPr="009D33CC">
        <w:rPr>
          <w:rFonts w:ascii="Calibri" w:eastAsia="PMingLiU" w:hAnsi="Calibri" w:cs="Calibri"/>
          <w:color w:val="000000"/>
          <w:sz w:val="18"/>
          <w:szCs w:val="18"/>
          <w:bdr w:val="none" w:sz="0" w:space="0" w:color="auto" w:frame="1"/>
        </w:rPr>
        <w:t>減去指定</w:t>
      </w:r>
      <w:r w:rsidRPr="009D33CC">
        <w:rPr>
          <w:rFonts w:ascii="Calibri" w:eastAsia="PMingLiU" w:hAnsi="Calibri" w:cs="Calibri"/>
          <w:color w:val="000000"/>
          <w:sz w:val="18"/>
          <w:szCs w:val="18"/>
          <w:bdr w:val="none" w:sz="0" w:space="0" w:color="auto" w:frame="1"/>
        </w:rPr>
        <w:t xml:space="preserve"> Azure AI Foundry </w:t>
      </w:r>
      <w:r w:rsidRPr="009D33CC">
        <w:rPr>
          <w:rFonts w:ascii="Calibri" w:eastAsia="PMingLiU" w:hAnsi="Calibri" w:cs="Calibri"/>
          <w:color w:val="000000"/>
          <w:sz w:val="18"/>
          <w:szCs w:val="18"/>
          <w:bdr w:val="none" w:sz="0" w:space="0" w:color="auto" w:frame="1"/>
        </w:rPr>
        <w:t>資源在一個適用期間內的平均過度延遲率。</w:t>
      </w:r>
    </w:p>
    <w:p w14:paraId="39B0F997" w14:textId="77777777" w:rsidR="00D1436C" w:rsidRPr="009D33CC" w:rsidRDefault="00D1436C" w:rsidP="00D1436C">
      <w:pPr>
        <w:shd w:val="clear" w:color="auto" w:fill="FFFFFF"/>
        <w:spacing w:after="0" w:line="240" w:lineRule="auto"/>
        <w:rPr>
          <w:rFonts w:ascii="Calibri" w:eastAsia="PMingLiU" w:hAnsi="Calibri" w:cs="Calibri"/>
          <w:color w:val="000000"/>
          <w:sz w:val="18"/>
          <w:szCs w:val="18"/>
          <w:bdr w:val="none" w:sz="0" w:space="0" w:color="auto" w:frame="1"/>
        </w:rPr>
      </w:pPr>
    </w:p>
    <w:p w14:paraId="5563E760" w14:textId="77777777" w:rsidR="00D1436C" w:rsidRPr="009D33CC" w:rsidRDefault="00D1436C" w:rsidP="00D1436C">
      <w:pPr>
        <w:shd w:val="clear" w:color="auto" w:fill="FFFFFF"/>
        <w:spacing w:after="0" w:line="240" w:lineRule="auto"/>
        <w:rPr>
          <w:rFonts w:ascii="Calibri" w:eastAsia="PMingLiU" w:hAnsi="Calibri" w:cs="Calibri"/>
          <w:color w:val="000000"/>
          <w:sz w:val="18"/>
          <w:szCs w:val="18"/>
          <w:bdr w:val="none" w:sz="0" w:space="0" w:color="auto" w:frame="1"/>
        </w:rPr>
      </w:pPr>
      <w:r w:rsidRPr="009D33CC">
        <w:rPr>
          <w:rFonts w:ascii="Calibri" w:eastAsia="PMingLiU" w:hAnsi="Calibri" w:cs="Calibri"/>
          <w:color w:val="000000"/>
          <w:sz w:val="18"/>
          <w:szCs w:val="18"/>
          <w:bdr w:val="none" w:sz="0" w:space="0" w:color="auto" w:frame="1"/>
        </w:rPr>
        <w:t>令牌之間時間的延遲狀態百分比的計算公式如下所示：</w:t>
      </w:r>
    </w:p>
    <w:p w14:paraId="28883FC5" w14:textId="77777777" w:rsidR="00D1436C" w:rsidRPr="009D33CC" w:rsidRDefault="00D1436C" w:rsidP="00284BF8">
      <w:pPr>
        <w:shd w:val="clear" w:color="auto" w:fill="FFFFFF"/>
        <w:spacing w:before="120" w:after="0" w:line="240" w:lineRule="auto"/>
        <w:rPr>
          <w:rFonts w:ascii="Calibri" w:eastAsia="PMingLiU" w:hAnsi="Calibri" w:cs="Calibri"/>
          <w:sz w:val="18"/>
          <w:szCs w:val="18"/>
        </w:rPr>
      </w:pPr>
      <m:oMathPara>
        <m:oMath>
          <m:r>
            <w:rPr>
              <w:rFonts w:ascii="Cambria Math" w:eastAsia="PMingLiU" w:hAnsi="Cambria Math" w:cs="Calibri"/>
              <w:sz w:val="18"/>
              <w:szCs w:val="18"/>
            </w:rPr>
            <m:t>100%</m:t>
          </m:r>
          <m:r>
            <w:rPr>
              <w:rFonts w:ascii="Cambria Math" w:eastAsia="PMingLiU" w:hAnsi="Cambria Math" w:cs="Cambria Math"/>
              <w:sz w:val="18"/>
              <w:szCs w:val="18"/>
            </w:rPr>
            <m:t>-</m:t>
          </m:r>
          <m:r>
            <w:rPr>
              <w:rFonts w:ascii="Cambria Math" w:eastAsia="PMingLiU" w:hAnsi="Cambria Math" w:cs="Cambria Math" w:hint="eastAsia"/>
              <w:sz w:val="18"/>
              <w:szCs w:val="18"/>
            </w:rPr>
            <m:t>平均</m:t>
          </m:r>
          <m:r>
            <w:rPr>
              <w:rFonts w:ascii="Cambria Math" w:eastAsia="PMingLiU" w:hAnsi="Cambria Math" w:cs="Cambria Math"/>
              <w:sz w:val="18"/>
              <w:szCs w:val="18"/>
            </w:rPr>
            <m:t xml:space="preserve"> </m:t>
          </m:r>
          <m:r>
            <w:rPr>
              <w:rFonts w:ascii="Cambria Math" w:eastAsia="PMingLiU" w:hAnsi="Cambria Math" w:cs="Cambria Math" w:hint="eastAsia"/>
              <w:sz w:val="18"/>
              <w:szCs w:val="18"/>
            </w:rPr>
            <m:t>過量</m:t>
          </m:r>
          <m:r>
            <w:rPr>
              <w:rFonts w:ascii="Cambria Math" w:eastAsia="PMingLiU" w:hAnsi="Cambria Math" w:cs="Cambria Math"/>
              <w:sz w:val="18"/>
              <w:szCs w:val="18"/>
            </w:rPr>
            <m:t xml:space="preserve"> </m:t>
          </m:r>
          <m:r>
            <w:rPr>
              <w:rFonts w:ascii="Cambria Math" w:eastAsia="PMingLiU" w:hAnsi="Cambria Math" w:cs="Cambria Math" w:hint="eastAsia"/>
              <w:sz w:val="18"/>
              <w:szCs w:val="18"/>
            </w:rPr>
            <m:t>延遲率</m:t>
          </m:r>
        </m:oMath>
      </m:oMathPara>
    </w:p>
    <w:p w14:paraId="2BE3FACD" w14:textId="77777777" w:rsidR="00D1436C" w:rsidRPr="009D33CC" w:rsidRDefault="00D1436C" w:rsidP="00D1436C">
      <w:pPr>
        <w:shd w:val="clear" w:color="auto" w:fill="FFFFFF"/>
        <w:spacing w:after="0" w:line="240" w:lineRule="auto"/>
        <w:rPr>
          <w:rFonts w:ascii="Calibri" w:eastAsia="PMingLiU" w:hAnsi="Calibri" w:cs="Calibri"/>
          <w:b/>
          <w:bCs/>
          <w:color w:val="00188F"/>
          <w:sz w:val="18"/>
          <w:szCs w:val="18"/>
          <w:bdr w:val="none" w:sz="0" w:space="0" w:color="auto" w:frame="1"/>
        </w:rPr>
      </w:pPr>
      <w:r w:rsidRPr="009D33CC">
        <w:rPr>
          <w:rFonts w:ascii="Calibri" w:eastAsia="PMingLiU" w:hAnsi="Calibri" w:cs="Calibri"/>
          <w:b/>
          <w:bCs/>
          <w:color w:val="00188F"/>
          <w:sz w:val="18"/>
          <w:szCs w:val="18"/>
          <w:bdr w:val="none" w:sz="0" w:space="0" w:color="auto" w:frame="1"/>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436C" w:rsidRPr="009D33CC" w14:paraId="0E907949" w14:textId="77777777" w:rsidTr="007D3220">
        <w:trPr>
          <w:tblHeader/>
        </w:trPr>
        <w:tc>
          <w:tcPr>
            <w:tcW w:w="5400" w:type="dxa"/>
            <w:shd w:val="clear" w:color="auto" w:fill="0072C6"/>
          </w:tcPr>
          <w:p w14:paraId="641965F5" w14:textId="77777777" w:rsidR="00D1436C" w:rsidRPr="009D33CC" w:rsidRDefault="00D1436C" w:rsidP="007D3220">
            <w:pPr>
              <w:pStyle w:val="ProductList-OfferingBody"/>
              <w:jc w:val="center"/>
              <w:rPr>
                <w:rFonts w:ascii="Calibri" w:eastAsia="PMingLiU" w:hAnsi="Calibri" w:cs="Calibri"/>
                <w:color w:val="FFFFFF" w:themeColor="background1"/>
                <w:szCs w:val="16"/>
              </w:rPr>
            </w:pPr>
            <w:r w:rsidRPr="009D33CC">
              <w:rPr>
                <w:rFonts w:ascii="Calibri" w:eastAsia="PMingLiU" w:hAnsi="Calibri" w:cs="Calibri"/>
                <w:color w:val="FFFFFF" w:themeColor="background1"/>
                <w:szCs w:val="16"/>
              </w:rPr>
              <w:t>平均狀態百分比</w:t>
            </w:r>
          </w:p>
        </w:tc>
        <w:tc>
          <w:tcPr>
            <w:tcW w:w="5400" w:type="dxa"/>
            <w:shd w:val="clear" w:color="auto" w:fill="0072C6"/>
          </w:tcPr>
          <w:p w14:paraId="3D695FE4" w14:textId="77777777" w:rsidR="00D1436C" w:rsidRPr="009D33CC" w:rsidRDefault="00D1436C" w:rsidP="007D3220">
            <w:pPr>
              <w:pStyle w:val="ProductList-OfferingBody"/>
              <w:jc w:val="center"/>
              <w:rPr>
                <w:rFonts w:ascii="Calibri" w:eastAsia="PMingLiU" w:hAnsi="Calibri" w:cs="Calibri"/>
                <w:color w:val="FFFFFF" w:themeColor="background1"/>
                <w:szCs w:val="16"/>
              </w:rPr>
            </w:pPr>
            <w:r w:rsidRPr="009D33CC">
              <w:rPr>
                <w:rFonts w:ascii="Calibri" w:eastAsia="PMingLiU" w:hAnsi="Calibri" w:cs="Calibri"/>
                <w:color w:val="FFFFFF" w:themeColor="background1"/>
                <w:szCs w:val="16"/>
              </w:rPr>
              <w:t>服務折讓</w:t>
            </w:r>
          </w:p>
        </w:tc>
      </w:tr>
      <w:tr w:rsidR="00D1436C" w:rsidRPr="009D33CC" w14:paraId="65B25302" w14:textId="77777777" w:rsidTr="007D3220">
        <w:tc>
          <w:tcPr>
            <w:tcW w:w="5400" w:type="dxa"/>
          </w:tcPr>
          <w:p w14:paraId="5789959F" w14:textId="77777777" w:rsidR="00D1436C" w:rsidRPr="009D33CC" w:rsidRDefault="00D1436C" w:rsidP="007D3220">
            <w:pPr>
              <w:pStyle w:val="ProductList-OfferingBody"/>
              <w:jc w:val="center"/>
              <w:rPr>
                <w:rFonts w:ascii="Calibri" w:eastAsia="PMingLiU" w:hAnsi="Calibri" w:cs="Calibri"/>
                <w:szCs w:val="16"/>
              </w:rPr>
            </w:pPr>
            <w:r w:rsidRPr="009D33CC">
              <w:rPr>
                <w:rFonts w:ascii="Calibri" w:eastAsia="PMingLiU" w:hAnsi="Calibri" w:cs="Calibri"/>
                <w:szCs w:val="16"/>
              </w:rPr>
              <w:t>&lt; 99%</w:t>
            </w:r>
          </w:p>
        </w:tc>
        <w:tc>
          <w:tcPr>
            <w:tcW w:w="5400" w:type="dxa"/>
          </w:tcPr>
          <w:p w14:paraId="543DE621" w14:textId="77777777" w:rsidR="00D1436C" w:rsidRPr="009D33CC" w:rsidRDefault="00D1436C" w:rsidP="007D3220">
            <w:pPr>
              <w:pStyle w:val="ProductList-OfferingBody"/>
              <w:jc w:val="center"/>
              <w:rPr>
                <w:rFonts w:ascii="Calibri" w:eastAsia="PMingLiU" w:hAnsi="Calibri" w:cs="Calibri"/>
                <w:szCs w:val="16"/>
              </w:rPr>
            </w:pPr>
            <w:r w:rsidRPr="009D33CC">
              <w:rPr>
                <w:rFonts w:ascii="Calibri" w:eastAsia="PMingLiU" w:hAnsi="Calibri" w:cs="Calibri"/>
                <w:szCs w:val="16"/>
              </w:rPr>
              <w:t>10%</w:t>
            </w:r>
          </w:p>
        </w:tc>
      </w:tr>
    </w:tbl>
    <w:p w14:paraId="05275776" w14:textId="77777777" w:rsidR="00D1436C" w:rsidRPr="009D33CC" w:rsidRDefault="00D1436C" w:rsidP="00D1436C">
      <w:pPr>
        <w:shd w:val="clear" w:color="auto" w:fill="FFFFFF"/>
        <w:spacing w:before="120" w:after="40" w:line="240" w:lineRule="auto"/>
        <w:rPr>
          <w:rFonts w:ascii="Calibri" w:eastAsia="PMingLiU" w:hAnsi="Calibri" w:cs="Calibri"/>
          <w:sz w:val="18"/>
          <w:szCs w:val="18"/>
          <w:bdr w:val="none" w:sz="0" w:space="0" w:color="auto" w:frame="1"/>
        </w:rPr>
      </w:pPr>
      <w:r w:rsidRPr="009D33CC">
        <w:rPr>
          <w:rFonts w:ascii="Calibri" w:eastAsia="PMingLiU" w:hAnsi="Calibri" w:cs="Calibri"/>
          <w:b/>
          <w:bCs/>
          <w:color w:val="00188F"/>
          <w:sz w:val="18"/>
          <w:szCs w:val="18"/>
          <w:bdr w:val="none" w:sz="0" w:space="0" w:color="auto" w:frame="1"/>
        </w:rPr>
        <w:t>服務等級例外：</w:t>
      </w:r>
      <w:r w:rsidRPr="009D33CC">
        <w:rPr>
          <w:rFonts w:ascii="Calibri" w:eastAsia="PMingLiU" w:hAnsi="Calibri" w:cs="Calibri"/>
          <w:sz w:val="18"/>
          <w:szCs w:val="18"/>
          <w:bdr w:val="none" w:sz="0" w:space="0" w:color="auto" w:frame="1"/>
        </w:rPr>
        <w:t>服務等級及服務折讓適用於貴用戶對</w:t>
      </w:r>
      <w:r w:rsidRPr="009D33CC">
        <w:rPr>
          <w:rFonts w:ascii="Calibri" w:eastAsia="PMingLiU" w:hAnsi="Calibri" w:cs="Calibri"/>
          <w:sz w:val="18"/>
          <w:szCs w:val="18"/>
          <w:bdr w:val="none" w:sz="0" w:space="0" w:color="auto" w:frame="1"/>
        </w:rPr>
        <w:t xml:space="preserve"> Azure AI Foundry </w:t>
      </w:r>
      <w:r w:rsidRPr="009D33CC">
        <w:rPr>
          <w:rFonts w:ascii="Calibri" w:eastAsia="PMingLiU" w:hAnsi="Calibri" w:cs="Calibri"/>
          <w:sz w:val="18"/>
          <w:szCs w:val="18"/>
          <w:bdr w:val="none" w:sz="0" w:space="0" w:color="auto" w:frame="1"/>
        </w:rPr>
        <w:t>模型的標準等級，僅適用於</w:t>
      </w:r>
      <w:r w:rsidRPr="009D33CC">
        <w:rPr>
          <w:rFonts w:ascii="Calibri" w:eastAsia="PMingLiU" w:hAnsi="Calibri" w:cs="Calibri"/>
          <w:sz w:val="18"/>
          <w:szCs w:val="18"/>
          <w:bdr w:val="none" w:sz="0" w:space="0" w:color="auto" w:frame="1"/>
        </w:rPr>
        <w:t xml:space="preserve"> Azure Direct </w:t>
      </w:r>
      <w:r w:rsidRPr="009D33CC">
        <w:rPr>
          <w:rFonts w:ascii="Calibri" w:eastAsia="PMingLiU" w:hAnsi="Calibri" w:cs="Calibri"/>
          <w:sz w:val="18"/>
          <w:szCs w:val="18"/>
          <w:bdr w:val="none" w:sz="0" w:space="0" w:color="auto" w:frame="1"/>
        </w:rPr>
        <w:t>模型，其中</w:t>
      </w:r>
      <w:r w:rsidRPr="009D33CC">
        <w:rPr>
          <w:rFonts w:ascii="Calibri" w:eastAsia="PMingLiU" w:hAnsi="Calibri" w:cs="Calibri"/>
          <w:sz w:val="18"/>
          <w:szCs w:val="18"/>
          <w:bdr w:val="none" w:sz="0" w:space="0" w:color="auto" w:frame="1"/>
        </w:rPr>
        <w:t xml:space="preserve"> SLA </w:t>
      </w:r>
      <w:r w:rsidRPr="009D33CC">
        <w:rPr>
          <w:rFonts w:ascii="Calibri" w:eastAsia="PMingLiU" w:hAnsi="Calibri" w:cs="Calibri"/>
          <w:sz w:val="18"/>
          <w:szCs w:val="18"/>
          <w:bdr w:val="none" w:sz="0" w:space="0" w:color="auto" w:frame="1"/>
        </w:rPr>
        <w:t>延遲目標值已於產品文件中定義。本</w:t>
      </w:r>
      <w:r w:rsidRPr="009D33CC">
        <w:rPr>
          <w:rFonts w:ascii="Calibri" w:eastAsia="PMingLiU" w:hAnsi="Calibri" w:cs="Calibri"/>
          <w:sz w:val="18"/>
          <w:szCs w:val="18"/>
          <w:bdr w:val="none" w:sz="0" w:space="0" w:color="auto" w:frame="1"/>
        </w:rPr>
        <w:t xml:space="preserve"> SLA </w:t>
      </w:r>
      <w:r w:rsidRPr="009D33CC">
        <w:rPr>
          <w:rFonts w:ascii="Calibri" w:eastAsia="PMingLiU" w:hAnsi="Calibri" w:cs="Calibri"/>
          <w:sz w:val="18"/>
          <w:szCs w:val="18"/>
          <w:bdr w:val="none" w:sz="0" w:space="0" w:color="auto" w:frame="1"/>
        </w:rPr>
        <w:t>並未涵蓋</w:t>
      </w:r>
      <w:r w:rsidRPr="009D33CC">
        <w:rPr>
          <w:rFonts w:ascii="Calibri" w:eastAsia="PMingLiU" w:hAnsi="Calibri" w:cs="Calibri"/>
          <w:sz w:val="18"/>
          <w:szCs w:val="18"/>
          <w:bdr w:val="none" w:sz="0" w:space="0" w:color="auto" w:frame="1"/>
        </w:rPr>
        <w:t xml:space="preserve"> Azure AI Foundry </w:t>
      </w:r>
      <w:r w:rsidRPr="009D33CC">
        <w:rPr>
          <w:rFonts w:ascii="Calibri" w:eastAsia="PMingLiU" w:hAnsi="Calibri" w:cs="Calibri"/>
          <w:sz w:val="18"/>
          <w:szCs w:val="18"/>
          <w:bdr w:val="none" w:sz="0" w:space="0" w:color="auto" w:frame="1"/>
        </w:rPr>
        <w:t>模型服務的</w:t>
      </w:r>
      <w:r w:rsidRPr="009D33CC">
        <w:rPr>
          <w:rFonts w:ascii="Calibri" w:eastAsia="PMingLiU" w:hAnsi="Calibri" w:cs="Calibri"/>
          <w:sz w:val="18"/>
          <w:szCs w:val="18"/>
          <w:bdr w:val="none" w:sz="0" w:space="0" w:color="auto" w:frame="1"/>
        </w:rPr>
        <w:t xml:space="preserve"> Developer </w:t>
      </w:r>
      <w:r w:rsidRPr="009D33CC">
        <w:rPr>
          <w:rFonts w:ascii="Calibri" w:eastAsia="PMingLiU" w:hAnsi="Calibri" w:cs="Calibri"/>
          <w:sz w:val="18"/>
          <w:szCs w:val="18"/>
          <w:bdr w:val="none" w:sz="0" w:space="0" w:color="auto" w:frame="1"/>
        </w:rPr>
        <w:t>層。</w:t>
      </w:r>
    </w:p>
    <w:p w14:paraId="7AD43A12" w14:textId="31DDABE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634D530" w14:textId="77777777" w:rsidR="00680150" w:rsidRPr="00680150" w:rsidRDefault="00680150" w:rsidP="00680150">
      <w:pPr>
        <w:pStyle w:val="ProductList-Offering2Heading"/>
        <w:keepNext/>
        <w:tabs>
          <w:tab w:val="clear" w:pos="360"/>
          <w:tab w:val="clear" w:pos="720"/>
          <w:tab w:val="clear" w:pos="1080"/>
        </w:tabs>
        <w:outlineLvl w:val="2"/>
        <w:rPr>
          <w:rFonts w:eastAsia="PMingLiU"/>
          <w:lang w:val="en-US"/>
        </w:rPr>
      </w:pPr>
      <w:bookmarkStart w:id="360" w:name="_Toc212559346"/>
      <w:r w:rsidRPr="00680150">
        <w:rPr>
          <w:rFonts w:eastAsia="PMingLiU"/>
          <w:lang w:val="en-US"/>
        </w:rPr>
        <w:t>物件複寫</w:t>
      </w:r>
      <w:r w:rsidRPr="00680150">
        <w:rPr>
          <w:rFonts w:eastAsia="PMingLiU"/>
          <w:lang w:val="en-US"/>
        </w:rPr>
        <w:t xml:space="preserve"> - </w:t>
      </w:r>
      <w:r w:rsidRPr="00680150">
        <w:rPr>
          <w:rFonts w:eastAsia="PMingLiU"/>
          <w:lang w:val="en-US"/>
        </w:rPr>
        <w:t>優先順序複寫</w:t>
      </w:r>
      <w:bookmarkEnd w:id="360"/>
    </w:p>
    <w:p w14:paraId="03E344F2" w14:textId="77777777" w:rsidR="00680150" w:rsidRPr="00D77533" w:rsidRDefault="00680150" w:rsidP="00680150">
      <w:pPr>
        <w:spacing w:after="0"/>
        <w:rPr>
          <w:rFonts w:ascii="Calibri" w:eastAsia="PMingLiU" w:hAnsi="Calibri" w:cs="Calibri"/>
          <w:sz w:val="18"/>
          <w:szCs w:val="18"/>
        </w:rPr>
      </w:pPr>
      <w:r w:rsidRPr="00D77533">
        <w:rPr>
          <w:rFonts w:ascii="Calibri" w:eastAsia="PMingLiU" w:hAnsi="Calibri" w:cs="Calibri"/>
          <w:sz w:val="18"/>
          <w:szCs w:val="18"/>
        </w:rPr>
        <w:t>本</w:t>
      </w:r>
      <w:r w:rsidRPr="00D77533">
        <w:rPr>
          <w:rFonts w:ascii="Calibri" w:eastAsia="PMingLiU" w:hAnsi="Calibri" w:cs="Calibri"/>
          <w:sz w:val="18"/>
          <w:szCs w:val="18"/>
        </w:rPr>
        <w:t xml:space="preserve"> SLA </w:t>
      </w:r>
      <w:r w:rsidRPr="00D77533">
        <w:rPr>
          <w:rFonts w:ascii="Calibri" w:eastAsia="PMingLiU" w:hAnsi="Calibri" w:cs="Calibri"/>
          <w:sz w:val="18"/>
          <w:szCs w:val="18"/>
        </w:rPr>
        <w:t>適用於來源儲存體帳戶和目的地儲存體帳戶位於同一大洲內且符合優先順序複寫資格的任何複寫政策。</w:t>
      </w:r>
    </w:p>
    <w:p w14:paraId="40D8A0DD" w14:textId="77777777" w:rsidR="00680150" w:rsidRPr="00D77533" w:rsidRDefault="00680150" w:rsidP="00680150">
      <w:pPr>
        <w:spacing w:after="0"/>
        <w:rPr>
          <w:rFonts w:ascii="Calibri" w:eastAsia="PMingLiU" w:hAnsi="Calibri" w:cs="Calibri"/>
          <w:sz w:val="18"/>
          <w:szCs w:val="18"/>
        </w:rPr>
      </w:pPr>
    </w:p>
    <w:p w14:paraId="51A00F2B" w14:textId="77777777" w:rsidR="00680150" w:rsidRPr="00D77533" w:rsidRDefault="00680150" w:rsidP="00680150">
      <w:pPr>
        <w:pStyle w:val="ProductList-Body"/>
        <w:rPr>
          <w:rFonts w:ascii="Calibri" w:eastAsia="PMingLiU" w:hAnsi="Calibri" w:cs="Calibri"/>
          <w:b/>
          <w:bCs/>
          <w:color w:val="00188F"/>
        </w:rPr>
      </w:pPr>
      <w:r w:rsidRPr="00D77533">
        <w:rPr>
          <w:rFonts w:ascii="Calibri" w:eastAsia="PMingLiU" w:hAnsi="Calibri" w:cs="Calibri"/>
          <w:b/>
          <w:bCs/>
          <w:color w:val="00188F"/>
        </w:rPr>
        <w:t>新增定義</w:t>
      </w:r>
      <w:r w:rsidRPr="00D77533">
        <w:rPr>
          <w:rFonts w:ascii="Calibri" w:eastAsia="PMingLiU" w:hAnsi="Calibri" w:cs="Calibri"/>
        </w:rPr>
        <w:t>：</w:t>
      </w:r>
    </w:p>
    <w:p w14:paraId="0472D4B8"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w:t>
      </w:r>
      <w:r w:rsidRPr="00D77533">
        <w:rPr>
          <w:rFonts w:ascii="Calibri" w:eastAsia="PMingLiU" w:hAnsi="Calibri" w:cs="Calibri"/>
          <w:b/>
          <w:bCs/>
          <w:color w:val="00188F"/>
          <w:sz w:val="18"/>
        </w:rPr>
        <w:t>目的地容器</w:t>
      </w:r>
      <w:r w:rsidRPr="00D77533">
        <w:rPr>
          <w:rFonts w:ascii="Calibri" w:eastAsia="PMingLiU" w:hAnsi="Calibri" w:cs="Calibri"/>
          <w:sz w:val="18"/>
        </w:rPr>
        <w:t>」係指在物件複寫政策內進行非同步複寫作業的容器。</w:t>
      </w:r>
    </w:p>
    <w:p w14:paraId="44574021"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w:t>
      </w:r>
      <w:r w:rsidRPr="00D77533">
        <w:rPr>
          <w:rFonts w:ascii="Calibri" w:eastAsia="PMingLiU" w:hAnsi="Calibri" w:cs="Calibri"/>
          <w:b/>
          <w:bCs/>
          <w:color w:val="00188F"/>
          <w:sz w:val="18"/>
        </w:rPr>
        <w:t>目的地儲存體帳戶</w:t>
      </w:r>
      <w:r w:rsidRPr="00D77533">
        <w:rPr>
          <w:rFonts w:ascii="Calibri" w:eastAsia="PMingLiU" w:hAnsi="Calibri" w:cs="Calibri"/>
          <w:sz w:val="18"/>
        </w:rPr>
        <w:t>」係指根據使用者在其來源儲存體帳戶上設定物件複寫之複寫政策，進行非同步複寫作業之儲存體帳戶。</w:t>
      </w:r>
    </w:p>
    <w:p w14:paraId="62440F0C"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w:t>
      </w:r>
      <w:r w:rsidRPr="00D77533">
        <w:rPr>
          <w:rFonts w:ascii="Calibri" w:eastAsia="PMingLiU" w:hAnsi="Calibri" w:cs="Calibri"/>
          <w:b/>
          <w:bCs/>
          <w:color w:val="002060"/>
          <w:sz w:val="18"/>
        </w:rPr>
        <w:t>超出的延隔作業</w:t>
      </w:r>
      <w:r w:rsidRPr="00D77533">
        <w:rPr>
          <w:rFonts w:ascii="Calibri" w:eastAsia="PMingLiU" w:hAnsi="Calibri" w:cs="Calibri"/>
          <w:sz w:val="18"/>
        </w:rPr>
        <w:t>」係指在計費月份期間，任何等待複寫超過</w:t>
      </w:r>
      <w:r w:rsidRPr="00D77533">
        <w:rPr>
          <w:rFonts w:ascii="Calibri" w:eastAsia="PMingLiU" w:hAnsi="Calibri" w:cs="Calibri"/>
          <w:sz w:val="18"/>
        </w:rPr>
        <w:t xml:space="preserve"> 15 </w:t>
      </w:r>
      <w:r w:rsidRPr="00D77533">
        <w:rPr>
          <w:rFonts w:ascii="Calibri" w:eastAsia="PMingLiU" w:hAnsi="Calibri" w:cs="Calibri"/>
          <w:sz w:val="18"/>
        </w:rPr>
        <w:t>分鐘或從來源儲存體帳戶複寫到目的地儲存體帳戶所花時間超過</w:t>
      </w:r>
      <w:r w:rsidRPr="00D77533">
        <w:rPr>
          <w:rFonts w:ascii="Calibri" w:eastAsia="PMingLiU" w:hAnsi="Calibri" w:cs="Calibri"/>
          <w:sz w:val="18"/>
        </w:rPr>
        <w:t xml:space="preserve"> 15 </w:t>
      </w:r>
      <w:r w:rsidRPr="00D77533">
        <w:rPr>
          <w:rFonts w:ascii="Calibri" w:eastAsia="PMingLiU" w:hAnsi="Calibri" w:cs="Calibri"/>
          <w:sz w:val="18"/>
        </w:rPr>
        <w:t>分鐘的作業</w:t>
      </w:r>
      <w:r w:rsidRPr="00D77533">
        <w:rPr>
          <w:rFonts w:ascii="Calibri" w:eastAsia="PMingLiU" w:hAnsi="Calibri" w:cs="Calibri"/>
          <w:sz w:val="18"/>
        </w:rPr>
        <w:t xml:space="preserve"> (</w:t>
      </w:r>
      <w:r w:rsidRPr="00D77533">
        <w:rPr>
          <w:rFonts w:ascii="Calibri" w:eastAsia="PMingLiU" w:hAnsi="Calibri" w:cs="Calibri"/>
          <w:sz w:val="18"/>
        </w:rPr>
        <w:t>資料、中繼資料、屬性或刪除內容</w:t>
      </w:r>
      <w:r w:rsidRPr="00D77533">
        <w:rPr>
          <w:rFonts w:ascii="Calibri" w:eastAsia="PMingLiU" w:hAnsi="Calibri" w:cs="Calibri"/>
          <w:sz w:val="18"/>
        </w:rPr>
        <w:t>)</w:t>
      </w:r>
      <w:r w:rsidRPr="00D77533">
        <w:rPr>
          <w:rFonts w:ascii="Calibri" w:eastAsia="PMingLiU" w:hAnsi="Calibri" w:cs="Calibri"/>
          <w:sz w:val="18"/>
        </w:rPr>
        <w:t>。</w:t>
      </w:r>
    </w:p>
    <w:p w14:paraId="68023020"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w:t>
      </w:r>
      <w:r w:rsidRPr="00D77533">
        <w:rPr>
          <w:rFonts w:ascii="Calibri" w:eastAsia="PMingLiU" w:hAnsi="Calibri" w:cs="Calibri"/>
          <w:b/>
          <w:bCs/>
          <w:color w:val="00188F"/>
          <w:sz w:val="18"/>
        </w:rPr>
        <w:t>物件複寫</w:t>
      </w:r>
      <w:r w:rsidRPr="00D77533">
        <w:rPr>
          <w:rFonts w:ascii="Calibri" w:eastAsia="PMingLiU" w:hAnsi="Calibri" w:cs="Calibri"/>
          <w:sz w:val="18"/>
        </w:rPr>
        <w:t>」係指從來源儲存體帳戶將區塊</w:t>
      </w:r>
      <w:r w:rsidRPr="00D77533">
        <w:rPr>
          <w:rFonts w:ascii="Calibri" w:eastAsia="PMingLiU" w:hAnsi="Calibri" w:cs="Calibri"/>
          <w:sz w:val="18"/>
        </w:rPr>
        <w:t xml:space="preserve"> Blob </w:t>
      </w:r>
      <w:r w:rsidRPr="00D77533">
        <w:rPr>
          <w:rFonts w:ascii="Calibri" w:eastAsia="PMingLiU" w:hAnsi="Calibri" w:cs="Calibri"/>
          <w:sz w:val="18"/>
        </w:rPr>
        <w:t>非同步複製到目的地儲存體帳戶的儲存體帳戶功能。容器內的區塊</w:t>
      </w:r>
      <w:r w:rsidRPr="00D77533">
        <w:rPr>
          <w:rFonts w:ascii="Calibri" w:eastAsia="PMingLiU" w:hAnsi="Calibri" w:cs="Calibri"/>
          <w:sz w:val="18"/>
        </w:rPr>
        <w:t xml:space="preserve"> Blob </w:t>
      </w:r>
      <w:r w:rsidRPr="00D77533">
        <w:rPr>
          <w:rFonts w:ascii="Calibri" w:eastAsia="PMingLiU" w:hAnsi="Calibri" w:cs="Calibri"/>
          <w:sz w:val="18"/>
        </w:rPr>
        <w:t>會根據使用者設定的複寫規則進行複寫。</w:t>
      </w:r>
      <w:r w:rsidRPr="00D77533">
        <w:rPr>
          <w:rFonts w:ascii="Calibri" w:eastAsia="PMingLiU" w:hAnsi="Calibri" w:cs="Calibri"/>
          <w:sz w:val="18"/>
        </w:rPr>
        <w:t xml:space="preserve">Blob </w:t>
      </w:r>
      <w:r w:rsidRPr="00D77533">
        <w:rPr>
          <w:rFonts w:ascii="Calibri" w:eastAsia="PMingLiU" w:hAnsi="Calibri" w:cs="Calibri"/>
          <w:sz w:val="18"/>
        </w:rPr>
        <w:t>的內容、與</w:t>
      </w:r>
      <w:r w:rsidRPr="00D77533">
        <w:rPr>
          <w:rFonts w:ascii="Calibri" w:eastAsia="PMingLiU" w:hAnsi="Calibri" w:cs="Calibri"/>
          <w:sz w:val="18"/>
        </w:rPr>
        <w:t xml:space="preserve"> Blob </w:t>
      </w:r>
      <w:r w:rsidRPr="00D77533">
        <w:rPr>
          <w:rFonts w:ascii="Calibri" w:eastAsia="PMingLiU" w:hAnsi="Calibri" w:cs="Calibri"/>
          <w:sz w:val="18"/>
        </w:rPr>
        <w:t>相關的任何版本以及</w:t>
      </w:r>
      <w:r w:rsidRPr="00D77533">
        <w:rPr>
          <w:rFonts w:ascii="Calibri" w:eastAsia="PMingLiU" w:hAnsi="Calibri" w:cs="Calibri"/>
          <w:sz w:val="18"/>
        </w:rPr>
        <w:t xml:space="preserve"> Blob </w:t>
      </w:r>
      <w:r w:rsidRPr="00D77533">
        <w:rPr>
          <w:rFonts w:ascii="Calibri" w:eastAsia="PMingLiU" w:hAnsi="Calibri" w:cs="Calibri"/>
          <w:sz w:val="18"/>
        </w:rPr>
        <w:t>的中繼資料、屬性和刪除內容會從來源容器全部複製至目的地容器。</w:t>
      </w:r>
    </w:p>
    <w:p w14:paraId="36FD23A0"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w:t>
      </w:r>
      <w:r w:rsidRPr="00D77533">
        <w:rPr>
          <w:rFonts w:ascii="Calibri" w:eastAsia="PMingLiU" w:hAnsi="Calibri" w:cs="Calibri"/>
          <w:b/>
          <w:bCs/>
          <w:color w:val="00188F"/>
          <w:sz w:val="18"/>
        </w:rPr>
        <w:t>複寫延隔</w:t>
      </w:r>
      <w:r w:rsidRPr="00D77533">
        <w:rPr>
          <w:rFonts w:ascii="Calibri" w:eastAsia="PMingLiU" w:hAnsi="Calibri" w:cs="Calibri"/>
          <w:sz w:val="18"/>
        </w:rPr>
        <w:t>」表示在來源儲存體帳戶上執行作業和將作業複寫到目的地儲存體帳戶之間所經過的時間量。</w:t>
      </w:r>
    </w:p>
    <w:p w14:paraId="284C8F76"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w:t>
      </w:r>
      <w:r w:rsidRPr="00D77533">
        <w:rPr>
          <w:rFonts w:ascii="Calibri" w:eastAsia="PMingLiU" w:hAnsi="Calibri" w:cs="Calibri"/>
          <w:b/>
          <w:bCs/>
          <w:color w:val="00188F"/>
          <w:sz w:val="18"/>
        </w:rPr>
        <w:t>複寫政策</w:t>
      </w:r>
      <w:r w:rsidRPr="00D77533">
        <w:rPr>
          <w:rFonts w:ascii="Calibri" w:eastAsia="PMingLiU" w:hAnsi="Calibri" w:cs="Calibri"/>
          <w:sz w:val="18"/>
        </w:rPr>
        <w:t>」會指定來源儲存體帳戶和目的地儲存體帳戶。複寫政策包括一個或多個規則，用來指定來源容器和目的地容器，以及指示來源容器中將複寫的區塊</w:t>
      </w:r>
      <w:r w:rsidRPr="00D77533">
        <w:rPr>
          <w:rFonts w:ascii="Calibri" w:eastAsia="PMingLiU" w:hAnsi="Calibri" w:cs="Calibri"/>
          <w:sz w:val="18"/>
        </w:rPr>
        <w:t xml:space="preserve"> Blob</w:t>
      </w:r>
      <w:r w:rsidRPr="00D77533">
        <w:rPr>
          <w:rFonts w:ascii="Calibri" w:eastAsia="PMingLiU" w:hAnsi="Calibri" w:cs="Calibri"/>
          <w:sz w:val="18"/>
        </w:rPr>
        <w:t>。</w:t>
      </w:r>
    </w:p>
    <w:p w14:paraId="1C286FA5"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w:t>
      </w:r>
      <w:r w:rsidRPr="00D77533">
        <w:rPr>
          <w:rFonts w:ascii="Calibri" w:eastAsia="PMingLiU" w:hAnsi="Calibri" w:cs="Calibri"/>
          <w:b/>
          <w:bCs/>
          <w:color w:val="00188F"/>
          <w:sz w:val="18"/>
        </w:rPr>
        <w:t>複寫規則</w:t>
      </w:r>
      <w:r w:rsidRPr="00D77533">
        <w:rPr>
          <w:rFonts w:ascii="Calibri" w:eastAsia="PMingLiU" w:hAnsi="Calibri" w:cs="Calibri"/>
          <w:sz w:val="18"/>
        </w:rPr>
        <w:t>」指定</w:t>
      </w:r>
      <w:r w:rsidRPr="00D77533">
        <w:rPr>
          <w:rFonts w:ascii="Calibri" w:eastAsia="PMingLiU" w:hAnsi="Calibri" w:cs="Calibri"/>
          <w:sz w:val="18"/>
        </w:rPr>
        <w:t xml:space="preserve"> Azure </w:t>
      </w:r>
      <w:r w:rsidRPr="00D77533">
        <w:rPr>
          <w:rFonts w:ascii="Calibri" w:eastAsia="PMingLiU" w:hAnsi="Calibri" w:cs="Calibri"/>
          <w:sz w:val="18"/>
        </w:rPr>
        <w:t>儲存體如何進行從來源容器到目的地容器的複寫作業。</w:t>
      </w:r>
    </w:p>
    <w:p w14:paraId="564FD53F"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w:t>
      </w:r>
      <w:r w:rsidRPr="00D77533">
        <w:rPr>
          <w:rFonts w:ascii="Calibri" w:eastAsia="PMingLiU" w:hAnsi="Calibri" w:cs="Calibri"/>
          <w:b/>
          <w:bCs/>
          <w:color w:val="00188F"/>
          <w:sz w:val="18"/>
        </w:rPr>
        <w:t>來源容器</w:t>
      </w:r>
      <w:r w:rsidRPr="00D77533">
        <w:rPr>
          <w:rFonts w:ascii="Calibri" w:eastAsia="PMingLiU" w:hAnsi="Calibri" w:cs="Calibri"/>
          <w:sz w:val="18"/>
        </w:rPr>
        <w:t>」係指複寫政策內進行原始上傳作業的容器。</w:t>
      </w:r>
    </w:p>
    <w:p w14:paraId="4FB4B697" w14:textId="77777777" w:rsidR="00680150" w:rsidRPr="00D77533" w:rsidRDefault="00680150" w:rsidP="00680150">
      <w:pPr>
        <w:spacing w:after="0"/>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來源儲存體帳戶</w:t>
      </w:r>
      <w:r w:rsidRPr="00D77533">
        <w:rPr>
          <w:rFonts w:ascii="Calibri" w:eastAsia="PMingLiU" w:hAnsi="Calibri" w:cs="Calibri"/>
          <w:sz w:val="18"/>
          <w:szCs w:val="18"/>
        </w:rPr>
        <w:t>」係指在其中建立複寫政策和複寫規則的儲存體帳戶。作業係在此儲存體帳戶上執行再非同步複寫至目的地儲存體帳戶。</w:t>
      </w:r>
    </w:p>
    <w:p w14:paraId="62CD9D7D"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w:t>
      </w:r>
      <w:r w:rsidRPr="00D77533">
        <w:rPr>
          <w:rFonts w:ascii="Calibri" w:eastAsia="PMingLiU" w:hAnsi="Calibri" w:cs="Calibri"/>
          <w:b/>
          <w:bCs/>
          <w:color w:val="00188F"/>
          <w:sz w:val="18"/>
        </w:rPr>
        <w:t>總作業數</w:t>
      </w:r>
      <w:r w:rsidRPr="00D77533">
        <w:rPr>
          <w:rFonts w:ascii="Calibri" w:eastAsia="PMingLiU" w:hAnsi="Calibri" w:cs="Calibri"/>
          <w:sz w:val="18"/>
        </w:rPr>
        <w:t>」係指計費月份內適用期間的物件複寫已複寫或待複寫的作業總計數。</w:t>
      </w:r>
    </w:p>
    <w:p w14:paraId="051FAE10"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「每月</w:t>
      </w:r>
      <w:r w:rsidRPr="00D77533">
        <w:rPr>
          <w:rFonts w:ascii="Calibri" w:eastAsia="PMingLiU" w:hAnsi="Calibri" w:cs="Calibri"/>
          <w:b/>
          <w:bCs/>
          <w:color w:val="00188F"/>
          <w:sz w:val="18"/>
        </w:rPr>
        <w:t>相符性百分比</w:t>
      </w:r>
      <w:r w:rsidRPr="00D77533">
        <w:rPr>
          <w:rFonts w:ascii="Calibri" w:eastAsia="PMingLiU" w:hAnsi="Calibri" w:cs="Calibri"/>
          <w:sz w:val="18"/>
        </w:rPr>
        <w:t>」：每月相符性百分比係利用下列公式計算：</w:t>
      </w:r>
    </w:p>
    <w:p w14:paraId="2B6553A3" w14:textId="77777777" w:rsidR="00680150" w:rsidRPr="00D77533" w:rsidRDefault="00680150" w:rsidP="00680150">
      <w:pPr>
        <w:pStyle w:val="ProductList-Body"/>
        <w:rPr>
          <w:rFonts w:ascii="Calibri" w:eastAsia="PMingLiU" w:hAnsi="Calibri" w:cs="Calibri"/>
        </w:rPr>
      </w:pPr>
    </w:p>
    <w:p w14:paraId="6946540D" w14:textId="77777777" w:rsidR="00680150" w:rsidRPr="00D77533" w:rsidRDefault="00000000" w:rsidP="00680150">
      <w:pPr>
        <w:pStyle w:val="ProductList-Body"/>
        <w:jc w:val="center"/>
        <w:rPr>
          <w:rFonts w:ascii="Cambria Math" w:eastAsia="PMingLiU" w:hAnsi="Cambria Math" w:cs="Calibri"/>
        </w:rPr>
      </w:pPr>
      <m:oMathPara>
        <m:oMath>
          <m:f>
            <m:fPr>
              <m:ctrlPr>
                <w:rPr>
                  <w:rFonts w:ascii="Cambria Math" w:eastAsia="PMingLiU" w:hAnsi="Cambria Math" w:cs="Calibri"/>
                </w:rPr>
              </m:ctrlPr>
            </m:fPr>
            <m:num>
              <m:r>
                <w:rPr>
                  <w:rFonts w:ascii="Cambria Math" w:eastAsia="PMingLiU" w:hAnsi="Cambria Math" w:cs="Calibri"/>
                </w:rPr>
                <m:t>總作業數超過延隔作業數</m:t>
              </m:r>
              <m:r>
                <w:rPr>
                  <w:rFonts w:ascii="Cambria Math" w:eastAsia="PMingLiU" w:hAnsi="Cambria Math" w:cs="Calibri"/>
                </w:rPr>
                <m:t> </m:t>
              </m:r>
            </m:num>
            <m:den>
              <m:r>
                <w:rPr>
                  <w:rFonts w:ascii="Cambria Math" w:eastAsia="PMingLiU" w:hAnsi="Cambria Math" w:cs="Calibri"/>
                </w:rPr>
                <m:t>總作業數</m:t>
              </m:r>
            </m:den>
          </m:f>
          <m:r>
            <w:rPr>
              <w:rFonts w:ascii="Cambria Math" w:eastAsia="PMingLiU" w:hAnsi="Cambria Math" w:cs="Calibri"/>
            </w:rPr>
            <m:t> </m:t>
          </m:r>
          <m:r>
            <w:rPr>
              <w:rFonts w:ascii="Cambria Math" w:eastAsia="PMingLiU" w:hAnsi="Cambria Math" w:cs="Cambria Math"/>
            </w:rPr>
            <m:t>x</m:t>
          </m:r>
          <m:r>
            <w:rPr>
              <w:rFonts w:ascii="Cambria Math" w:eastAsia="PMingLiU" w:hAnsi="Cambria Math" w:cs="Calibri"/>
            </w:rPr>
            <m:t> 100</m:t>
          </m:r>
        </m:oMath>
      </m:oMathPara>
    </w:p>
    <w:p w14:paraId="4A136DA2" w14:textId="77777777" w:rsidR="00680150" w:rsidRPr="00D77533" w:rsidRDefault="00680150" w:rsidP="00680150">
      <w:pPr>
        <w:pStyle w:val="ProductList-Body"/>
        <w:keepNext/>
        <w:rPr>
          <w:rFonts w:ascii="Calibri" w:eastAsia="PMingLiU" w:hAnsi="Calibri" w:cs="Calibri"/>
        </w:rPr>
      </w:pPr>
      <w:r w:rsidRPr="00D77533">
        <w:rPr>
          <w:rFonts w:ascii="Calibri" w:eastAsia="PMingLiU" w:hAnsi="Calibri" w:cs="Calibri"/>
          <w:b/>
          <w:color w:val="00188F"/>
        </w:rPr>
        <w:t>服務折讓</w:t>
      </w:r>
      <w:r w:rsidRPr="00D77533">
        <w:rPr>
          <w:rFonts w:ascii="Calibri" w:eastAsia="PMingLiU"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80150" w:rsidRPr="00D77533" w14:paraId="05D7DD17" w14:textId="77777777" w:rsidTr="000B7A4E">
        <w:trPr>
          <w:trHeight w:val="245"/>
          <w:tblHeader/>
        </w:trPr>
        <w:tc>
          <w:tcPr>
            <w:tcW w:w="5400" w:type="dxa"/>
            <w:shd w:val="clear" w:color="auto" w:fill="0072C6"/>
          </w:tcPr>
          <w:p w14:paraId="6661C3CE" w14:textId="77777777" w:rsidR="00680150" w:rsidRPr="00D77533" w:rsidRDefault="00680150" w:rsidP="000B7A4E">
            <w:pPr>
              <w:pStyle w:val="ProductList-OfferingBody"/>
              <w:jc w:val="center"/>
              <w:rPr>
                <w:rFonts w:ascii="Calibri" w:eastAsia="PMingLiU" w:hAnsi="Calibri" w:cs="Calibri"/>
                <w:color w:val="FFFFFF" w:themeColor="background1"/>
                <w:szCs w:val="16"/>
              </w:rPr>
            </w:pPr>
            <w:r w:rsidRPr="00D77533">
              <w:rPr>
                <w:rFonts w:ascii="Calibri" w:eastAsia="PMingLiU" w:hAnsi="Calibri" w:cs="Calibri"/>
                <w:color w:val="FFFFFF" w:themeColor="background1"/>
                <w:szCs w:val="16"/>
              </w:rPr>
              <w:t>相符性百分比</w:t>
            </w:r>
          </w:p>
        </w:tc>
        <w:tc>
          <w:tcPr>
            <w:tcW w:w="5400" w:type="dxa"/>
            <w:shd w:val="clear" w:color="auto" w:fill="0072C6"/>
          </w:tcPr>
          <w:p w14:paraId="4FA19B83" w14:textId="77777777" w:rsidR="00680150" w:rsidRPr="00D77533" w:rsidRDefault="00680150" w:rsidP="000B7A4E">
            <w:pPr>
              <w:pStyle w:val="ProductList-OfferingBody"/>
              <w:jc w:val="center"/>
              <w:rPr>
                <w:rFonts w:ascii="Calibri" w:eastAsia="PMingLiU" w:hAnsi="Calibri" w:cs="Calibri"/>
                <w:color w:val="FFFFFF" w:themeColor="background1"/>
                <w:szCs w:val="16"/>
              </w:rPr>
            </w:pPr>
            <w:r w:rsidRPr="00D77533">
              <w:rPr>
                <w:rFonts w:ascii="Calibri" w:eastAsia="PMingLiU" w:hAnsi="Calibri" w:cs="Calibri"/>
                <w:color w:val="FFFFFF" w:themeColor="background1"/>
                <w:szCs w:val="16"/>
              </w:rPr>
              <w:t>服務折讓</w:t>
            </w:r>
          </w:p>
        </w:tc>
      </w:tr>
      <w:tr w:rsidR="00680150" w:rsidRPr="00D77533" w14:paraId="3F6E223D" w14:textId="77777777" w:rsidTr="000B7A4E">
        <w:trPr>
          <w:trHeight w:val="245"/>
        </w:trPr>
        <w:tc>
          <w:tcPr>
            <w:tcW w:w="5400" w:type="dxa"/>
          </w:tcPr>
          <w:p w14:paraId="45496F6E" w14:textId="77777777" w:rsidR="00680150" w:rsidRPr="00D77533" w:rsidRDefault="00680150" w:rsidP="000B7A4E">
            <w:pPr>
              <w:pStyle w:val="ProductList-OfferingBody"/>
              <w:jc w:val="center"/>
              <w:rPr>
                <w:rFonts w:ascii="Calibri" w:eastAsia="PMingLiU" w:hAnsi="Calibri" w:cs="Calibri"/>
                <w:szCs w:val="16"/>
              </w:rPr>
            </w:pPr>
            <w:r w:rsidRPr="00D77533">
              <w:rPr>
                <w:rFonts w:ascii="Calibri" w:eastAsia="PMingLiU" w:hAnsi="Calibri" w:cs="Calibri"/>
                <w:szCs w:val="16"/>
              </w:rPr>
              <w:t>小於</w:t>
            </w:r>
            <w:r w:rsidRPr="00D77533">
              <w:rPr>
                <w:rFonts w:ascii="Calibri" w:eastAsia="PMingLiU" w:hAnsi="Calibri" w:cs="Calibri"/>
                <w:szCs w:val="16"/>
              </w:rPr>
              <w:t xml:space="preserve"> 99.0% </w:t>
            </w:r>
            <w:r w:rsidRPr="00D77533">
              <w:rPr>
                <w:rFonts w:ascii="Calibri" w:eastAsia="PMingLiU" w:hAnsi="Calibri" w:cs="Calibri"/>
                <w:szCs w:val="16"/>
              </w:rPr>
              <w:t>且大於或等於</w:t>
            </w:r>
            <w:r w:rsidRPr="00D77533">
              <w:rPr>
                <w:rFonts w:ascii="Calibri" w:eastAsia="PMingLiU" w:hAnsi="Calibri" w:cs="Calibri"/>
                <w:szCs w:val="16"/>
              </w:rPr>
              <w:t xml:space="preserve"> 95.0% </w:t>
            </w:r>
          </w:p>
        </w:tc>
        <w:tc>
          <w:tcPr>
            <w:tcW w:w="5400" w:type="dxa"/>
          </w:tcPr>
          <w:p w14:paraId="2D44B205" w14:textId="77777777" w:rsidR="00680150" w:rsidRPr="00D77533" w:rsidRDefault="00680150" w:rsidP="000B7A4E">
            <w:pPr>
              <w:pStyle w:val="ProductList-OfferingBody"/>
              <w:jc w:val="center"/>
              <w:rPr>
                <w:rFonts w:ascii="Calibri" w:eastAsia="PMingLiU" w:hAnsi="Calibri" w:cs="Calibri"/>
                <w:szCs w:val="16"/>
              </w:rPr>
            </w:pPr>
            <w:r w:rsidRPr="00D77533">
              <w:rPr>
                <w:rFonts w:ascii="Calibri" w:eastAsia="PMingLiU" w:hAnsi="Calibri" w:cs="Calibri"/>
                <w:szCs w:val="16"/>
              </w:rPr>
              <w:t>10%</w:t>
            </w:r>
          </w:p>
        </w:tc>
      </w:tr>
      <w:tr w:rsidR="00680150" w:rsidRPr="00D77533" w14:paraId="1CB41386" w14:textId="77777777" w:rsidTr="000B7A4E">
        <w:trPr>
          <w:trHeight w:val="245"/>
        </w:trPr>
        <w:tc>
          <w:tcPr>
            <w:tcW w:w="5400" w:type="dxa"/>
          </w:tcPr>
          <w:p w14:paraId="7F244F61" w14:textId="77777777" w:rsidR="00680150" w:rsidRPr="00D77533" w:rsidRDefault="00680150" w:rsidP="000B7A4E">
            <w:pPr>
              <w:pStyle w:val="ProductList-OfferingBody"/>
              <w:jc w:val="center"/>
              <w:rPr>
                <w:rFonts w:ascii="Calibri" w:eastAsia="PMingLiU" w:hAnsi="Calibri" w:cs="Calibri"/>
                <w:szCs w:val="16"/>
              </w:rPr>
            </w:pPr>
            <w:r w:rsidRPr="00D77533">
              <w:rPr>
                <w:rFonts w:ascii="Calibri" w:eastAsia="PMingLiU" w:hAnsi="Calibri" w:cs="Calibri"/>
                <w:szCs w:val="16"/>
              </w:rPr>
              <w:t>小於</w:t>
            </w:r>
            <w:r w:rsidRPr="00D77533">
              <w:rPr>
                <w:rFonts w:ascii="Calibri" w:eastAsia="PMingLiU" w:hAnsi="Calibri" w:cs="Calibri"/>
                <w:szCs w:val="16"/>
              </w:rPr>
              <w:t xml:space="preserve"> 95.0% </w:t>
            </w:r>
            <w:r w:rsidRPr="00D77533">
              <w:rPr>
                <w:rFonts w:ascii="Calibri" w:eastAsia="PMingLiU" w:hAnsi="Calibri" w:cs="Calibri"/>
                <w:szCs w:val="16"/>
              </w:rPr>
              <w:t>且大於或等於</w:t>
            </w:r>
            <w:r w:rsidRPr="00D77533">
              <w:rPr>
                <w:rFonts w:ascii="Calibri" w:eastAsia="PMingLiU" w:hAnsi="Calibri" w:cs="Calibri"/>
                <w:szCs w:val="16"/>
              </w:rPr>
              <w:t xml:space="preserve"> 90.0% </w:t>
            </w:r>
          </w:p>
        </w:tc>
        <w:tc>
          <w:tcPr>
            <w:tcW w:w="5400" w:type="dxa"/>
          </w:tcPr>
          <w:p w14:paraId="2F06388C" w14:textId="77777777" w:rsidR="00680150" w:rsidRPr="00D77533" w:rsidRDefault="00680150" w:rsidP="000B7A4E">
            <w:pPr>
              <w:pStyle w:val="ProductList-OfferingBody"/>
              <w:jc w:val="center"/>
              <w:rPr>
                <w:rFonts w:ascii="Calibri" w:eastAsia="PMingLiU" w:hAnsi="Calibri" w:cs="Calibri"/>
                <w:szCs w:val="16"/>
              </w:rPr>
            </w:pPr>
            <w:r w:rsidRPr="00D77533">
              <w:rPr>
                <w:rFonts w:ascii="Calibri" w:eastAsia="PMingLiU" w:hAnsi="Calibri" w:cs="Calibri"/>
                <w:szCs w:val="16"/>
              </w:rPr>
              <w:t>25%</w:t>
            </w:r>
          </w:p>
        </w:tc>
      </w:tr>
      <w:tr w:rsidR="00680150" w:rsidRPr="00D77533" w14:paraId="0FFDAEF8" w14:textId="77777777" w:rsidTr="000B7A4E">
        <w:trPr>
          <w:trHeight w:val="245"/>
        </w:trPr>
        <w:tc>
          <w:tcPr>
            <w:tcW w:w="5400" w:type="dxa"/>
          </w:tcPr>
          <w:p w14:paraId="435DCC27" w14:textId="77777777" w:rsidR="00680150" w:rsidRPr="00D77533" w:rsidRDefault="00680150" w:rsidP="000B7A4E">
            <w:pPr>
              <w:pStyle w:val="ProductList-OfferingBody"/>
              <w:jc w:val="center"/>
              <w:rPr>
                <w:rFonts w:ascii="Calibri" w:eastAsia="PMingLiU" w:hAnsi="Calibri" w:cs="Calibri"/>
                <w:szCs w:val="16"/>
              </w:rPr>
            </w:pPr>
            <w:r w:rsidRPr="00D77533">
              <w:rPr>
                <w:rFonts w:ascii="Calibri" w:eastAsia="PMingLiU" w:hAnsi="Calibri" w:cs="Calibri"/>
                <w:szCs w:val="16"/>
              </w:rPr>
              <w:t>&lt; 90.00% </w:t>
            </w:r>
          </w:p>
        </w:tc>
        <w:tc>
          <w:tcPr>
            <w:tcW w:w="5400" w:type="dxa"/>
          </w:tcPr>
          <w:p w14:paraId="006DD128" w14:textId="77777777" w:rsidR="00680150" w:rsidRPr="00D77533" w:rsidRDefault="00680150" w:rsidP="000B7A4E">
            <w:pPr>
              <w:pStyle w:val="ProductList-OfferingBody"/>
              <w:jc w:val="center"/>
              <w:rPr>
                <w:rFonts w:ascii="Calibri" w:eastAsia="PMingLiU" w:hAnsi="Calibri" w:cs="Calibri"/>
                <w:szCs w:val="16"/>
              </w:rPr>
            </w:pPr>
            <w:r w:rsidRPr="00D77533">
              <w:rPr>
                <w:rFonts w:ascii="Calibri" w:eastAsia="PMingLiU" w:hAnsi="Calibri" w:cs="Calibri"/>
                <w:szCs w:val="16"/>
              </w:rPr>
              <w:t>100%</w:t>
            </w:r>
          </w:p>
        </w:tc>
      </w:tr>
    </w:tbl>
    <w:p w14:paraId="122E25DB" w14:textId="77777777" w:rsidR="00680150" w:rsidRPr="00D77533" w:rsidRDefault="00680150" w:rsidP="00680150">
      <w:pPr>
        <w:spacing w:before="120" w:after="0" w:line="240" w:lineRule="auto"/>
        <w:rPr>
          <w:rFonts w:ascii="Calibri" w:eastAsia="PMingLiU" w:hAnsi="Calibri" w:cs="Calibri"/>
          <w:color w:val="000000" w:themeColor="text1"/>
          <w:sz w:val="18"/>
          <w:szCs w:val="18"/>
        </w:rPr>
      </w:pPr>
      <w:r w:rsidRPr="00D77533">
        <w:rPr>
          <w:rFonts w:ascii="Calibri" w:eastAsia="PMingLiU" w:hAnsi="Calibri" w:cs="Calibri"/>
          <w:b/>
          <w:bCs/>
          <w:color w:val="00188F"/>
          <w:sz w:val="18"/>
          <w:szCs w:val="18"/>
        </w:rPr>
        <w:t>服務等級例外：</w:t>
      </w:r>
      <w:r w:rsidRPr="00D77533">
        <w:rPr>
          <w:rFonts w:ascii="Calibri" w:eastAsia="PMingLiU" w:hAnsi="Calibri" w:cs="Calibri"/>
          <w:color w:val="000000" w:themeColor="text1"/>
          <w:sz w:val="18"/>
          <w:szCs w:val="18"/>
        </w:rPr>
        <w:t>本</w:t>
      </w:r>
      <w:r w:rsidRPr="00D77533">
        <w:rPr>
          <w:rFonts w:ascii="Calibri" w:eastAsia="PMingLiU" w:hAnsi="Calibri" w:cs="Calibri"/>
          <w:color w:val="000000" w:themeColor="text1"/>
          <w:sz w:val="18"/>
          <w:szCs w:val="18"/>
        </w:rPr>
        <w:t xml:space="preserve"> SLA </w:t>
      </w:r>
      <w:r w:rsidRPr="00D77533">
        <w:rPr>
          <w:rFonts w:ascii="Calibri" w:eastAsia="PMingLiU" w:hAnsi="Calibri" w:cs="Calibri"/>
          <w:color w:val="000000" w:themeColor="text1"/>
          <w:sz w:val="18"/>
          <w:szCs w:val="18"/>
        </w:rPr>
        <w:t>不適用於：</w:t>
      </w:r>
    </w:p>
    <w:p w14:paraId="0F6F05A9" w14:textId="77777777" w:rsidR="00680150" w:rsidRPr="00D77533" w:rsidRDefault="00680150" w:rsidP="00680150">
      <w:pPr>
        <w:pStyle w:val="ListParagraph"/>
        <w:numPr>
          <w:ilvl w:val="0"/>
          <w:numId w:val="52"/>
        </w:numPr>
        <w:spacing w:after="0" w:line="240" w:lineRule="auto"/>
        <w:rPr>
          <w:rFonts w:ascii="Calibri" w:eastAsia="PMingLiU" w:hAnsi="Calibri" w:cs="Calibri"/>
          <w:color w:val="000000" w:themeColor="text1"/>
          <w:sz w:val="18"/>
          <w:szCs w:val="18"/>
        </w:rPr>
      </w:pPr>
      <w:r w:rsidRPr="00D77533">
        <w:rPr>
          <w:rFonts w:ascii="Calibri" w:eastAsia="PMingLiU" w:hAnsi="Calibri" w:cs="Calibri"/>
          <w:color w:val="000000" w:themeColor="text1"/>
          <w:sz w:val="18"/>
          <w:szCs w:val="18"/>
        </w:rPr>
        <w:t>沒有啟用物件複寫優先順序複寫的儲存體帳戶，</w:t>
      </w:r>
    </w:p>
    <w:p w14:paraId="3138DDFA" w14:textId="77777777" w:rsidR="00680150" w:rsidRPr="00D77533" w:rsidRDefault="00680150" w:rsidP="00680150">
      <w:pPr>
        <w:pStyle w:val="ListParagraph"/>
        <w:numPr>
          <w:ilvl w:val="0"/>
          <w:numId w:val="52"/>
        </w:numPr>
        <w:spacing w:after="0" w:line="240" w:lineRule="auto"/>
        <w:rPr>
          <w:rFonts w:ascii="Calibri" w:eastAsia="PMingLiU" w:hAnsi="Calibri" w:cs="Calibri"/>
          <w:color w:val="000000" w:themeColor="text1"/>
          <w:sz w:val="18"/>
          <w:szCs w:val="18"/>
        </w:rPr>
      </w:pPr>
      <w:r w:rsidRPr="00D77533">
        <w:rPr>
          <w:rFonts w:ascii="Calibri" w:eastAsia="PMingLiU" w:hAnsi="Calibri" w:cs="Calibri"/>
          <w:color w:val="000000" w:themeColor="text1"/>
          <w:sz w:val="18"/>
          <w:szCs w:val="18"/>
        </w:rPr>
        <w:t>物件大小超過</w:t>
      </w:r>
      <w:r w:rsidRPr="00D77533">
        <w:rPr>
          <w:rFonts w:ascii="Calibri" w:eastAsia="PMingLiU" w:hAnsi="Calibri" w:cs="Calibri"/>
          <w:color w:val="000000" w:themeColor="text1"/>
          <w:sz w:val="18"/>
          <w:szCs w:val="18"/>
        </w:rPr>
        <w:t xml:space="preserve"> 5 GB </w:t>
      </w:r>
      <w:r w:rsidRPr="00D77533">
        <w:rPr>
          <w:rFonts w:ascii="Calibri" w:eastAsia="PMingLiU" w:hAnsi="Calibri" w:cs="Calibri"/>
          <w:color w:val="000000" w:themeColor="text1"/>
          <w:sz w:val="18"/>
          <w:szCs w:val="18"/>
        </w:rPr>
        <w:t>的物件，</w:t>
      </w:r>
    </w:p>
    <w:p w14:paraId="6DA89D24" w14:textId="77777777" w:rsidR="00680150" w:rsidRPr="00D77533" w:rsidRDefault="00680150" w:rsidP="00680150">
      <w:pPr>
        <w:pStyle w:val="ListParagraph"/>
        <w:numPr>
          <w:ilvl w:val="0"/>
          <w:numId w:val="52"/>
        </w:numPr>
        <w:spacing w:after="0" w:line="240" w:lineRule="auto"/>
        <w:rPr>
          <w:rFonts w:ascii="Calibri" w:eastAsia="PMingLiU" w:hAnsi="Calibri" w:cs="Calibri"/>
          <w:color w:val="000000" w:themeColor="text1"/>
          <w:sz w:val="18"/>
          <w:szCs w:val="18"/>
        </w:rPr>
      </w:pPr>
      <w:r w:rsidRPr="00D77533">
        <w:rPr>
          <w:rFonts w:ascii="Calibri" w:eastAsia="PMingLiU" w:hAnsi="Calibri" w:cs="Calibri"/>
          <w:color w:val="000000" w:themeColor="text1"/>
          <w:sz w:val="18"/>
          <w:szCs w:val="18"/>
        </w:rPr>
        <w:t>每秒修改頻率超過</w:t>
      </w:r>
      <w:r w:rsidRPr="00D77533">
        <w:rPr>
          <w:rFonts w:ascii="Calibri" w:eastAsia="PMingLiU" w:hAnsi="Calibri" w:cs="Calibri"/>
          <w:color w:val="000000" w:themeColor="text1"/>
          <w:sz w:val="18"/>
          <w:szCs w:val="18"/>
        </w:rPr>
        <w:t xml:space="preserve"> 10 </w:t>
      </w:r>
      <w:r w:rsidRPr="00D77533">
        <w:rPr>
          <w:rFonts w:ascii="Calibri" w:eastAsia="PMingLiU" w:hAnsi="Calibri" w:cs="Calibri"/>
          <w:color w:val="000000" w:themeColor="text1"/>
          <w:sz w:val="18"/>
          <w:szCs w:val="18"/>
        </w:rPr>
        <w:t>次的物件，</w:t>
      </w:r>
    </w:p>
    <w:p w14:paraId="78A1640D" w14:textId="77777777" w:rsidR="00680150" w:rsidRPr="00D77533" w:rsidRDefault="00680150" w:rsidP="00680150">
      <w:pPr>
        <w:pStyle w:val="ListParagraph"/>
        <w:numPr>
          <w:ilvl w:val="0"/>
          <w:numId w:val="52"/>
        </w:numPr>
        <w:spacing w:after="0" w:line="240" w:lineRule="auto"/>
        <w:rPr>
          <w:rFonts w:ascii="Calibri" w:eastAsia="PMingLiU" w:hAnsi="Calibri" w:cs="Calibri"/>
          <w:color w:val="000000" w:themeColor="text1"/>
          <w:sz w:val="18"/>
          <w:szCs w:val="18"/>
        </w:rPr>
      </w:pPr>
      <w:r w:rsidRPr="00D77533">
        <w:rPr>
          <w:rFonts w:ascii="Calibri" w:eastAsia="PMingLiU" w:hAnsi="Calibri" w:cs="Calibri"/>
          <w:color w:val="000000" w:themeColor="text1"/>
          <w:sz w:val="18"/>
          <w:szCs w:val="18"/>
        </w:rPr>
        <w:lastRenderedPageBreak/>
        <w:t>來源儲存體帳戶和目的地儲存體帳戶並未位於同一大洲的物件複寫政策，</w:t>
      </w:r>
    </w:p>
    <w:p w14:paraId="62883397" w14:textId="77777777" w:rsidR="00680150" w:rsidRPr="00D77533" w:rsidRDefault="00680150" w:rsidP="00680150">
      <w:pPr>
        <w:pStyle w:val="ListParagraph"/>
        <w:numPr>
          <w:ilvl w:val="0"/>
          <w:numId w:val="52"/>
        </w:numPr>
        <w:spacing w:after="0" w:line="240" w:lineRule="auto"/>
        <w:rPr>
          <w:rFonts w:ascii="Calibri" w:eastAsia="PMingLiU" w:hAnsi="Calibri" w:cs="Calibri"/>
          <w:color w:val="000000" w:themeColor="text1"/>
          <w:sz w:val="18"/>
          <w:szCs w:val="18"/>
        </w:rPr>
      </w:pPr>
      <w:r w:rsidRPr="00D77533">
        <w:rPr>
          <w:rFonts w:ascii="Calibri" w:eastAsia="PMingLiU" w:hAnsi="Calibri" w:cs="Calibri"/>
          <w:color w:val="000000" w:themeColor="text1"/>
          <w:sz w:val="18"/>
          <w:szCs w:val="18"/>
        </w:rPr>
        <w:t>儲存體帳戶本身</w:t>
      </w:r>
      <w:r w:rsidRPr="00D77533">
        <w:rPr>
          <w:rFonts w:ascii="Calibri" w:eastAsia="PMingLiU" w:hAnsi="Calibri" w:cs="Calibri"/>
          <w:color w:val="000000" w:themeColor="text1"/>
          <w:sz w:val="18"/>
          <w:szCs w:val="18"/>
        </w:rPr>
        <w:t xml:space="preserve"> (a) </w:t>
      </w:r>
      <w:r w:rsidRPr="00D77533">
        <w:rPr>
          <w:rFonts w:ascii="Calibri" w:eastAsia="PMingLiU" w:hAnsi="Calibri" w:cs="Calibri"/>
          <w:color w:val="000000" w:themeColor="text1"/>
          <w:sz w:val="18"/>
          <w:szCs w:val="18"/>
        </w:rPr>
        <w:t>大於</w:t>
      </w:r>
      <w:r w:rsidRPr="00D77533">
        <w:rPr>
          <w:rFonts w:ascii="Calibri" w:eastAsia="PMingLiU" w:hAnsi="Calibri" w:cs="Calibri"/>
          <w:color w:val="000000" w:themeColor="text1"/>
          <w:sz w:val="18"/>
          <w:szCs w:val="18"/>
        </w:rPr>
        <w:t xml:space="preserve"> 5 PB </w:t>
      </w:r>
      <w:r w:rsidRPr="00D77533">
        <w:rPr>
          <w:rFonts w:ascii="Calibri" w:eastAsia="PMingLiU" w:hAnsi="Calibri" w:cs="Calibri"/>
          <w:color w:val="000000" w:themeColor="text1"/>
          <w:sz w:val="18"/>
          <w:szCs w:val="18"/>
        </w:rPr>
        <w:t>或</w:t>
      </w:r>
      <w:r w:rsidRPr="00D77533">
        <w:rPr>
          <w:rFonts w:ascii="Calibri" w:eastAsia="PMingLiU" w:hAnsi="Calibri" w:cs="Calibri"/>
          <w:color w:val="000000" w:themeColor="text1"/>
          <w:sz w:val="18"/>
          <w:szCs w:val="18"/>
        </w:rPr>
        <w:t xml:space="preserve"> (b) </w:t>
      </w:r>
      <w:r w:rsidRPr="00D77533">
        <w:rPr>
          <w:rFonts w:ascii="Calibri" w:eastAsia="PMingLiU" w:hAnsi="Calibri" w:cs="Calibri"/>
          <w:color w:val="000000" w:themeColor="text1"/>
          <w:sz w:val="18"/>
          <w:szCs w:val="18"/>
        </w:rPr>
        <w:t>擁有</w:t>
      </w:r>
      <w:r w:rsidRPr="00D77533">
        <w:rPr>
          <w:rFonts w:ascii="Calibri" w:eastAsia="PMingLiU" w:hAnsi="Calibri" w:cs="Calibri"/>
          <w:color w:val="000000" w:themeColor="text1"/>
          <w:sz w:val="18"/>
          <w:szCs w:val="18"/>
        </w:rPr>
        <w:t xml:space="preserve"> </w:t>
      </w:r>
      <w:r w:rsidRPr="00D77533">
        <w:rPr>
          <w:rFonts w:ascii="Calibri" w:eastAsia="PMingLiU" w:hAnsi="Calibri" w:cs="Calibri"/>
          <w:sz w:val="18"/>
          <w:szCs w:val="18"/>
        </w:rPr>
        <w:t xml:space="preserve">100 </w:t>
      </w:r>
      <w:r w:rsidRPr="00D77533">
        <w:rPr>
          <w:rFonts w:ascii="Calibri" w:eastAsia="PMingLiU" w:hAnsi="Calibri" w:cs="Calibri"/>
          <w:sz w:val="18"/>
          <w:szCs w:val="18"/>
        </w:rPr>
        <w:t>億以上的</w:t>
      </w:r>
      <w:r w:rsidRPr="00D77533">
        <w:rPr>
          <w:rFonts w:ascii="Calibri" w:eastAsia="PMingLiU" w:hAnsi="Calibri" w:cs="Calibri"/>
          <w:sz w:val="18"/>
          <w:szCs w:val="18"/>
        </w:rPr>
        <w:t xml:space="preserve"> Blob </w:t>
      </w:r>
      <w:r w:rsidRPr="00D77533">
        <w:rPr>
          <w:rFonts w:ascii="Calibri" w:eastAsia="PMingLiU" w:hAnsi="Calibri" w:cs="Calibri"/>
          <w:sz w:val="18"/>
          <w:szCs w:val="18"/>
        </w:rPr>
        <w:t>以及</w:t>
      </w:r>
    </w:p>
    <w:p w14:paraId="1E302536" w14:textId="77777777" w:rsidR="00680150" w:rsidRPr="00D77533" w:rsidRDefault="00680150" w:rsidP="00680150">
      <w:pPr>
        <w:pStyle w:val="ListParagraph"/>
        <w:numPr>
          <w:ilvl w:val="0"/>
          <w:numId w:val="52"/>
        </w:numPr>
        <w:spacing w:after="120" w:line="240" w:lineRule="auto"/>
        <w:contextualSpacing w:val="0"/>
        <w:rPr>
          <w:rFonts w:ascii="Calibri" w:eastAsia="PMingLiU" w:hAnsi="Calibri" w:cs="Calibri"/>
          <w:color w:val="000000" w:themeColor="text1"/>
          <w:sz w:val="18"/>
          <w:szCs w:val="18"/>
        </w:rPr>
      </w:pPr>
      <w:r w:rsidRPr="00D77533">
        <w:rPr>
          <w:rFonts w:ascii="Calibri" w:eastAsia="PMingLiU" w:hAnsi="Calibri" w:cs="Calibri"/>
          <w:color w:val="000000" w:themeColor="text1"/>
          <w:sz w:val="18"/>
          <w:szCs w:val="18"/>
        </w:rPr>
        <w:t>在期間內若</w:t>
      </w:r>
      <w:r w:rsidRPr="00D77533">
        <w:rPr>
          <w:rFonts w:ascii="Calibri" w:eastAsia="PMingLiU" w:hAnsi="Calibri" w:cs="Calibri"/>
          <w:color w:val="000000" w:themeColor="text1"/>
          <w:sz w:val="18"/>
          <w:szCs w:val="18"/>
        </w:rPr>
        <w:t xml:space="preserve"> (a) </w:t>
      </w:r>
      <w:r w:rsidRPr="00D77533">
        <w:rPr>
          <w:rFonts w:ascii="Calibri" w:eastAsia="PMingLiU" w:hAnsi="Calibri" w:cs="Calibri"/>
          <w:color w:val="000000" w:themeColor="text1"/>
          <w:sz w:val="18"/>
          <w:szCs w:val="18"/>
        </w:rPr>
        <w:t>貴用戶的儲存體帳戶或複寫政策資料移轉率超過每秒</w:t>
      </w:r>
      <w:r w:rsidRPr="00D77533">
        <w:rPr>
          <w:rFonts w:ascii="Calibri" w:eastAsia="PMingLiU" w:hAnsi="Calibri" w:cs="Calibri"/>
          <w:color w:val="000000" w:themeColor="text1"/>
          <w:sz w:val="18"/>
          <w:szCs w:val="18"/>
        </w:rPr>
        <w:t xml:space="preserve"> 1 GB (Gbps) </w:t>
      </w:r>
      <w:r w:rsidRPr="00D77533">
        <w:rPr>
          <w:rFonts w:ascii="Calibri" w:eastAsia="PMingLiU" w:hAnsi="Calibri" w:cs="Calibri"/>
          <w:color w:val="000000" w:themeColor="text1"/>
          <w:sz w:val="18"/>
          <w:szCs w:val="18"/>
        </w:rPr>
        <w:t>並複寫了寫入作業所產生的待辦項目，</w:t>
      </w:r>
      <w:r w:rsidRPr="00D77533">
        <w:rPr>
          <w:rFonts w:ascii="Calibri" w:eastAsia="PMingLiU" w:hAnsi="Calibri" w:cs="Calibri"/>
          <w:color w:val="000000" w:themeColor="text1"/>
          <w:sz w:val="18"/>
          <w:szCs w:val="18"/>
        </w:rPr>
        <w:t xml:space="preserve">(b) </w:t>
      </w:r>
      <w:r w:rsidRPr="00D77533">
        <w:rPr>
          <w:rFonts w:ascii="Calibri" w:eastAsia="PMingLiU" w:hAnsi="Calibri" w:cs="Calibri"/>
          <w:color w:val="000000" w:themeColor="text1"/>
          <w:sz w:val="18"/>
          <w:szCs w:val="18"/>
        </w:rPr>
        <w:t>貴用戶的儲存體帳戶或複寫政策超過每秒</w:t>
      </w:r>
      <w:r w:rsidRPr="00D77533">
        <w:rPr>
          <w:rFonts w:ascii="Calibri" w:eastAsia="PMingLiU" w:hAnsi="Calibri" w:cs="Calibri"/>
          <w:color w:val="000000" w:themeColor="text1"/>
          <w:sz w:val="18"/>
          <w:szCs w:val="18"/>
        </w:rPr>
        <w:t xml:space="preserve"> 1,000 </w:t>
      </w:r>
      <w:r w:rsidRPr="00D77533">
        <w:rPr>
          <w:rFonts w:ascii="Calibri" w:eastAsia="PMingLiU" w:hAnsi="Calibri" w:cs="Calibri"/>
          <w:color w:val="000000" w:themeColor="text1"/>
          <w:sz w:val="18"/>
          <w:szCs w:val="18"/>
        </w:rPr>
        <w:t>項</w:t>
      </w:r>
      <w:r w:rsidRPr="00D77533">
        <w:rPr>
          <w:rFonts w:ascii="Calibri" w:eastAsia="PMingLiU" w:hAnsi="Calibri" w:cs="Calibri"/>
          <w:color w:val="000000" w:themeColor="text1"/>
          <w:sz w:val="18"/>
          <w:szCs w:val="18"/>
        </w:rPr>
        <w:t xml:space="preserve"> PUT </w:t>
      </w:r>
      <w:r w:rsidRPr="00D77533">
        <w:rPr>
          <w:rFonts w:ascii="Calibri" w:eastAsia="PMingLiU" w:hAnsi="Calibri" w:cs="Calibri"/>
          <w:color w:val="000000" w:themeColor="text1"/>
          <w:sz w:val="18"/>
          <w:szCs w:val="18"/>
        </w:rPr>
        <w:t>或</w:t>
      </w:r>
      <w:r w:rsidRPr="00D77533">
        <w:rPr>
          <w:rFonts w:ascii="Calibri" w:eastAsia="PMingLiU" w:hAnsi="Calibri" w:cs="Calibri"/>
          <w:color w:val="000000" w:themeColor="text1"/>
          <w:sz w:val="18"/>
          <w:szCs w:val="18"/>
        </w:rPr>
        <w:t xml:space="preserve"> DELETE </w:t>
      </w:r>
      <w:r w:rsidRPr="00D77533">
        <w:rPr>
          <w:rFonts w:ascii="Calibri" w:eastAsia="PMingLiU" w:hAnsi="Calibri" w:cs="Calibri"/>
          <w:color w:val="000000" w:themeColor="text1"/>
          <w:sz w:val="18"/>
          <w:szCs w:val="18"/>
        </w:rPr>
        <w:t>作業，並複寫了寫入作業所產生的待辦項目，以及</w:t>
      </w:r>
      <w:r w:rsidRPr="00D77533">
        <w:rPr>
          <w:rFonts w:ascii="Calibri" w:eastAsia="PMingLiU" w:hAnsi="Calibri" w:cs="Calibri"/>
          <w:color w:val="000000" w:themeColor="text1"/>
          <w:sz w:val="18"/>
          <w:szCs w:val="18"/>
        </w:rPr>
        <w:t xml:space="preserve"> (c) </w:t>
      </w:r>
      <w:r w:rsidRPr="00D77533">
        <w:rPr>
          <w:rFonts w:ascii="Calibri" w:eastAsia="PMingLiU" w:hAnsi="Calibri" w:cs="Calibri"/>
          <w:color w:val="000000" w:themeColor="text1"/>
          <w:sz w:val="18"/>
          <w:szCs w:val="18"/>
        </w:rPr>
        <w:t>在最近的複寫政策建立或更新之後，現有的</w:t>
      </w:r>
      <w:r w:rsidRPr="00D77533">
        <w:rPr>
          <w:rFonts w:ascii="Calibri" w:eastAsia="PMingLiU" w:hAnsi="Calibri" w:cs="Calibri"/>
          <w:color w:val="000000" w:themeColor="text1"/>
          <w:sz w:val="18"/>
          <w:szCs w:val="18"/>
        </w:rPr>
        <w:t xml:space="preserve"> Blob </w:t>
      </w:r>
      <w:r w:rsidRPr="00D77533">
        <w:rPr>
          <w:rFonts w:ascii="Calibri" w:eastAsia="PMingLiU" w:hAnsi="Calibri" w:cs="Calibri"/>
          <w:color w:val="000000" w:themeColor="text1"/>
          <w:sz w:val="18"/>
          <w:szCs w:val="18"/>
        </w:rPr>
        <w:t>複寫處於待處理狀態。現有的</w:t>
      </w:r>
      <w:r w:rsidRPr="00D77533">
        <w:rPr>
          <w:rFonts w:ascii="Calibri" w:eastAsia="PMingLiU" w:hAnsi="Calibri" w:cs="Calibri"/>
          <w:color w:val="000000" w:themeColor="text1"/>
          <w:sz w:val="18"/>
          <w:szCs w:val="18"/>
        </w:rPr>
        <w:t xml:space="preserve"> Blob </w:t>
      </w:r>
      <w:r w:rsidRPr="00D77533">
        <w:rPr>
          <w:rFonts w:ascii="Calibri" w:eastAsia="PMingLiU" w:hAnsi="Calibri" w:cs="Calibri"/>
          <w:color w:val="000000" w:themeColor="text1"/>
          <w:sz w:val="18"/>
          <w:szCs w:val="18"/>
        </w:rPr>
        <w:t>複寫估計以平均每天</w:t>
      </w:r>
      <w:r w:rsidRPr="00D77533">
        <w:rPr>
          <w:rFonts w:ascii="Calibri" w:eastAsia="PMingLiU" w:hAnsi="Calibri" w:cs="Calibri"/>
          <w:color w:val="000000" w:themeColor="text1"/>
          <w:sz w:val="18"/>
          <w:szCs w:val="18"/>
        </w:rPr>
        <w:t xml:space="preserve"> 100 TB </w:t>
      </w:r>
      <w:r w:rsidRPr="00D77533">
        <w:rPr>
          <w:rFonts w:ascii="Calibri" w:eastAsia="PMingLiU" w:hAnsi="Calibri" w:cs="Calibri"/>
          <w:color w:val="000000" w:themeColor="text1"/>
          <w:sz w:val="18"/>
          <w:szCs w:val="18"/>
        </w:rPr>
        <w:t>的速率進行，但是當存在具有多個版本的</w:t>
      </w:r>
      <w:r w:rsidRPr="00D77533">
        <w:rPr>
          <w:rFonts w:ascii="Calibri" w:eastAsia="PMingLiU" w:hAnsi="Calibri" w:cs="Calibri"/>
          <w:color w:val="000000" w:themeColor="text1"/>
          <w:sz w:val="18"/>
          <w:szCs w:val="18"/>
        </w:rPr>
        <w:t xml:space="preserve"> Blob </w:t>
      </w:r>
      <w:r w:rsidRPr="00D77533">
        <w:rPr>
          <w:rFonts w:ascii="Calibri" w:eastAsia="PMingLiU" w:hAnsi="Calibri" w:cs="Calibri"/>
          <w:color w:val="000000" w:themeColor="text1"/>
          <w:sz w:val="18"/>
          <w:szCs w:val="18"/>
        </w:rPr>
        <w:t>時，速率可能會降低。</w:t>
      </w:r>
    </w:p>
    <w:p w14:paraId="4E9E6830" w14:textId="77777777" w:rsidR="00680150" w:rsidRPr="001B2805" w:rsidRDefault="00680150" w:rsidP="00680150">
      <w:pPr>
        <w:pStyle w:val="ProductList-Body"/>
        <w:numPr>
          <w:ilvl w:val="0"/>
          <w:numId w:val="52"/>
        </w:numPr>
        <w:shd w:val="clear" w:color="auto" w:fill="808080" w:themeFill="background1" w:themeFillShade="80"/>
        <w:tabs>
          <w:tab w:val="clear" w:pos="360"/>
          <w:tab w:val="clear" w:pos="720"/>
          <w:tab w:val="clear" w:pos="1080"/>
        </w:tabs>
        <w:spacing w:before="120" w:after="240"/>
        <w:jc w:val="right"/>
        <w:rPr>
          <w:rFonts w:cstheme="minorHAnsi"/>
          <w:sz w:val="16"/>
          <w:szCs w:val="16"/>
        </w:rPr>
      </w:pPr>
      <w:hyperlink w:anchor="TOC" w:tooltip="目錄" w:history="1">
        <w:r w:rsidRPr="001B2805">
          <w:rPr>
            <w:rStyle w:val="Hyperlink"/>
            <w:rFonts w:cstheme="minorHAnsi"/>
            <w:sz w:val="16"/>
            <w:szCs w:val="16"/>
          </w:rPr>
          <w:t>目錄</w:t>
        </w:r>
      </w:hyperlink>
      <w:r w:rsidRPr="001B2805">
        <w:rPr>
          <w:rFonts w:cstheme="minorHAnsi"/>
          <w:sz w:val="16"/>
          <w:szCs w:val="16"/>
        </w:rPr>
        <w:t xml:space="preserve"> / </w:t>
      </w:r>
      <w:hyperlink w:anchor="定義" w:tooltip="定義" w:history="1">
        <w:r w:rsidRPr="001B2805">
          <w:rPr>
            <w:rStyle w:val="Hyperlink"/>
            <w:rFonts w:cstheme="minorHAnsi"/>
            <w:sz w:val="16"/>
            <w:szCs w:val="16"/>
          </w:rPr>
          <w:t>定義</w:t>
        </w:r>
      </w:hyperlink>
    </w:p>
    <w:p w14:paraId="6E3F9CE4" w14:textId="0F0E3D8B" w:rsidR="00E92D80" w:rsidRDefault="00E92D80" w:rsidP="009E2DF0">
      <w:pPr>
        <w:pStyle w:val="ProductList-Offering2Heading"/>
        <w:keepNext/>
        <w:tabs>
          <w:tab w:val="clear" w:pos="360"/>
          <w:tab w:val="clear" w:pos="720"/>
          <w:tab w:val="clear" w:pos="1080"/>
        </w:tabs>
        <w:outlineLvl w:val="2"/>
        <w:rPr>
          <w:rFonts w:eastAsia="PMingLiU" w:cstheme="majorHAnsi"/>
        </w:rPr>
      </w:pPr>
      <w:bookmarkStart w:id="361" w:name="_Toc212559347"/>
      <w:r>
        <w:rPr>
          <w:rFonts w:eastAsia="PMingLiU"/>
          <w:lang w:val="en-US"/>
        </w:rPr>
        <w:t xml:space="preserve">Azure Operator </w:t>
      </w:r>
      <w:r w:rsidR="002B03EC" w:rsidRPr="00EE07D6">
        <w:rPr>
          <w:rFonts w:cstheme="majorHAnsi"/>
        </w:rPr>
        <w:t>服務管理服務</w:t>
      </w:r>
      <w:bookmarkEnd w:id="361"/>
    </w:p>
    <w:p w14:paraId="47917E24" w14:textId="77777777" w:rsidR="002E3D9F" w:rsidRPr="001B2805" w:rsidRDefault="002E3D9F" w:rsidP="002E3D9F">
      <w:pPr>
        <w:spacing w:after="0" w:line="240" w:lineRule="auto"/>
        <w:textAlignment w:val="baseline"/>
        <w:rPr>
          <w:rFonts w:cstheme="minorHAnsi"/>
          <w:sz w:val="18"/>
          <w:szCs w:val="18"/>
        </w:rPr>
      </w:pPr>
      <w:r w:rsidRPr="001B2805">
        <w:rPr>
          <w:rFonts w:cstheme="minorHAnsi"/>
          <w:b/>
          <w:bCs/>
          <w:color w:val="00188F"/>
          <w:sz w:val="18"/>
          <w:szCs w:val="18"/>
        </w:rPr>
        <w:t>新增定義</w:t>
      </w:r>
      <w:r w:rsidRPr="00C145CB">
        <w:rPr>
          <w:rFonts w:cstheme="minorHAnsi"/>
          <w:b/>
          <w:bCs/>
          <w:sz w:val="18"/>
          <w:szCs w:val="18"/>
        </w:rPr>
        <w:t>：</w:t>
      </w:r>
    </w:p>
    <w:p w14:paraId="33A0F841"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「適用服務費」</w:t>
      </w:r>
      <w:r w:rsidRPr="001B2805">
        <w:rPr>
          <w:rFonts w:cstheme="minorHAnsi"/>
          <w:color w:val="000000"/>
          <w:sz w:val="18"/>
          <w:szCs w:val="18"/>
        </w:rPr>
        <w:t>係指貴用戶於欠付服務折讓的適用期間中，實際為該期間服務所支付的費用總額。</w:t>
      </w:r>
    </w:p>
    <w:p w14:paraId="4160B2E6"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「服務等級」</w:t>
      </w:r>
      <w:r w:rsidRPr="001B2805">
        <w:rPr>
          <w:rFonts w:cstheme="minorHAnsi"/>
          <w:color w:val="000000"/>
          <w:sz w:val="18"/>
          <w:szCs w:val="18"/>
        </w:rPr>
        <w:t>係指本 SLA 所載效能標準，且 Microsoft 同意於提供服務時達到此等標準。</w:t>
      </w:r>
    </w:p>
    <w:p w14:paraId="35BC00DD"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「最大可用分鐘數」</w:t>
      </w:r>
      <w:r w:rsidRPr="001B2805">
        <w:rPr>
          <w:rFonts w:cstheme="minorHAnsi"/>
          <w:color w:val="000000"/>
          <w:sz w:val="18"/>
          <w:szCs w:val="18"/>
        </w:rPr>
        <w:t>係指在 Microsoft Azure 訂閱中部署了至少一個 Azure Operator 服務管理器網站網路服務資源的適用期內的累計總分鐘數。</w:t>
      </w:r>
    </w:p>
    <w:p w14:paraId="0879F9ED"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「停機時間」</w:t>
      </w:r>
      <w:r w:rsidRPr="001B2805">
        <w:rPr>
          <w:rFonts w:cstheme="minorHAnsi"/>
          <w:color w:val="000000"/>
          <w:sz w:val="18"/>
          <w:szCs w:val="18"/>
        </w:rPr>
        <w:t>如果在某分鐘內持續試圖建立、更新或檢視服務資源，結果卻傳回錯誤碼或並未在兩分鐘內傳回成功碼，則該分鐘便視為停機時間。</w:t>
      </w:r>
    </w:p>
    <w:p w14:paraId="4A75B231" w14:textId="77777777" w:rsidR="002E3D9F" w:rsidRPr="001B2805" w:rsidRDefault="002E3D9F" w:rsidP="002E3D9F">
      <w:pPr>
        <w:shd w:val="clear" w:color="auto" w:fill="FFFFFF"/>
        <w:spacing w:after="0" w:line="240" w:lineRule="auto"/>
        <w:textAlignment w:val="baseline"/>
        <w:rPr>
          <w:rFonts w:cstheme="minorHAnsi"/>
          <w:color w:val="000000"/>
          <w:sz w:val="18"/>
          <w:szCs w:val="18"/>
        </w:rPr>
      </w:pPr>
      <w:r w:rsidRPr="001B2805">
        <w:rPr>
          <w:rFonts w:cstheme="minorHAnsi"/>
          <w:b/>
          <w:bCs/>
          <w:color w:val="00188F"/>
          <w:sz w:val="18"/>
          <w:szCs w:val="18"/>
        </w:rPr>
        <w:t>Azure Operator 服務管理員的「上線時間百分比」</w:t>
      </w:r>
      <w:r w:rsidRPr="001B2805">
        <w:rPr>
          <w:rFonts w:cstheme="minorHAnsi"/>
          <w:color w:val="000000"/>
          <w:sz w:val="18"/>
          <w:szCs w:val="18"/>
        </w:rPr>
        <w:t>，的計算方式為特定適用期間中，可用分鐘數上限減掉停機時間，再除以可用分鐘數上限。上線時間百分比係使用下列公式按地區計算和表示：</w:t>
      </w:r>
    </w:p>
    <w:p w14:paraId="1BEF9918" w14:textId="77777777" w:rsidR="002E3D9F" w:rsidRPr="001B2805" w:rsidRDefault="002E3D9F" w:rsidP="00367124">
      <w:pPr>
        <w:shd w:val="clear" w:color="auto" w:fill="FFFFFF"/>
        <w:spacing w:before="120" w:after="0" w:line="240" w:lineRule="auto"/>
        <w:jc w:val="center"/>
        <w:rPr>
          <w:rFonts w:cstheme="minorHAnsi"/>
          <w:i/>
          <w:color w:val="000000"/>
          <w:sz w:val="18"/>
          <w:szCs w:val="18"/>
        </w:rPr>
      </w:pPr>
      <w:r w:rsidRPr="001B2805">
        <w:rPr>
          <w:rFonts w:cstheme="minorHAnsi"/>
          <w:i/>
          <w:color w:val="000000"/>
          <w:sz w:val="18"/>
          <w:szCs w:val="18"/>
          <w:bdr w:val="none" w:sz="0" w:space="0" w:color="auto" w:frame="1"/>
        </w:rPr>
        <w:t>每月上線時間 % = (可用分鐘數上限 − 停機時間) / (可用分鐘數上限) x 100</w:t>
      </w:r>
    </w:p>
    <w:p w14:paraId="57D47062" w14:textId="7D9713EA" w:rsidR="002E3D9F" w:rsidRPr="001B2805" w:rsidRDefault="002E3D9F" w:rsidP="002E3D9F">
      <w:pPr>
        <w:spacing w:after="0" w:line="240" w:lineRule="auto"/>
        <w:textAlignment w:val="baseline"/>
        <w:rPr>
          <w:rFonts w:cstheme="minorHAnsi"/>
          <w:sz w:val="18"/>
          <w:szCs w:val="18"/>
        </w:rPr>
      </w:pPr>
      <w:r w:rsidRPr="001B2805">
        <w:rPr>
          <w:rFonts w:cstheme="minorHAnsi"/>
          <w:b/>
          <w:bCs/>
          <w:color w:val="00188F"/>
          <w:sz w:val="18"/>
          <w:szCs w:val="18"/>
        </w:rPr>
        <w:t>服務折讓</w:t>
      </w:r>
      <w:r w:rsidRPr="00C145CB">
        <w:rPr>
          <w:rFonts w:cstheme="minorHAns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2E3D9F" w:rsidRPr="001B2805" w14:paraId="17F05BB3"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BE84715"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FFFFFF"/>
                <w:sz w:val="16"/>
                <w:szCs w:val="16"/>
                <w:bdr w:val="none" w:sz="0" w:space="0" w:color="auto" w:frame="1"/>
              </w:rPr>
              <w:t>上線時間百分比</w:t>
            </w:r>
          </w:p>
        </w:tc>
        <w:tc>
          <w:tcPr>
            <w:tcW w:w="5381" w:type="dxa"/>
            <w:tcBorders>
              <w:top w:val="single" w:sz="8" w:space="0" w:color="000000"/>
              <w:left w:val="nil"/>
              <w:bottom w:val="single" w:sz="8" w:space="0" w:color="000000"/>
              <w:right w:val="single" w:sz="8" w:space="0" w:color="000000"/>
            </w:tcBorders>
            <w:shd w:val="clear" w:color="auto" w:fill="0072C6"/>
            <w:hideMark/>
          </w:tcPr>
          <w:p w14:paraId="68FB9E2F"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FFFFFF"/>
                <w:sz w:val="16"/>
                <w:szCs w:val="16"/>
                <w:bdr w:val="none" w:sz="0" w:space="0" w:color="auto" w:frame="1"/>
              </w:rPr>
              <w:t>服務折讓</w:t>
            </w:r>
          </w:p>
        </w:tc>
      </w:tr>
      <w:tr w:rsidR="002E3D9F" w:rsidRPr="001B2805" w14:paraId="2209AFAB"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AFAA7B5"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D00C81B"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10%</w:t>
            </w:r>
          </w:p>
        </w:tc>
      </w:tr>
      <w:tr w:rsidR="002E3D9F" w:rsidRPr="001B2805" w14:paraId="467555CA"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A4F056"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AA4FC72"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25%</w:t>
            </w:r>
          </w:p>
        </w:tc>
      </w:tr>
    </w:tbl>
    <w:p w14:paraId="3D097E94" w14:textId="77777777" w:rsidR="002E3D9F" w:rsidRPr="001B2805" w:rsidRDefault="002E3D9F" w:rsidP="005D72E9">
      <w:pPr>
        <w:spacing w:before="120" w:after="0" w:line="240" w:lineRule="auto"/>
        <w:textAlignment w:val="baseline"/>
        <w:rPr>
          <w:rFonts w:cstheme="minorHAnsi"/>
          <w:sz w:val="18"/>
          <w:szCs w:val="18"/>
        </w:rPr>
      </w:pPr>
      <w:r w:rsidRPr="001B2805">
        <w:rPr>
          <w:rFonts w:cstheme="minorHAnsi"/>
          <w:b/>
          <w:bCs/>
          <w:color w:val="00188F"/>
          <w:sz w:val="18"/>
          <w:szCs w:val="18"/>
        </w:rPr>
        <w:t>服務等級例外</w:t>
      </w:r>
      <w:r w:rsidRPr="00C145CB">
        <w:rPr>
          <w:rFonts w:cstheme="minorHAnsi"/>
          <w:b/>
          <w:bCs/>
          <w:sz w:val="18"/>
          <w:szCs w:val="18"/>
        </w:rPr>
        <w:t>：</w:t>
      </w:r>
    </w:p>
    <w:p w14:paraId="3049C67D" w14:textId="77777777" w:rsidR="002E3D9F" w:rsidRPr="001B2805" w:rsidRDefault="002E3D9F" w:rsidP="002E3D9F">
      <w:pPr>
        <w:spacing w:after="0" w:line="240" w:lineRule="auto"/>
        <w:textAlignment w:val="baseline"/>
        <w:rPr>
          <w:rFonts w:cstheme="minorHAnsi"/>
          <w:sz w:val="18"/>
          <w:szCs w:val="18"/>
        </w:rPr>
      </w:pPr>
      <w:r w:rsidRPr="001B2805">
        <w:rPr>
          <w:rFonts w:cstheme="minorHAnsi"/>
          <w:sz w:val="18"/>
          <w:szCs w:val="18"/>
        </w:rPr>
        <w:t>下列原因所導致的效能或可用性問題：</w:t>
      </w:r>
    </w:p>
    <w:p w14:paraId="19507145" w14:textId="77777777" w:rsidR="002E3D9F" w:rsidRPr="001B2805" w:rsidRDefault="002E3D9F" w:rsidP="002E3D9F">
      <w:pPr>
        <w:pStyle w:val="ListParagraph"/>
        <w:numPr>
          <w:ilvl w:val="0"/>
          <w:numId w:val="39"/>
        </w:numPr>
        <w:spacing w:after="0" w:line="240" w:lineRule="auto"/>
        <w:textAlignment w:val="baseline"/>
        <w:rPr>
          <w:rFonts w:cstheme="minorHAnsi"/>
          <w:sz w:val="18"/>
          <w:szCs w:val="18"/>
        </w:rPr>
      </w:pPr>
      <w:r w:rsidRPr="001B2805">
        <w:rPr>
          <w:rFonts w:cstheme="minorHAnsi"/>
          <w:sz w:val="18"/>
          <w:szCs w:val="18"/>
        </w:rPr>
        <w:t>您未能遵守必要設定、使用支援平台、遵循可接受的使用原則，或您對服務的使用方式不符合服務之特性和功能 (例如，試圖執行不支援的作業)，或不符合本公司公佈之指導方針。</w:t>
      </w:r>
    </w:p>
    <w:p w14:paraId="3E161EF6" w14:textId="77777777" w:rsidR="002E3D9F" w:rsidRPr="002E3D9F" w:rsidRDefault="002E3D9F" w:rsidP="002E3D9F">
      <w:pPr>
        <w:pStyle w:val="ListParagraph"/>
        <w:numPr>
          <w:ilvl w:val="0"/>
          <w:numId w:val="39"/>
        </w:numPr>
        <w:spacing w:after="0" w:line="240" w:lineRule="auto"/>
        <w:textAlignment w:val="baseline"/>
        <w:rPr>
          <w:rFonts w:cstheme="minorHAnsi"/>
          <w:sz w:val="18"/>
          <w:szCs w:val="18"/>
        </w:rPr>
      </w:pPr>
      <w:r w:rsidRPr="001B2805">
        <w:rPr>
          <w:rFonts w:cstheme="minorHAnsi"/>
          <w:sz w:val="18"/>
          <w:szCs w:val="18"/>
        </w:rPr>
        <w:t>您試圖執行超出所述配額之作業或本公司對疑似濫用行為之節流限制。</w:t>
      </w:r>
    </w:p>
    <w:p w14:paraId="29491570" w14:textId="77777777" w:rsidR="002E3D9F" w:rsidRPr="001B2805" w:rsidRDefault="002E3D9F" w:rsidP="002E3D9F">
      <w:pPr>
        <w:pStyle w:val="ProductList-Body"/>
        <w:shd w:val="clear" w:color="auto" w:fill="808080" w:themeFill="background1" w:themeFillShade="80"/>
        <w:tabs>
          <w:tab w:val="clear" w:pos="360"/>
          <w:tab w:val="clear" w:pos="720"/>
          <w:tab w:val="clear" w:pos="1080"/>
        </w:tabs>
        <w:spacing w:before="120" w:after="240"/>
        <w:jc w:val="right"/>
        <w:rPr>
          <w:rFonts w:cstheme="minorHAnsi"/>
          <w:sz w:val="16"/>
          <w:szCs w:val="16"/>
        </w:rPr>
      </w:pPr>
      <w:hyperlink w:anchor="TOC" w:tooltip="目錄" w:history="1">
        <w:r w:rsidRPr="001B2805">
          <w:rPr>
            <w:rStyle w:val="Hyperlink"/>
            <w:rFonts w:cstheme="minorHAnsi"/>
            <w:sz w:val="16"/>
            <w:szCs w:val="16"/>
          </w:rPr>
          <w:t>目錄</w:t>
        </w:r>
      </w:hyperlink>
      <w:r w:rsidRPr="001B2805">
        <w:rPr>
          <w:rFonts w:cstheme="minorHAnsi"/>
          <w:sz w:val="16"/>
          <w:szCs w:val="16"/>
        </w:rPr>
        <w:t xml:space="preserve"> / </w:t>
      </w:r>
      <w:hyperlink w:anchor="定義" w:tooltip="定義" w:history="1">
        <w:r w:rsidRPr="001B2805">
          <w:rPr>
            <w:rStyle w:val="Hyperlink"/>
            <w:rFonts w:cstheme="minorHAnsi"/>
            <w:sz w:val="16"/>
            <w:szCs w:val="16"/>
          </w:rPr>
          <w:t>定義</w:t>
        </w:r>
      </w:hyperlink>
    </w:p>
    <w:p w14:paraId="3AC4C2CB" w14:textId="4B17E1D6"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2" w:name="_Toc212559348"/>
      <w:r w:rsidRPr="009E2DF0">
        <w:rPr>
          <w:rFonts w:eastAsia="PMingLiU"/>
        </w:rPr>
        <w:t xml:space="preserve">Azure Orbital </w:t>
      </w:r>
      <w:r w:rsidRPr="009E2DF0">
        <w:rPr>
          <w:rFonts w:eastAsia="PMingLiU"/>
        </w:rPr>
        <w:t>地面站</w:t>
      </w:r>
      <w:bookmarkEnd w:id="362"/>
    </w:p>
    <w:p w14:paraId="2971C222"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新增定義</w:t>
      </w:r>
    </w:p>
    <w:p w14:paraId="2E7373AC"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bCs/>
          <w:color w:val="00188F"/>
          <w:sz w:val="18"/>
        </w:rPr>
        <w:t xml:space="preserve">Azure Orbital </w:t>
      </w:r>
      <w:r w:rsidRPr="007A5850">
        <w:rPr>
          <w:rFonts w:ascii="Calibri" w:eastAsia="PMingLiU" w:hAnsi="Calibri" w:cs="Calibri"/>
          <w:b/>
          <w:bCs/>
          <w:color w:val="00188F"/>
          <w:sz w:val="18"/>
        </w:rPr>
        <w:t>地面站</w:t>
      </w:r>
      <w:r w:rsidRPr="007A5850">
        <w:rPr>
          <w:rFonts w:ascii="Calibri" w:eastAsia="PMingLiU" w:hAnsi="Calibri" w:cs="Calibri"/>
          <w:sz w:val="18"/>
        </w:rPr>
        <w:t>」係一項完全受控的地面站服務，其提供從軌道上的客戶衛星到</w:t>
      </w:r>
      <w:r w:rsidRPr="007A5850">
        <w:rPr>
          <w:rFonts w:ascii="Calibri" w:eastAsia="PMingLiU" w:hAnsi="Calibri" w:cs="Calibri"/>
          <w:sz w:val="18"/>
        </w:rPr>
        <w:t xml:space="preserve"> Microsoft Azure </w:t>
      </w:r>
      <w:r w:rsidRPr="007A5850">
        <w:rPr>
          <w:rFonts w:ascii="Calibri" w:eastAsia="PMingLiU" w:hAnsi="Calibri" w:cs="Calibri"/>
          <w:sz w:val="18"/>
        </w:rPr>
        <w:t>雲端的低延遲連線。就本</w:t>
      </w:r>
      <w:r w:rsidRPr="007A5850">
        <w:rPr>
          <w:rFonts w:ascii="Calibri" w:eastAsia="PMingLiU" w:hAnsi="Calibri" w:cs="Calibri"/>
          <w:sz w:val="18"/>
        </w:rPr>
        <w:t xml:space="preserve"> SLA </w:t>
      </w:r>
      <w:r w:rsidRPr="007A5850">
        <w:rPr>
          <w:rFonts w:ascii="Calibri" w:eastAsia="PMingLiU" w:hAnsi="Calibri" w:cs="Calibri"/>
          <w:sz w:val="18"/>
        </w:rPr>
        <w:t>而言，此服務僅包含與</w:t>
      </w:r>
      <w:r w:rsidRPr="007A5850">
        <w:rPr>
          <w:rFonts w:ascii="Calibri" w:eastAsia="PMingLiU" w:hAnsi="Calibri" w:cs="Calibri"/>
          <w:sz w:val="18"/>
        </w:rPr>
        <w:t xml:space="preserve"> Microsoft </w:t>
      </w:r>
      <w:r w:rsidRPr="007A5850">
        <w:rPr>
          <w:rFonts w:ascii="Calibri" w:eastAsia="PMingLiU" w:hAnsi="Calibri" w:cs="Calibri"/>
          <w:sz w:val="18"/>
        </w:rPr>
        <w:t>擁有及經營的地面站的連線，而不包括與客戶配置為與</w:t>
      </w:r>
      <w:r w:rsidRPr="007A5850">
        <w:rPr>
          <w:rFonts w:ascii="Calibri" w:eastAsia="PMingLiU" w:hAnsi="Calibri" w:cs="Calibri"/>
          <w:sz w:val="18"/>
        </w:rPr>
        <w:t xml:space="preserve"> Azure </w:t>
      </w:r>
      <w:r w:rsidRPr="007A5850">
        <w:rPr>
          <w:rFonts w:ascii="Calibri" w:eastAsia="PMingLiU" w:hAnsi="Calibri" w:cs="Calibri"/>
          <w:sz w:val="18"/>
        </w:rPr>
        <w:t>軌道地面站服務合作之第三方地面站供應商擁有或經營的地面站的連線。</w:t>
      </w:r>
    </w:p>
    <w:p w14:paraId="3337664D"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w:t>
      </w:r>
      <w:r w:rsidRPr="007A5850">
        <w:rPr>
          <w:rFonts w:ascii="Calibri" w:eastAsia="PMingLiU" w:hAnsi="Calibri" w:cs="Calibri"/>
          <w:b/>
          <w:bCs/>
          <w:color w:val="00188F"/>
          <w:sz w:val="18"/>
          <w:szCs w:val="18"/>
        </w:rPr>
        <w:t>排定的聯繫</w:t>
      </w:r>
      <w:r w:rsidRPr="007A5850">
        <w:rPr>
          <w:rFonts w:ascii="Calibri" w:eastAsia="PMingLiU" w:hAnsi="Calibri" w:cs="Calibri"/>
          <w:sz w:val="18"/>
          <w:szCs w:val="18"/>
        </w:rPr>
        <w:t>」係指</w:t>
      </w:r>
      <w:r w:rsidRPr="007A5850">
        <w:rPr>
          <w:rFonts w:ascii="Calibri" w:eastAsia="PMingLiU" w:hAnsi="Calibri" w:cs="Calibri"/>
          <w:sz w:val="18"/>
          <w:szCs w:val="18"/>
        </w:rPr>
        <w:t xml:space="preserve"> Microsoft </w:t>
      </w:r>
      <w:r w:rsidRPr="007A5850">
        <w:rPr>
          <w:rFonts w:ascii="Calibri" w:eastAsia="PMingLiU" w:hAnsi="Calibri" w:cs="Calibri"/>
          <w:sz w:val="18"/>
          <w:szCs w:val="18"/>
        </w:rPr>
        <w:t>擁有及經營的</w:t>
      </w:r>
      <w:r w:rsidRPr="007A5850">
        <w:rPr>
          <w:rFonts w:ascii="Calibri" w:eastAsia="PMingLiU" w:hAnsi="Calibri" w:cs="Calibri"/>
          <w:sz w:val="18"/>
          <w:szCs w:val="18"/>
        </w:rPr>
        <w:t xml:space="preserve"> Azure </w:t>
      </w:r>
      <w:r w:rsidRPr="007A5850">
        <w:rPr>
          <w:rFonts w:ascii="Calibri" w:eastAsia="PMingLiU" w:hAnsi="Calibri" w:cs="Calibri"/>
          <w:sz w:val="18"/>
          <w:szCs w:val="18"/>
        </w:rPr>
        <w:t>軌道地面站與客戶衛星之間的連線，該客戶衛星須由客戶</w:t>
      </w:r>
      <w:r w:rsidRPr="007A5850">
        <w:rPr>
          <w:rFonts w:ascii="Calibri" w:eastAsia="PMingLiU" w:hAnsi="Calibri" w:cs="Calibri"/>
          <w:sz w:val="18"/>
          <w:szCs w:val="18"/>
        </w:rPr>
        <w:t xml:space="preserve"> (</w:t>
      </w:r>
      <w:r w:rsidRPr="007A5850">
        <w:rPr>
          <w:rFonts w:ascii="Calibri" w:eastAsia="PMingLiU" w:hAnsi="Calibri" w:cs="Calibri"/>
          <w:sz w:val="18"/>
          <w:szCs w:val="18"/>
        </w:rPr>
        <w:t>透過</w:t>
      </w:r>
      <w:r w:rsidRPr="007A5850">
        <w:rPr>
          <w:rFonts w:ascii="Calibri" w:eastAsia="PMingLiU" w:hAnsi="Calibri" w:cs="Calibri"/>
          <w:sz w:val="18"/>
          <w:szCs w:val="18"/>
        </w:rPr>
        <w:t xml:space="preserve"> Azure </w:t>
      </w:r>
      <w:r w:rsidRPr="007A5850">
        <w:rPr>
          <w:rFonts w:ascii="Calibri" w:eastAsia="PMingLiU" w:hAnsi="Calibri" w:cs="Calibri"/>
          <w:sz w:val="18"/>
          <w:szCs w:val="18"/>
        </w:rPr>
        <w:t>入口網站或</w:t>
      </w:r>
      <w:r w:rsidRPr="007A5850">
        <w:rPr>
          <w:rFonts w:ascii="Calibri" w:eastAsia="PMingLiU" w:hAnsi="Calibri" w:cs="Calibri"/>
          <w:sz w:val="18"/>
          <w:szCs w:val="18"/>
        </w:rPr>
        <w:t xml:space="preserve"> API) </w:t>
      </w:r>
      <w:r w:rsidRPr="007A5850">
        <w:rPr>
          <w:rFonts w:ascii="Calibri" w:eastAsia="PMingLiU" w:hAnsi="Calibri" w:cs="Calibri"/>
          <w:sz w:val="18"/>
          <w:szCs w:val="18"/>
        </w:rPr>
        <w:t>要求並經</w:t>
      </w:r>
      <w:r w:rsidRPr="007A5850">
        <w:rPr>
          <w:rFonts w:ascii="Calibri" w:eastAsia="PMingLiU" w:hAnsi="Calibri" w:cs="Calibri"/>
          <w:sz w:val="18"/>
          <w:szCs w:val="18"/>
        </w:rPr>
        <w:t xml:space="preserve"> Microsoft </w:t>
      </w:r>
      <w:r w:rsidRPr="007A5850">
        <w:rPr>
          <w:rFonts w:ascii="Calibri" w:eastAsia="PMingLiU" w:hAnsi="Calibri" w:cs="Calibri"/>
          <w:sz w:val="18"/>
          <w:szCs w:val="18"/>
        </w:rPr>
        <w:t>確認安排</w:t>
      </w:r>
      <w:r w:rsidRPr="007A5850">
        <w:rPr>
          <w:rFonts w:ascii="Calibri" w:eastAsia="PMingLiU" w:hAnsi="Calibri" w:cs="Calibri"/>
          <w:sz w:val="18"/>
          <w:szCs w:val="18"/>
        </w:rPr>
        <w:t xml:space="preserve"> (</w:t>
      </w:r>
      <w:r w:rsidRPr="007A5850">
        <w:rPr>
          <w:rFonts w:ascii="Calibri" w:eastAsia="PMingLiU" w:hAnsi="Calibri" w:cs="Calibri"/>
          <w:sz w:val="18"/>
          <w:szCs w:val="18"/>
        </w:rPr>
        <w:t>即要求之聯繫的狀態在</w:t>
      </w:r>
      <w:r w:rsidRPr="007A5850">
        <w:rPr>
          <w:rFonts w:ascii="Calibri" w:eastAsia="PMingLiU" w:hAnsi="Calibri" w:cs="Calibri"/>
          <w:sz w:val="18"/>
          <w:szCs w:val="18"/>
        </w:rPr>
        <w:t xml:space="preserve"> Azure </w:t>
      </w:r>
      <w:r w:rsidRPr="007A5850">
        <w:rPr>
          <w:rFonts w:ascii="Calibri" w:eastAsia="PMingLiU" w:hAnsi="Calibri" w:cs="Calibri"/>
          <w:sz w:val="18"/>
          <w:szCs w:val="18"/>
        </w:rPr>
        <w:t>入口網站或</w:t>
      </w:r>
      <w:r w:rsidRPr="007A5850">
        <w:rPr>
          <w:rFonts w:ascii="Calibri" w:eastAsia="PMingLiU" w:hAnsi="Calibri" w:cs="Calibri"/>
          <w:sz w:val="18"/>
          <w:szCs w:val="18"/>
        </w:rPr>
        <w:t xml:space="preserve"> API </w:t>
      </w:r>
      <w:r w:rsidRPr="007A5850">
        <w:rPr>
          <w:rFonts w:ascii="Calibri" w:eastAsia="PMingLiU" w:hAnsi="Calibri" w:cs="Calibri"/>
          <w:sz w:val="18"/>
          <w:szCs w:val="18"/>
        </w:rPr>
        <w:t>介面中顯示為「已排定」</w:t>
      </w:r>
      <w:r w:rsidRPr="007A5850">
        <w:rPr>
          <w:rFonts w:ascii="Calibri" w:eastAsia="PMingLiU" w:hAnsi="Calibri" w:cs="Calibri"/>
          <w:sz w:val="18"/>
          <w:szCs w:val="18"/>
        </w:rPr>
        <w:t xml:space="preserve">) </w:t>
      </w:r>
      <w:r w:rsidRPr="007A5850">
        <w:rPr>
          <w:rFonts w:ascii="Calibri" w:eastAsia="PMingLiU" w:hAnsi="Calibri" w:cs="Calibri"/>
          <w:sz w:val="18"/>
          <w:szCs w:val="18"/>
        </w:rPr>
        <w:t>的時間。</w:t>
      </w:r>
    </w:p>
    <w:p w14:paraId="49646047"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w:t>
      </w:r>
      <w:r w:rsidRPr="007A5850">
        <w:rPr>
          <w:rFonts w:ascii="Calibri" w:eastAsia="PMingLiU" w:hAnsi="Calibri" w:cs="Calibri"/>
        </w:rPr>
        <w:t>停</w:t>
      </w:r>
      <w:r w:rsidRPr="007A5850">
        <w:rPr>
          <w:rFonts w:ascii="Calibri" w:eastAsia="PMingLiU" w:hAnsi="Calibri" w:cs="Calibri"/>
          <w:b/>
          <w:bCs/>
          <w:color w:val="00188F"/>
          <w:sz w:val="18"/>
          <w:szCs w:val="18"/>
        </w:rPr>
        <w:t>機時間</w:t>
      </w:r>
      <w:r w:rsidRPr="007A5850">
        <w:rPr>
          <w:rFonts w:ascii="Calibri" w:eastAsia="PMingLiU" w:hAnsi="Calibri" w:cs="Calibri"/>
          <w:sz w:val="18"/>
          <w:szCs w:val="18"/>
        </w:rPr>
        <w:t>」係指在排定的聯繫期間，</w:t>
      </w:r>
      <w:r w:rsidRPr="007A5850">
        <w:rPr>
          <w:rFonts w:ascii="Calibri" w:eastAsia="PMingLiU" w:hAnsi="Calibri" w:cs="Calibri"/>
          <w:sz w:val="18"/>
          <w:szCs w:val="18"/>
        </w:rPr>
        <w:t>n</w:t>
      </w:r>
      <w:r w:rsidRPr="007A5850">
        <w:rPr>
          <w:rFonts w:ascii="Calibri" w:eastAsia="PMingLiU" w:hAnsi="Calibri" w:cs="Calibri"/>
          <w:sz w:val="18"/>
          <w:szCs w:val="18"/>
        </w:rPr>
        <w:t>客戶無法將資料端對端傳入或客戶衛星到客戶之虛擬網絡端點的時間；而在這兩種情況下，都是由於出現故障，而且具體原因可歸咎於</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地面站服務，或由於先前確認的預定聯繫被取消</w:t>
      </w:r>
      <w:r w:rsidRPr="007A5850">
        <w:rPr>
          <w:rFonts w:ascii="Calibri" w:eastAsia="PMingLiU" w:hAnsi="Calibri" w:cs="Calibri"/>
          <w:sz w:val="18"/>
          <w:szCs w:val="18"/>
        </w:rPr>
        <w:t xml:space="preserve"> (</w:t>
      </w:r>
      <w:r w:rsidRPr="007A5850">
        <w:rPr>
          <w:rFonts w:ascii="Calibri" w:eastAsia="PMingLiU" w:hAnsi="Calibri" w:cs="Calibri"/>
          <w:sz w:val="18"/>
          <w:szCs w:val="18"/>
        </w:rPr>
        <w:t>如</w:t>
      </w:r>
      <w:r w:rsidRPr="007A5850">
        <w:rPr>
          <w:rFonts w:ascii="Calibri" w:eastAsia="PMingLiU" w:hAnsi="Calibri" w:cs="Calibri"/>
          <w:sz w:val="18"/>
          <w:szCs w:val="18"/>
        </w:rPr>
        <w:t xml:space="preserve"> ContactsStatus </w:t>
      </w:r>
      <w:r w:rsidRPr="007A5850">
        <w:rPr>
          <w:rFonts w:ascii="Calibri" w:eastAsia="PMingLiU" w:hAnsi="Calibri" w:cs="Calibri"/>
          <w:sz w:val="18"/>
          <w:szCs w:val="18"/>
        </w:rPr>
        <w:t>欄位從「預定」變為「失敗」或「</w:t>
      </w:r>
      <w:r w:rsidRPr="007A5850">
        <w:rPr>
          <w:rFonts w:ascii="Calibri" w:eastAsia="PMingLiU" w:hAnsi="Calibri" w:cs="Calibri"/>
          <w:sz w:val="18"/>
          <w:szCs w:val="18"/>
        </w:rPr>
        <w:t>providerCancelled</w:t>
      </w:r>
      <w:r w:rsidRPr="007A5850">
        <w:rPr>
          <w:rFonts w:ascii="Calibri" w:eastAsia="PMingLiU" w:hAnsi="Calibri" w:cs="Calibri"/>
          <w:sz w:val="18"/>
          <w:szCs w:val="18"/>
        </w:rPr>
        <w:t>」。</w:t>
      </w:r>
    </w:p>
    <w:p w14:paraId="2ACE52D8"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rPr>
      </w:pPr>
    </w:p>
    <w:p w14:paraId="484CF425"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停機時間不包括在排定的聯繫期間，由於以下原因導致客戶無法端到端傳輸數據的任何時間：</w:t>
      </w:r>
      <w:r w:rsidRPr="007A5850">
        <w:rPr>
          <w:rFonts w:ascii="Calibri" w:eastAsia="PMingLiU" w:hAnsi="Calibri" w:cs="Calibri"/>
          <w:sz w:val="18"/>
          <w:szCs w:val="18"/>
        </w:rPr>
        <w:t xml:space="preserve">(i) </w:t>
      </w:r>
      <w:r w:rsidRPr="007A5850">
        <w:rPr>
          <w:rFonts w:ascii="Calibri" w:eastAsia="PMingLiU" w:hAnsi="Calibri" w:cs="Calibri"/>
          <w:sz w:val="18"/>
          <w:szCs w:val="18"/>
        </w:rPr>
        <w:t>屬於以下服務級別例外的任何情況；或</w:t>
      </w:r>
      <w:r w:rsidRPr="007A5850">
        <w:rPr>
          <w:rFonts w:ascii="Calibri" w:eastAsia="PMingLiU" w:hAnsi="Calibri" w:cs="Calibri"/>
          <w:sz w:val="18"/>
          <w:szCs w:val="18"/>
        </w:rPr>
        <w:t xml:space="preserve"> (ii) </w:t>
      </w:r>
      <w:r w:rsidRPr="007A5850">
        <w:rPr>
          <w:rFonts w:ascii="Calibri" w:eastAsia="PMingLiU" w:hAnsi="Calibri" w:cs="Calibri"/>
          <w:sz w:val="18"/>
          <w:szCs w:val="18"/>
        </w:rPr>
        <w:t>阻止</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地面站服務將請求的聯繫確認為排定的聯繫之任何情況。就</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地面站服務而言，停機時間不包括因維護或修理</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地面站服務網站而造成的計劃停機時間。</w:t>
      </w:r>
    </w:p>
    <w:p w14:paraId="4EF48291"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b/>
          <w:bCs/>
          <w:color w:val="00188F"/>
          <w:sz w:val="18"/>
          <w:szCs w:val="18"/>
        </w:rPr>
        <w:t>服務等級例外</w:t>
      </w:r>
      <w:r w:rsidRPr="00805DEA">
        <w:rPr>
          <w:rFonts w:ascii="Calibri" w:eastAsia="PMingLiU" w:hAnsi="Calibri" w:cs="Calibri"/>
          <w:b/>
          <w:bCs/>
          <w:sz w:val="18"/>
          <w:szCs w:val="18"/>
        </w:rPr>
        <w:t>：</w:t>
      </w:r>
    </w:p>
    <w:p w14:paraId="1541C8D3" w14:textId="77777777" w:rsidR="00EE3B8E" w:rsidRPr="007A5850" w:rsidRDefault="00EE3B8E" w:rsidP="00EE3B8E">
      <w:pPr>
        <w:numPr>
          <w:ilvl w:val="0"/>
          <w:numId w:val="33"/>
        </w:num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下列原因所導致的效能或可用性問題：</w:t>
      </w:r>
    </w:p>
    <w:p w14:paraId="17C1F975" w14:textId="77777777" w:rsidR="00EE3B8E" w:rsidRPr="007A5850" w:rsidRDefault="00EE3B8E" w:rsidP="00EE3B8E">
      <w:pPr>
        <w:pStyle w:val="ListParagraph"/>
        <w:numPr>
          <w:ilvl w:val="1"/>
          <w:numId w:val="33"/>
        </w:num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監管機構或政府機構對客戶太空飛行器運作許可證的限制或約束。</w:t>
      </w:r>
    </w:p>
    <w:p w14:paraId="078BB6D4" w14:textId="77777777" w:rsidR="00EE3B8E" w:rsidRPr="007A5850" w:rsidRDefault="00EE3B8E" w:rsidP="00EE3B8E">
      <w:pPr>
        <w:numPr>
          <w:ilvl w:val="1"/>
          <w:numId w:val="33"/>
        </w:num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使用非</w:t>
      </w:r>
      <w:r w:rsidRPr="007A5850">
        <w:rPr>
          <w:rFonts w:ascii="Calibri" w:eastAsia="PMingLiU" w:hAnsi="Calibri" w:cs="Calibri"/>
          <w:sz w:val="18"/>
          <w:szCs w:val="18"/>
        </w:rPr>
        <w:t xml:space="preserve"> Microsoft </w:t>
      </w:r>
      <w:r w:rsidRPr="007A5850">
        <w:rPr>
          <w:rFonts w:ascii="Calibri" w:eastAsia="PMingLiU" w:hAnsi="Calibri" w:cs="Calibri"/>
          <w:sz w:val="18"/>
          <w:szCs w:val="18"/>
        </w:rPr>
        <w:t>提供的服務、硬體或軟體，包括但不限於頻寬不足所導致或是與第三方軟體或服務有關的問題。</w:t>
      </w:r>
    </w:p>
    <w:p w14:paraId="15F194C5" w14:textId="77777777" w:rsidR="00EE3B8E" w:rsidRPr="00A7304C" w:rsidRDefault="00EE3B8E" w:rsidP="00EE3B8E">
      <w:pPr>
        <w:numPr>
          <w:ilvl w:val="1"/>
          <w:numId w:val="33"/>
        </w:num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肇因於　貴用戶未能遵守必要設定、使用支援平台、遵循可接受的使用原則，或　貴用戶對</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地面站的使用方式不與之符合之特性和功能</w:t>
      </w:r>
      <w:r w:rsidRPr="007A5850">
        <w:rPr>
          <w:rFonts w:ascii="Calibri" w:eastAsia="PMingLiU" w:hAnsi="Calibri" w:cs="Calibri"/>
          <w:sz w:val="18"/>
          <w:szCs w:val="18"/>
        </w:rPr>
        <w:t xml:space="preserve"> (</w:t>
      </w:r>
      <w:r w:rsidRPr="007A5850">
        <w:rPr>
          <w:rFonts w:ascii="Calibri" w:eastAsia="PMingLiU" w:hAnsi="Calibri" w:cs="Calibri"/>
          <w:sz w:val="18"/>
          <w:szCs w:val="18"/>
        </w:rPr>
        <w:t>例如，試圖執行不受明確支援的作業</w:t>
      </w:r>
      <w:r w:rsidRPr="007A5850">
        <w:rPr>
          <w:rFonts w:ascii="Calibri" w:eastAsia="PMingLiU" w:hAnsi="Calibri" w:cs="Calibri"/>
          <w:sz w:val="18"/>
          <w:szCs w:val="18"/>
        </w:rPr>
        <w:t>)</w:t>
      </w:r>
      <w:r w:rsidRPr="007A5850">
        <w:rPr>
          <w:rFonts w:ascii="Calibri" w:eastAsia="PMingLiU" w:hAnsi="Calibri" w:cs="Calibri"/>
          <w:sz w:val="18"/>
          <w:szCs w:val="18"/>
        </w:rPr>
        <w:t>，或不符合本公司公佈之說明文件及指導方針的情況。</w:t>
      </w:r>
    </w:p>
    <w:p w14:paraId="6963ACB4"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lastRenderedPageBreak/>
        <w:t>成功聯繫百分比計算和服務等級</w:t>
      </w:r>
    </w:p>
    <w:p w14:paraId="2FE55D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成功聯繫百分比</w:t>
      </w:r>
      <w:r w:rsidRPr="009E2DF0">
        <w:rPr>
          <w:rFonts w:eastAsia="PMingLiU"/>
        </w:rPr>
        <w:t>」的計算方式為排定的聯繫總分鐘數減去停機時間總分鐘數，再除以排定的聯繫總分鐘數。其可以下列公式表示：</w:t>
      </w:r>
    </w:p>
    <w:p w14:paraId="23792619" w14:textId="686BE8FA" w:rsidR="009E2DF0" w:rsidRPr="009E2DF0" w:rsidRDefault="00000000" w:rsidP="009B50D8">
      <w:pPr>
        <w:pStyle w:val="ListParagraph"/>
        <w:spacing w:before="12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排定的聯繫總分鐘–停機時間分鐘數</m:t>
              </m:r>
            </m:num>
            <m:den>
              <m:r>
                <m:rPr>
                  <m:nor/>
                </m:rPr>
                <w:rPr>
                  <w:rFonts w:ascii="Cambria Math" w:eastAsia="PMingLiU" w:hAnsi="Cambria Math" w:cs="Tahoma" w:hint="eastAsia"/>
                  <w:i/>
                  <w:sz w:val="18"/>
                  <w:szCs w:val="18"/>
                </w:rPr>
                <m:t>排定的聯繫總分鐘</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79B756E2"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針對適用服務費，下列服務等級及服務折讓亦適用於</w:t>
      </w:r>
      <w:r w:rsidRPr="009E2DF0">
        <w:rPr>
          <w:rFonts w:eastAsia="PMingLiU"/>
          <w:b/>
          <w:bCs/>
          <w:color w:val="00188F"/>
        </w:rPr>
        <w:t xml:space="preserve"> Azure </w:t>
      </w:r>
      <w:r w:rsidRPr="009E2DF0">
        <w:rPr>
          <w:rFonts w:eastAsia="PMingLiU"/>
          <w:b/>
          <w:bCs/>
          <w:color w:val="00188F"/>
        </w:rPr>
        <w:t>軌道地面站服務：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1E392D2" w14:textId="77777777" w:rsidTr="003C4FD2">
        <w:trPr>
          <w:tblHeader/>
        </w:trPr>
        <w:tc>
          <w:tcPr>
            <w:tcW w:w="5400" w:type="dxa"/>
            <w:shd w:val="clear" w:color="auto" w:fill="0072C6"/>
          </w:tcPr>
          <w:p w14:paraId="098D19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成功聯繫百分比</w:t>
            </w:r>
          </w:p>
        </w:tc>
        <w:tc>
          <w:tcPr>
            <w:tcW w:w="5400" w:type="dxa"/>
            <w:shd w:val="clear" w:color="auto" w:fill="0072C6"/>
          </w:tcPr>
          <w:p w14:paraId="050813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79F343D" w14:textId="77777777" w:rsidTr="003C4FD2">
        <w:tc>
          <w:tcPr>
            <w:tcW w:w="5400" w:type="dxa"/>
          </w:tcPr>
          <w:p w14:paraId="3284406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6A79F8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2EC840" w14:textId="77777777" w:rsidTr="003C4FD2">
        <w:tc>
          <w:tcPr>
            <w:tcW w:w="5400" w:type="dxa"/>
          </w:tcPr>
          <w:p w14:paraId="71A3E538" w14:textId="77777777" w:rsidR="009E2DF0" w:rsidRPr="009E2DF0" w:rsidRDefault="009E2DF0" w:rsidP="003C4FD2">
            <w:pPr>
              <w:pStyle w:val="ProductList-OfferingBody"/>
              <w:jc w:val="center"/>
              <w:rPr>
                <w:rFonts w:eastAsia="PMingLiU"/>
              </w:rPr>
            </w:pPr>
            <w:r w:rsidRPr="009E2DF0">
              <w:rPr>
                <w:rFonts w:eastAsia="PMingLiU"/>
              </w:rPr>
              <w:t>&lt; 98%</w:t>
            </w:r>
          </w:p>
        </w:tc>
        <w:tc>
          <w:tcPr>
            <w:tcW w:w="5400" w:type="dxa"/>
          </w:tcPr>
          <w:p w14:paraId="379D861D"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485BC43" w14:textId="77777777" w:rsidTr="003C4FD2">
        <w:tc>
          <w:tcPr>
            <w:tcW w:w="5400" w:type="dxa"/>
          </w:tcPr>
          <w:p w14:paraId="6AC4FE30"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2586775"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9941821" w14:textId="592B882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83873E0" w14:textId="77777777" w:rsidR="00130971" w:rsidRPr="00361335" w:rsidRDefault="00130971" w:rsidP="00130971">
      <w:pPr>
        <w:pStyle w:val="ProductList-Offering2Heading"/>
        <w:keepNext/>
        <w:tabs>
          <w:tab w:val="clear" w:pos="360"/>
          <w:tab w:val="clear" w:pos="720"/>
          <w:tab w:val="clear" w:pos="1080"/>
        </w:tabs>
        <w:outlineLvl w:val="2"/>
        <w:rPr>
          <w:rFonts w:eastAsia="PMingLiU"/>
        </w:rPr>
      </w:pPr>
      <w:bookmarkStart w:id="363" w:name="_Toc212559349"/>
      <w:r w:rsidRPr="00361335">
        <w:rPr>
          <w:rFonts w:eastAsia="PMingLiU"/>
        </w:rPr>
        <w:t xml:space="preserve">Microsoft Playwright </w:t>
      </w:r>
      <w:r w:rsidRPr="00361335">
        <w:rPr>
          <w:rFonts w:eastAsia="PMingLiU"/>
        </w:rPr>
        <w:t>測試</w:t>
      </w:r>
      <w:bookmarkEnd w:id="363"/>
    </w:p>
    <w:p w14:paraId="68C228D9" w14:textId="77777777" w:rsidR="00130971" w:rsidRPr="008067EC" w:rsidRDefault="00130971" w:rsidP="00130971">
      <w:pPr>
        <w:tabs>
          <w:tab w:val="left" w:pos="360"/>
          <w:tab w:val="left" w:pos="720"/>
          <w:tab w:val="left" w:pos="1080"/>
        </w:tabs>
        <w:spacing w:after="0" w:line="240" w:lineRule="auto"/>
        <w:rPr>
          <w:rFonts w:ascii="Calibri" w:eastAsia="PMingLiU" w:hAnsi="Calibri" w:cs="Calibri"/>
          <w:b/>
          <w:color w:val="00188F"/>
          <w:sz w:val="18"/>
        </w:rPr>
      </w:pPr>
      <w:r w:rsidRPr="008067EC">
        <w:rPr>
          <w:rFonts w:ascii="Calibri" w:eastAsia="PMingLiU" w:hAnsi="Calibri" w:cs="Calibri"/>
          <w:b/>
          <w:color w:val="00188F"/>
          <w:sz w:val="18"/>
        </w:rPr>
        <w:t>附加定義</w:t>
      </w:r>
    </w:p>
    <w:p w14:paraId="7BA5E9D1" w14:textId="77777777" w:rsidR="00130971" w:rsidRPr="008067EC" w:rsidRDefault="00130971" w:rsidP="00130971">
      <w:pPr>
        <w:shd w:val="clear" w:color="auto" w:fill="FFFFFF"/>
        <w:spacing w:after="0" w:line="240" w:lineRule="auto"/>
        <w:textAlignment w:val="baseline"/>
        <w:rPr>
          <w:rFonts w:ascii="Calibri" w:eastAsia="PMingLiU" w:hAnsi="Calibri" w:cs="Calibri"/>
          <w:sz w:val="18"/>
        </w:rPr>
      </w:pPr>
      <w:r w:rsidRPr="00F41E95">
        <w:rPr>
          <w:rFonts w:ascii="Calibri" w:eastAsia="PMingLiU" w:hAnsi="Calibri" w:cs="Calibri"/>
          <w:color w:val="00188F"/>
          <w:sz w:val="18"/>
        </w:rPr>
        <w:t>「</w:t>
      </w:r>
      <w:r w:rsidRPr="008067EC">
        <w:rPr>
          <w:rFonts w:ascii="Calibri" w:eastAsia="PMingLiU" w:hAnsi="Calibri" w:cs="Calibri"/>
          <w:b/>
          <w:bCs/>
          <w:color w:val="00188F"/>
          <w:sz w:val="18"/>
        </w:rPr>
        <w:t>部署分鐘數</w:t>
      </w:r>
      <w:r w:rsidRPr="00F41E95">
        <w:rPr>
          <w:rFonts w:ascii="Calibri" w:eastAsia="PMingLiU" w:hAnsi="Calibri" w:cs="Calibri"/>
          <w:color w:val="00188F"/>
          <w:sz w:val="18"/>
        </w:rPr>
        <w:t>」</w:t>
      </w:r>
      <w:r w:rsidRPr="008067EC">
        <w:rPr>
          <w:rFonts w:ascii="Calibri" w:eastAsia="PMingLiU" w:hAnsi="Calibri" w:cs="Calibri"/>
          <w:sz w:val="18"/>
        </w:rPr>
        <w:t>係指在適用期間，於</w:t>
      </w:r>
      <w:r w:rsidRPr="008067EC">
        <w:rPr>
          <w:rFonts w:ascii="Calibri" w:eastAsia="PMingLiU" w:hAnsi="Calibri" w:cs="Calibri"/>
          <w:sz w:val="18"/>
        </w:rPr>
        <w:t xml:space="preserve"> Microsoft Azure </w:t>
      </w:r>
      <w:r w:rsidRPr="008067EC">
        <w:rPr>
          <w:rFonts w:ascii="Calibri" w:eastAsia="PMingLiU" w:hAnsi="Calibri" w:cs="Calibri"/>
          <w:sz w:val="18"/>
        </w:rPr>
        <w:t>中部署特定</w:t>
      </w:r>
      <w:r w:rsidRPr="008067EC">
        <w:rPr>
          <w:rFonts w:ascii="Calibri" w:eastAsia="PMingLiU" w:hAnsi="Calibri" w:cs="Calibri"/>
          <w:sz w:val="18"/>
        </w:rPr>
        <w:t xml:space="preserve"> Microsoft Playwright </w:t>
      </w:r>
      <w:r w:rsidRPr="008067EC">
        <w:rPr>
          <w:rFonts w:ascii="Calibri" w:eastAsia="PMingLiU" w:hAnsi="Calibri" w:cs="Calibri"/>
          <w:sz w:val="18"/>
        </w:rPr>
        <w:t>測試服務資源之總分鐘數。</w:t>
      </w:r>
    </w:p>
    <w:p w14:paraId="2707E0BA" w14:textId="77777777" w:rsidR="00130971" w:rsidRPr="008067EC" w:rsidRDefault="00130971" w:rsidP="00130971">
      <w:pPr>
        <w:shd w:val="clear" w:color="auto" w:fill="FFFFFF"/>
        <w:spacing w:after="0" w:line="240" w:lineRule="auto"/>
        <w:textAlignment w:val="baseline"/>
        <w:rPr>
          <w:rFonts w:ascii="Calibri" w:eastAsia="PMingLiU" w:hAnsi="Calibri" w:cs="Calibri"/>
          <w:sz w:val="18"/>
        </w:rPr>
      </w:pPr>
      <w:r w:rsidRPr="00F41E95">
        <w:rPr>
          <w:rFonts w:ascii="Calibri" w:eastAsia="PMingLiU" w:hAnsi="Calibri" w:cs="Calibri"/>
          <w:color w:val="00188F"/>
          <w:sz w:val="18"/>
        </w:rPr>
        <w:t>「</w:t>
      </w:r>
      <w:r w:rsidRPr="008067EC">
        <w:rPr>
          <w:rFonts w:ascii="Calibri" w:eastAsia="PMingLiU" w:hAnsi="Calibri" w:cs="Calibri"/>
          <w:b/>
          <w:bCs/>
          <w:color w:val="00188F"/>
          <w:sz w:val="18"/>
        </w:rPr>
        <w:t>可用分鐘數上限</w:t>
      </w:r>
      <w:r w:rsidRPr="00F41E95">
        <w:rPr>
          <w:rFonts w:ascii="Calibri" w:eastAsia="PMingLiU" w:hAnsi="Calibri" w:cs="Calibri"/>
          <w:color w:val="00188F"/>
          <w:sz w:val="18"/>
        </w:rPr>
        <w:t>」</w:t>
      </w:r>
      <w:r w:rsidRPr="008067EC">
        <w:rPr>
          <w:rFonts w:ascii="Calibri" w:eastAsia="PMingLiU" w:hAnsi="Calibri" w:cs="Calibri"/>
          <w:sz w:val="18"/>
        </w:rPr>
        <w:t>係指由客戶在適用期間，於指定的</w:t>
      </w:r>
      <w:r w:rsidRPr="008067EC">
        <w:rPr>
          <w:rFonts w:ascii="Calibri" w:eastAsia="PMingLiU" w:hAnsi="Calibri" w:cs="Calibri"/>
          <w:sz w:val="18"/>
        </w:rPr>
        <w:t xml:space="preserve"> Microsoft Azure </w:t>
      </w:r>
      <w:r w:rsidRPr="008067EC">
        <w:rPr>
          <w:rFonts w:ascii="Calibri" w:eastAsia="PMingLiU" w:hAnsi="Calibri" w:cs="Calibri"/>
          <w:sz w:val="18"/>
        </w:rPr>
        <w:t>訂閱中，針對全部</w:t>
      </w:r>
      <w:r w:rsidRPr="008067EC">
        <w:rPr>
          <w:rFonts w:ascii="Calibri" w:eastAsia="PMingLiU" w:hAnsi="Calibri" w:cs="Calibri"/>
          <w:sz w:val="18"/>
        </w:rPr>
        <w:t xml:space="preserve"> Microsoft Playwright </w:t>
      </w:r>
      <w:r w:rsidRPr="008067EC">
        <w:rPr>
          <w:rFonts w:ascii="Calibri" w:eastAsia="PMingLiU" w:hAnsi="Calibri" w:cs="Calibri"/>
          <w:sz w:val="18"/>
        </w:rPr>
        <w:t>測試服務資源進行部署的所有部署分鐘數總和。</w:t>
      </w:r>
    </w:p>
    <w:p w14:paraId="74450553" w14:textId="77777777" w:rsidR="00130971" w:rsidRPr="008067EC" w:rsidRDefault="00130971" w:rsidP="00130971">
      <w:pPr>
        <w:shd w:val="clear" w:color="auto" w:fill="FFFFFF"/>
        <w:spacing w:after="0" w:line="240" w:lineRule="auto"/>
        <w:textAlignment w:val="baseline"/>
        <w:rPr>
          <w:rFonts w:ascii="Calibri" w:eastAsia="PMingLiU" w:hAnsi="Calibri" w:cs="Calibri"/>
          <w:sz w:val="18"/>
        </w:rPr>
      </w:pPr>
      <w:r w:rsidRPr="00F41E95">
        <w:rPr>
          <w:rFonts w:ascii="Calibri" w:eastAsia="PMingLiU" w:hAnsi="Calibri" w:cs="Calibri"/>
          <w:color w:val="00188F"/>
          <w:sz w:val="18"/>
        </w:rPr>
        <w:t>「</w:t>
      </w:r>
      <w:r w:rsidRPr="008067EC">
        <w:rPr>
          <w:rFonts w:ascii="Calibri" w:eastAsia="PMingLiU" w:hAnsi="Calibri" w:cs="Calibri"/>
          <w:b/>
          <w:bCs/>
          <w:color w:val="00188F"/>
          <w:sz w:val="18"/>
        </w:rPr>
        <w:t>停機時間</w:t>
      </w:r>
      <w:r w:rsidRPr="00F41E95">
        <w:rPr>
          <w:rFonts w:ascii="Calibri" w:eastAsia="PMingLiU" w:hAnsi="Calibri" w:cs="Calibri"/>
          <w:color w:val="00188F"/>
          <w:sz w:val="18"/>
        </w:rPr>
        <w:t>」</w:t>
      </w:r>
      <w:r w:rsidRPr="008067EC">
        <w:rPr>
          <w:rFonts w:ascii="Calibri" w:eastAsia="PMingLiU" w:hAnsi="Calibri" w:cs="Calibri"/>
          <w:sz w:val="18"/>
        </w:rPr>
        <w:t>係指由客戶在適用期間中無法取得負載測試資源的期間，於指定的</w:t>
      </w:r>
      <w:r w:rsidRPr="008067EC">
        <w:rPr>
          <w:rFonts w:ascii="Calibri" w:eastAsia="PMingLiU" w:hAnsi="Calibri" w:cs="Calibri"/>
          <w:sz w:val="18"/>
        </w:rPr>
        <w:t xml:space="preserve"> Microsoft Playwright </w:t>
      </w:r>
      <w:r w:rsidRPr="008067EC">
        <w:rPr>
          <w:rFonts w:ascii="Calibri" w:eastAsia="PMingLiU" w:hAnsi="Calibri" w:cs="Calibri"/>
          <w:sz w:val="18"/>
        </w:rPr>
        <w:t>訂閱中，針對全部</w:t>
      </w:r>
      <w:r w:rsidRPr="008067EC">
        <w:rPr>
          <w:rFonts w:ascii="Calibri" w:eastAsia="PMingLiU" w:hAnsi="Calibri" w:cs="Calibri"/>
          <w:sz w:val="18"/>
        </w:rPr>
        <w:t xml:space="preserve"> Microsoft Playwright </w:t>
      </w:r>
      <w:r w:rsidRPr="008067EC">
        <w:rPr>
          <w:rFonts w:ascii="Calibri" w:eastAsia="PMingLiU" w:hAnsi="Calibri" w:cs="Calibri"/>
          <w:sz w:val="18"/>
        </w:rPr>
        <w:t>測試服務資源進行部署的所有部署分鐘數總和。如果在某分鐘內持續提出</w:t>
      </w:r>
      <w:r w:rsidRPr="008067EC">
        <w:rPr>
          <w:rFonts w:ascii="Calibri" w:eastAsia="PMingLiU" w:hAnsi="Calibri" w:cs="Calibri"/>
          <w:sz w:val="18"/>
        </w:rPr>
        <w:t xml:space="preserve"> HTTP </w:t>
      </w:r>
      <w:r w:rsidRPr="008067EC">
        <w:rPr>
          <w:rFonts w:ascii="Calibri" w:eastAsia="PMingLiU" w:hAnsi="Calibri" w:cs="Calibri"/>
          <w:sz w:val="18"/>
        </w:rPr>
        <w:t>要求以執行作業，均得到錯誤碼或並未在</w:t>
      </w:r>
      <w:r w:rsidRPr="008067EC">
        <w:rPr>
          <w:rFonts w:ascii="Calibri" w:eastAsia="PMingLiU" w:hAnsi="Calibri" w:cs="Calibri"/>
          <w:sz w:val="18"/>
        </w:rPr>
        <w:t xml:space="preserve"> 5 </w:t>
      </w:r>
      <w:r w:rsidRPr="008067EC">
        <w:rPr>
          <w:rFonts w:ascii="Calibri" w:eastAsia="PMingLiU" w:hAnsi="Calibri" w:cs="Calibri"/>
          <w:sz w:val="18"/>
        </w:rPr>
        <w:t>分鐘內傳回回應，則該分鐘便視為無法使用特定服務。</w:t>
      </w:r>
    </w:p>
    <w:p w14:paraId="16EA457B" w14:textId="77777777" w:rsidR="00130971" w:rsidRPr="008067EC" w:rsidRDefault="00130971" w:rsidP="00130971">
      <w:pPr>
        <w:tabs>
          <w:tab w:val="left" w:pos="360"/>
          <w:tab w:val="left" w:pos="720"/>
          <w:tab w:val="left" w:pos="1080"/>
        </w:tabs>
        <w:spacing w:after="0" w:line="240" w:lineRule="auto"/>
        <w:rPr>
          <w:rFonts w:ascii="Calibri" w:eastAsia="PMingLiU" w:hAnsi="Calibri" w:cs="Calibri"/>
          <w:sz w:val="18"/>
        </w:rPr>
      </w:pPr>
      <w:r w:rsidRPr="00F41E95">
        <w:rPr>
          <w:rFonts w:ascii="Calibri" w:eastAsia="PMingLiU" w:hAnsi="Calibri" w:cs="Calibri"/>
          <w:color w:val="00188F"/>
          <w:sz w:val="18"/>
        </w:rPr>
        <w:t>「</w:t>
      </w:r>
      <w:r w:rsidRPr="008067EC">
        <w:rPr>
          <w:rFonts w:ascii="Calibri" w:eastAsia="PMingLiU" w:hAnsi="Calibri" w:cs="Calibri"/>
          <w:b/>
          <w:bCs/>
          <w:color w:val="00188F"/>
          <w:sz w:val="18"/>
        </w:rPr>
        <w:t>上線時間百分比</w:t>
      </w:r>
      <w:r w:rsidRPr="00F41E95">
        <w:rPr>
          <w:rFonts w:ascii="Calibri" w:eastAsia="PMingLiU" w:hAnsi="Calibri" w:cs="Calibri"/>
          <w:color w:val="00188F"/>
          <w:sz w:val="18"/>
        </w:rPr>
        <w:t>」</w:t>
      </w:r>
      <w:r w:rsidRPr="008067EC">
        <w:rPr>
          <w:rFonts w:ascii="Calibri" w:eastAsia="PMingLiU" w:hAnsi="Calibri" w:cs="Calibri"/>
          <w:sz w:val="18"/>
        </w:rPr>
        <w:t>上線時間百分比係利用下列公式計算：</w:t>
      </w:r>
    </w:p>
    <w:p w14:paraId="010D8C0E" w14:textId="77777777" w:rsidR="00130971" w:rsidRPr="008067EC" w:rsidRDefault="00000000" w:rsidP="00130971">
      <w:pPr>
        <w:pStyle w:val="ListParagraph"/>
        <w:rPr>
          <w:rFonts w:ascii="Calibri" w:eastAsia="PMingLiU" w:hAnsi="Calibri" w:cs="Calibri"/>
          <w:i/>
          <w:sz w:val="18"/>
          <w:szCs w:val="18"/>
        </w:rPr>
      </w:pPr>
      <m:oMathPara>
        <m:oMath>
          <m:f>
            <m:fPr>
              <m:ctrlPr>
                <w:rPr>
                  <w:rFonts w:ascii="Cambria Math" w:eastAsia="PMingLiU" w:hAnsi="Cambria Math" w:cs="Calibri"/>
                  <w:i/>
                  <w:sz w:val="18"/>
                  <w:szCs w:val="18"/>
                </w:rPr>
              </m:ctrlPr>
            </m:fPr>
            <m:num>
              <m:r>
                <m:rPr>
                  <m:nor/>
                </m:rPr>
                <w:rPr>
                  <w:rFonts w:ascii="Cambria Math" w:eastAsia="PMingLiU" w:hAnsi="Calibri" w:cs="Calibri" w:hint="eastAsia"/>
                  <w:i/>
                  <w:sz w:val="18"/>
                  <w:szCs w:val="18"/>
                </w:rPr>
                <m:t>可用分鐘數上限</m:t>
              </m:r>
              <m:r>
                <m:rPr>
                  <m:nor/>
                </m:rPr>
                <w:rPr>
                  <w:rFonts w:ascii="Cambria Math" w:eastAsia="PMingLiU" w:hAnsi="Calibri" w:cs="Calibri"/>
                  <w:i/>
                  <w:sz w:val="18"/>
                  <w:szCs w:val="18"/>
                </w:rPr>
                <m:t xml:space="preserve"> - </m:t>
              </m:r>
              <m:r>
                <m:rPr>
                  <m:nor/>
                </m:rPr>
                <w:rPr>
                  <w:rFonts w:ascii="Cambria Math" w:eastAsia="PMingLiU" w:hAnsi="Calibri" w:cs="Calibri" w:hint="eastAsia"/>
                  <w:i/>
                  <w:sz w:val="18"/>
                  <w:szCs w:val="18"/>
                </w:rPr>
                <m:t>停機時間</m:t>
              </m:r>
            </m:num>
            <m:den>
              <m:r>
                <m:rPr>
                  <m:nor/>
                </m:rPr>
                <w:rPr>
                  <w:rFonts w:ascii="Cambria Math" w:eastAsia="PMingLiU" w:hAnsi="Calibri" w:cs="Calibri" w:hint="eastAsia"/>
                  <w:i/>
                  <w:sz w:val="18"/>
                  <w:szCs w:val="18"/>
                </w:rPr>
                <m:t>可用分鐘數上限</m:t>
              </m:r>
            </m:den>
          </m:f>
          <m:r>
            <w:rPr>
              <w:rFonts w:ascii="Cambria Math" w:eastAsia="PMingLiU" w:hAnsi="Cambria Math" w:cs="Calibri"/>
              <w:sz w:val="18"/>
              <w:szCs w:val="18"/>
            </w:rPr>
            <m:t xml:space="preserve"> x 100</m:t>
          </m:r>
        </m:oMath>
      </m:oMathPara>
    </w:p>
    <w:p w14:paraId="7FC2A94F" w14:textId="77777777" w:rsidR="00130971" w:rsidRPr="008067EC" w:rsidRDefault="00130971" w:rsidP="00130971">
      <w:pPr>
        <w:keepNext/>
        <w:tabs>
          <w:tab w:val="left" w:pos="360"/>
          <w:tab w:val="left" w:pos="720"/>
          <w:tab w:val="left" w:pos="1080"/>
        </w:tabs>
        <w:spacing w:after="0" w:line="240" w:lineRule="auto"/>
        <w:rPr>
          <w:rFonts w:ascii="Calibri" w:eastAsia="PMingLiU" w:hAnsi="Calibri" w:cs="Calibri"/>
          <w:b/>
          <w:bCs/>
          <w:color w:val="00188F"/>
          <w:sz w:val="18"/>
        </w:rPr>
      </w:pPr>
      <w:r w:rsidRPr="008067EC">
        <w:rPr>
          <w:rFonts w:ascii="Calibri" w:eastAsia="PMingLiU" w:hAnsi="Calibri" w:cs="Calibri"/>
          <w:b/>
          <w:bCs/>
          <w:color w:val="00188F"/>
          <w:sz w:val="18"/>
        </w:rPr>
        <w:t>下列服務等級及服務折讓亦適用於客戶對</w:t>
      </w:r>
      <w:r w:rsidRPr="008067EC">
        <w:rPr>
          <w:rFonts w:ascii="Calibri" w:eastAsia="PMingLiU" w:hAnsi="Calibri" w:cs="Calibri"/>
          <w:b/>
          <w:bCs/>
          <w:color w:val="00188F"/>
          <w:sz w:val="18"/>
        </w:rPr>
        <w:t xml:space="preserve"> Microsoft Playwright </w:t>
      </w:r>
      <w:r w:rsidRPr="008067EC">
        <w:rPr>
          <w:rFonts w:ascii="Calibri" w:eastAsia="PMingLiU" w:hAnsi="Calibri" w:cs="Calibri"/>
          <w:b/>
          <w:bCs/>
          <w:color w:val="00188F"/>
          <w:sz w:val="18"/>
        </w:rPr>
        <w:t>測試之使用：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30971" w:rsidRPr="008067EC" w14:paraId="3A10D486"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9E62CB1"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color w:val="FFFFFF"/>
                <w:sz w:val="16"/>
              </w:rPr>
            </w:pPr>
            <w:r w:rsidRPr="008067EC">
              <w:rPr>
                <w:rFonts w:ascii="Calibri" w:eastAsia="PMingLiU" w:hAnsi="Calibri" w:cs="Calibri"/>
                <w:color w:val="FFFFFF"/>
                <w:sz w:val="16"/>
              </w:rPr>
              <w:t>上線時間百分比</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E4D6462"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color w:val="FFFFFF"/>
                <w:sz w:val="16"/>
              </w:rPr>
            </w:pPr>
            <w:r w:rsidRPr="008067EC">
              <w:rPr>
                <w:rFonts w:ascii="Calibri" w:eastAsia="PMingLiU" w:hAnsi="Calibri" w:cs="Calibri"/>
                <w:color w:val="FFFFFF"/>
                <w:sz w:val="16"/>
              </w:rPr>
              <w:t>服務折讓</w:t>
            </w:r>
          </w:p>
        </w:tc>
      </w:tr>
      <w:tr w:rsidR="00130971" w:rsidRPr="008067EC" w14:paraId="6D2B8EAD"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32B5F91D"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sz w:val="16"/>
              </w:rPr>
            </w:pPr>
            <w:r w:rsidRPr="008067EC">
              <w:rPr>
                <w:rFonts w:ascii="Calibri" w:eastAsia="PMingLiU" w:hAnsi="Calibri" w:cs="Calibri"/>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0A229E9C"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sz w:val="16"/>
              </w:rPr>
            </w:pPr>
            <w:r w:rsidRPr="008067EC">
              <w:rPr>
                <w:rFonts w:ascii="Calibri" w:eastAsia="PMingLiU" w:hAnsi="Calibri" w:cs="Calibri"/>
                <w:sz w:val="16"/>
              </w:rPr>
              <w:t>10%</w:t>
            </w:r>
          </w:p>
        </w:tc>
      </w:tr>
      <w:tr w:rsidR="00130971" w:rsidRPr="008067EC" w14:paraId="6C7425E6"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3B0D720B"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sz w:val="16"/>
              </w:rPr>
            </w:pPr>
            <w:r w:rsidRPr="008067EC">
              <w:rPr>
                <w:rFonts w:ascii="Calibri" w:eastAsia="PMingLiU" w:hAnsi="Calibri" w:cs="Calibri"/>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0DDCD8C1"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sz w:val="16"/>
              </w:rPr>
            </w:pPr>
            <w:r w:rsidRPr="008067EC">
              <w:rPr>
                <w:rFonts w:ascii="Calibri" w:eastAsia="PMingLiU" w:hAnsi="Calibri" w:cs="Calibri"/>
                <w:sz w:val="16"/>
              </w:rPr>
              <w:t>25%</w:t>
            </w:r>
          </w:p>
        </w:tc>
      </w:tr>
    </w:tbl>
    <w:p w14:paraId="11A62898" w14:textId="77777777" w:rsidR="00361335" w:rsidRPr="009E2DF0" w:rsidRDefault="00361335" w:rsidP="00361335">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059B67D" w14:textId="1658D1E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4" w:name="_Toc212559350"/>
      <w:r w:rsidRPr="009E2DF0">
        <w:rPr>
          <w:rFonts w:eastAsia="PMingLiU"/>
        </w:rPr>
        <w:t>Azure Private Link</w:t>
      </w:r>
      <w:bookmarkEnd w:id="364"/>
    </w:p>
    <w:p w14:paraId="0CBA95E1"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6D14A29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Private Link </w:t>
      </w:r>
      <w:r w:rsidRPr="009E2DF0">
        <w:rPr>
          <w:rFonts w:eastAsia="PMingLiU"/>
          <w:b/>
          <w:bCs/>
          <w:color w:val="00188F"/>
        </w:rPr>
        <w:t>服務</w:t>
      </w:r>
      <w:r w:rsidRPr="009E2DF0">
        <w:rPr>
          <w:rFonts w:eastAsia="PMingLiU"/>
        </w:rPr>
        <w:t>」指貴用戶啟用</w:t>
      </w:r>
      <w:r w:rsidRPr="009E2DF0">
        <w:rPr>
          <w:rFonts w:eastAsia="PMingLiU"/>
        </w:rPr>
        <w:t xml:space="preserve"> Azure Private Link </w:t>
      </w:r>
      <w:r w:rsidRPr="009E2DF0">
        <w:rPr>
          <w:rFonts w:eastAsia="PMingLiU"/>
        </w:rPr>
        <w:t>並部署於自有虛擬網路內之自有服務。</w:t>
      </w:r>
    </w:p>
    <w:p w14:paraId="4BAF735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w:t>
      </w:r>
      <w:r w:rsidRPr="009E2DF0">
        <w:rPr>
          <w:rFonts w:eastAsia="PMingLiU"/>
          <w:b/>
          <w:bCs/>
          <w:color w:val="00188F"/>
        </w:rPr>
        <w:t>私人端點</w:t>
      </w:r>
      <w:r w:rsidRPr="009E2DF0">
        <w:rPr>
          <w:rFonts w:eastAsia="PMingLiU"/>
        </w:rPr>
        <w:t>」指一網路介面，用以連結啟用</w:t>
      </w:r>
      <w:r w:rsidRPr="009E2DF0">
        <w:rPr>
          <w:rFonts w:eastAsia="PMingLiU"/>
        </w:rPr>
        <w:t xml:space="preserve"> Azure Private Link </w:t>
      </w:r>
      <w:r w:rsidRPr="009E2DF0">
        <w:rPr>
          <w:rFonts w:eastAsia="PMingLiU"/>
        </w:rPr>
        <w:t>之服務以及貴用戶虛擬網路內之私人</w:t>
      </w:r>
      <w:r w:rsidRPr="009E2DF0">
        <w:rPr>
          <w:rFonts w:eastAsia="PMingLiU"/>
        </w:rPr>
        <w:t xml:space="preserve"> IP </w:t>
      </w:r>
      <w:r w:rsidRPr="009E2DF0">
        <w:rPr>
          <w:rFonts w:eastAsia="PMingLiU"/>
        </w:rPr>
        <w:t>位址。</w:t>
      </w:r>
    </w:p>
    <w:p w14:paraId="24E9779A" w14:textId="77777777" w:rsidR="009E2DF0" w:rsidRPr="009E2DF0" w:rsidRDefault="009E2DF0" w:rsidP="0095702F">
      <w:pPr>
        <w:pStyle w:val="ProductList-Body"/>
        <w:rPr>
          <w:rFonts w:eastAsia="PMingLiU"/>
          <w:b/>
          <w:bCs/>
          <w:color w:val="00188F"/>
        </w:rPr>
      </w:pPr>
      <w:r w:rsidRPr="009E2DF0">
        <w:rPr>
          <w:rFonts w:eastAsia="PMingLiU"/>
          <w:b/>
          <w:bCs/>
          <w:color w:val="00188F"/>
        </w:rPr>
        <w:t>上線時間計算</w:t>
      </w:r>
    </w:p>
    <w:p w14:paraId="2B9E06F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」係指在適用期間，於</w:t>
      </w:r>
      <w:r w:rsidRPr="009E2DF0">
        <w:rPr>
          <w:rFonts w:eastAsia="PMingLiU"/>
        </w:rPr>
        <w:t xml:space="preserve"> Microsoft Azure </w:t>
      </w:r>
      <w:r w:rsidRPr="009E2DF0">
        <w:rPr>
          <w:rFonts w:eastAsia="PMingLiU"/>
        </w:rPr>
        <w:t>訂閱中部署</w:t>
      </w:r>
      <w:r w:rsidRPr="009E2DF0">
        <w:rPr>
          <w:rFonts w:eastAsia="PMingLiU"/>
        </w:rPr>
        <w:t xml:space="preserve"> Azure Private Link </w:t>
      </w:r>
      <w:r w:rsidRPr="009E2DF0">
        <w:rPr>
          <w:rFonts w:eastAsia="PMingLiU"/>
        </w:rPr>
        <w:t>服務或</w:t>
      </w:r>
      <w:r w:rsidRPr="009E2DF0">
        <w:rPr>
          <w:rFonts w:eastAsia="PMingLiU"/>
        </w:rPr>
        <w:t xml:space="preserve"> Azure </w:t>
      </w:r>
      <w:r w:rsidRPr="009E2DF0">
        <w:rPr>
          <w:rFonts w:eastAsia="PMingLiU"/>
        </w:rPr>
        <w:t>私人端點期間的總累積分鐘數。</w:t>
      </w:r>
    </w:p>
    <w:p w14:paraId="687F130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」係指在特定</w:t>
      </w:r>
      <w:r w:rsidRPr="009E2DF0">
        <w:rPr>
          <w:rFonts w:eastAsia="PMingLiU"/>
        </w:rPr>
        <w:t xml:space="preserve"> Azure Private Link </w:t>
      </w:r>
      <w:r w:rsidRPr="009E2DF0">
        <w:rPr>
          <w:rFonts w:eastAsia="PMingLiU"/>
        </w:rPr>
        <w:t>服務或</w:t>
      </w:r>
      <w:r w:rsidRPr="009E2DF0">
        <w:rPr>
          <w:rFonts w:eastAsia="PMingLiU"/>
        </w:rPr>
        <w:t xml:space="preserve"> Azure </w:t>
      </w:r>
      <w:r w:rsidRPr="009E2DF0">
        <w:rPr>
          <w:rFonts w:eastAsia="PMingLiU"/>
        </w:rPr>
        <w:t>私人端點適用期間中，</w:t>
      </w:r>
      <w:r w:rsidRPr="009E2DF0">
        <w:rPr>
          <w:rFonts w:eastAsia="PMingLiU"/>
        </w:rPr>
        <w:t xml:space="preserve">Azure Private Link </w:t>
      </w:r>
      <w:r w:rsidRPr="009E2DF0">
        <w:rPr>
          <w:rFonts w:eastAsia="PMingLiU"/>
        </w:rPr>
        <w:t>服務或</w:t>
      </w:r>
      <w:r w:rsidRPr="009E2DF0">
        <w:rPr>
          <w:rFonts w:eastAsia="PMingLiU"/>
        </w:rPr>
        <w:t xml:space="preserve"> Azure </w:t>
      </w:r>
      <w:r w:rsidRPr="009E2DF0">
        <w:rPr>
          <w:rFonts w:eastAsia="PMingLiU"/>
        </w:rPr>
        <w:t>私人端點無法使用期間的總累積可用分鐘數上限。如果某分鐘內所有試圖透過</w:t>
      </w:r>
      <w:r w:rsidRPr="009E2DF0">
        <w:rPr>
          <w:rFonts w:eastAsia="PMingLiU"/>
        </w:rPr>
        <w:t xml:space="preserve"> Azure </w:t>
      </w:r>
      <w:r w:rsidRPr="009E2DF0">
        <w:rPr>
          <w:rFonts w:eastAsia="PMingLiU"/>
        </w:rPr>
        <w:t>私人端點建立的連線均失敗，則該分鐘便視為無法使用。</w:t>
      </w:r>
    </w:p>
    <w:p w14:paraId="6E096B0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380D391E" w14:textId="77777777" w:rsidR="004F7641" w:rsidRPr="009E2DF0" w:rsidRDefault="00000000" w:rsidP="0095702F">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6F4A2AC" w14:textId="77777777" w:rsidTr="003C4FD2">
        <w:trPr>
          <w:tblHeader/>
        </w:trPr>
        <w:tc>
          <w:tcPr>
            <w:tcW w:w="5400" w:type="dxa"/>
            <w:shd w:val="clear" w:color="auto" w:fill="0072C6"/>
          </w:tcPr>
          <w:p w14:paraId="1A34543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49017F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B9605A4" w14:textId="77777777" w:rsidTr="003C4FD2">
        <w:tc>
          <w:tcPr>
            <w:tcW w:w="5400" w:type="dxa"/>
          </w:tcPr>
          <w:p w14:paraId="72115395"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DC076B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190596B" w14:textId="77777777" w:rsidTr="003C4FD2">
        <w:tc>
          <w:tcPr>
            <w:tcW w:w="5400" w:type="dxa"/>
          </w:tcPr>
          <w:p w14:paraId="45635E4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24099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9C331DE" w14:textId="6122BCB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6B4517D" w14:textId="77777777" w:rsidR="00D7184B" w:rsidRDefault="00D7184B">
      <w:pPr>
        <w:rPr>
          <w:rFonts w:asciiTheme="majorHAnsi" w:eastAsia="PMingLiU" w:hAnsiTheme="majorHAnsi"/>
          <w:b/>
          <w:color w:val="0072C6"/>
          <w:sz w:val="28"/>
        </w:rPr>
      </w:pPr>
      <w:r>
        <w:rPr>
          <w:rFonts w:eastAsia="PMingLiU"/>
        </w:rPr>
        <w:br w:type="page"/>
      </w:r>
    </w:p>
    <w:p w14:paraId="405CDCE0" w14:textId="35E82A87" w:rsidR="009E2DF0" w:rsidRPr="009E2DF0" w:rsidRDefault="009E2DF0" w:rsidP="00D315D1">
      <w:pPr>
        <w:pStyle w:val="ProductList-Offering2Heading"/>
        <w:tabs>
          <w:tab w:val="clear" w:pos="360"/>
        </w:tabs>
        <w:outlineLvl w:val="2"/>
        <w:rPr>
          <w:rFonts w:eastAsia="PMingLiU"/>
        </w:rPr>
      </w:pPr>
      <w:bookmarkStart w:id="365" w:name="_Toc212559351"/>
      <w:r w:rsidRPr="009E2DF0">
        <w:rPr>
          <w:rFonts w:eastAsia="PMingLiU"/>
        </w:rPr>
        <w:lastRenderedPageBreak/>
        <w:t>Microsoft Purview</w:t>
      </w:r>
      <w:bookmarkEnd w:id="365"/>
    </w:p>
    <w:p w14:paraId="4592654D"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D503A5">
        <w:rPr>
          <w:rFonts w:eastAsia="PMingLiU"/>
          <w:b/>
          <w:color w:val="00188F"/>
        </w:rPr>
        <w:t>：</w:t>
      </w:r>
    </w:p>
    <w:p w14:paraId="1C451257" w14:textId="77777777" w:rsidR="009E2DF0" w:rsidRPr="009E2DF0" w:rsidRDefault="009E2DF0" w:rsidP="00835B4E">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」係指在特定</w:t>
      </w:r>
      <w:r w:rsidRPr="009E2DF0">
        <w:rPr>
          <w:rFonts w:eastAsia="PMingLiU"/>
        </w:rPr>
        <w:t xml:space="preserve"> Microsoft Azure </w:t>
      </w:r>
      <w:r w:rsidRPr="009E2DF0">
        <w:rPr>
          <w:rFonts w:eastAsia="PMingLiU"/>
        </w:rPr>
        <w:t>訂閱的適用期間，針對</w:t>
      </w:r>
      <w:r w:rsidRPr="009E2DF0">
        <w:rPr>
          <w:rFonts w:eastAsia="PMingLiU"/>
        </w:rPr>
        <w:t xml:space="preserve"> Microsoft Purview </w:t>
      </w:r>
      <w:r w:rsidRPr="009E2DF0">
        <w:rPr>
          <w:rFonts w:eastAsia="PMingLiU"/>
        </w:rPr>
        <w:t>作業的所有已驗證</w:t>
      </w:r>
      <w:r w:rsidRPr="009E2DF0">
        <w:rPr>
          <w:rFonts w:eastAsia="PMingLiU"/>
        </w:rPr>
        <w:t xml:space="preserve"> API </w:t>
      </w:r>
      <w:r w:rsidRPr="009E2DF0">
        <w:rPr>
          <w:rFonts w:eastAsia="PMingLiU"/>
        </w:rPr>
        <w:t>要求數總和，但不包含已排除要求數。</w:t>
      </w:r>
    </w:p>
    <w:p w14:paraId="20DD6581" w14:textId="77777777" w:rsidR="009E2DF0" w:rsidRPr="009E2DF0" w:rsidRDefault="009E2DF0" w:rsidP="00835B4E">
      <w:pPr>
        <w:pStyle w:val="ProductList-Body"/>
        <w:rPr>
          <w:rFonts w:eastAsia="PMingLiU"/>
        </w:rPr>
      </w:pPr>
      <w:r w:rsidRPr="009E2DF0">
        <w:rPr>
          <w:rFonts w:eastAsia="PMingLiU"/>
        </w:rPr>
        <w:t>「</w:t>
      </w:r>
      <w:r w:rsidRPr="009E2DF0">
        <w:rPr>
          <w:rFonts w:eastAsia="PMingLiU"/>
          <w:b/>
          <w:color w:val="00188F"/>
        </w:rPr>
        <w:t>已排除要求數</w:t>
      </w:r>
      <w:r w:rsidRPr="009E2DF0">
        <w:rPr>
          <w:rFonts w:eastAsia="PMingLiU"/>
        </w:rPr>
        <w:t>」是指產生</w:t>
      </w:r>
      <w:r w:rsidRPr="009E2DF0">
        <w:rPr>
          <w:rFonts w:eastAsia="PMingLiU"/>
        </w:rPr>
        <w:t xml:space="preserve"> HTTP 4xx </w:t>
      </w:r>
      <w:r w:rsidRPr="009E2DF0">
        <w:rPr>
          <w:rFonts w:eastAsia="PMingLiU"/>
        </w:rPr>
        <w:t>狀態碼的要求總和。</w:t>
      </w:r>
    </w:p>
    <w:p w14:paraId="688BCDCB" w14:textId="77777777" w:rsidR="009E2DF0" w:rsidRPr="009E2DF0" w:rsidRDefault="009E2DF0" w:rsidP="00835B4E">
      <w:pPr>
        <w:pStyle w:val="ProductList-Body"/>
        <w:rPr>
          <w:rFonts w:eastAsia="PMingLiU"/>
        </w:rPr>
      </w:pPr>
      <w:r w:rsidRPr="009E2DF0">
        <w:rPr>
          <w:rFonts w:eastAsia="PMingLiU"/>
        </w:rPr>
        <w:t>「</w:t>
      </w:r>
      <w:r w:rsidRPr="009E2DF0">
        <w:rPr>
          <w:rFonts w:eastAsia="PMingLiU"/>
          <w:b/>
          <w:color w:val="00188F"/>
        </w:rPr>
        <w:t>失敗要求數</w:t>
      </w:r>
      <w:r w:rsidRPr="009E2DF0">
        <w:rPr>
          <w:rFonts w:eastAsia="PMingLiU"/>
        </w:rPr>
        <w:t>」係指試圖請求總數內會傳回錯誤碼的全部要求組。</w:t>
      </w:r>
    </w:p>
    <w:p w14:paraId="5662CCF8" w14:textId="77777777" w:rsidR="009E2DF0" w:rsidRPr="009E2DF0" w:rsidRDefault="009E2DF0" w:rsidP="00835B4E">
      <w:pPr>
        <w:pStyle w:val="ProductList-Body"/>
        <w:rPr>
          <w:rFonts w:eastAsia="PMingLiU"/>
        </w:rPr>
      </w:pPr>
      <w:r w:rsidRPr="009E2DF0">
        <w:rPr>
          <w:rFonts w:eastAsia="PMingLiU"/>
        </w:rPr>
        <w:t>對</w:t>
      </w:r>
      <w:r w:rsidRPr="009E2DF0">
        <w:rPr>
          <w:rFonts w:eastAsia="PMingLiU"/>
        </w:rPr>
        <w:t xml:space="preserve"> Microsoft Purview </w:t>
      </w:r>
      <w:r w:rsidRPr="009E2DF0">
        <w:rPr>
          <w:rFonts w:eastAsia="PMingLiU"/>
        </w:rPr>
        <w:t>服務進行之</w:t>
      </w:r>
      <w:r w:rsidRPr="009E2DF0">
        <w:rPr>
          <w:rFonts w:eastAsia="PMingLiU"/>
        </w:rPr>
        <w:t xml:space="preserve"> API </w:t>
      </w:r>
      <w:r w:rsidRPr="009E2DF0">
        <w:rPr>
          <w:rFonts w:eastAsia="PMingLiU"/>
        </w:rPr>
        <w:t>呼叫的「</w:t>
      </w:r>
      <w:r w:rsidRPr="009E2DF0">
        <w:rPr>
          <w:rFonts w:eastAsia="PMingLiU"/>
          <w:b/>
          <w:color w:val="00188F"/>
        </w:rPr>
        <w:t>上線時間百分比</w:t>
      </w:r>
      <w:r w:rsidRPr="009E2DF0">
        <w:rPr>
          <w:rFonts w:eastAsia="PMingLiU"/>
        </w:rPr>
        <w:t>」，其計算方式為適用期間中，特定</w:t>
      </w:r>
      <w:r w:rsidRPr="009E2DF0">
        <w:rPr>
          <w:rFonts w:eastAsia="PMingLiU"/>
        </w:rPr>
        <w:t xml:space="preserve"> Microsoft Azure </w:t>
      </w:r>
      <w:r w:rsidRPr="009E2DF0">
        <w:rPr>
          <w:rFonts w:eastAsia="PMingLiU"/>
        </w:rPr>
        <w:t>訂閱之總要求數減掉失敗要求數，再除以總要求數。</w:t>
      </w:r>
    </w:p>
    <w:p w14:paraId="64CA59A7" w14:textId="77777777" w:rsidR="009E2DF0" w:rsidRPr="009E2DF0" w:rsidRDefault="009E2DF0" w:rsidP="00835B4E">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0801C802" w14:textId="5034D669" w:rsidR="009E2DF0" w:rsidRPr="009E2DF0" w:rsidRDefault="00000000" w:rsidP="00835B4E">
      <w:pPr>
        <w:pStyle w:val="ListParagraph"/>
        <w:spacing w:before="120" w:line="240" w:lineRule="auto"/>
        <w:contextualSpacing w:val="0"/>
        <w:rPr>
          <w:rFonts w:ascii="Cambria Math" w:eastAsia="PMingLiU" w:hAnsi="Cambria Math" w:cs="Tahoma"/>
          <w:i/>
          <w:sz w:val="12"/>
          <w:szCs w:val="12"/>
        </w:rPr>
      </w:pPr>
      <m:oMathPara>
        <m:oMathParaPr>
          <m:jc m:val="center"/>
        </m:oMathParaPr>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總要求數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失敗要求數</m:t>
              </m:r>
            </m:num>
            <m:den>
              <m:r>
                <m:rPr>
                  <m:nor/>
                </m:rPr>
                <w:rPr>
                  <w:rFonts w:ascii="Cambria Math" w:eastAsia="PMingLiU" w:hAnsi="Cambria Math" w:cs="Tahoma" w:hint="eastAsia"/>
                  <w:i/>
                  <w:sz w:val="18"/>
                  <w:szCs w:val="18"/>
                </w:rPr>
                <m:t>總要求數</m:t>
              </m:r>
            </m:den>
          </m:f>
          <m:r>
            <w:rPr>
              <w:rFonts w:ascii="Cambria Math" w:eastAsia="PMingLiU" w:hAnsi="Cambria Math" w:cs="Tahoma"/>
              <w:sz w:val="18"/>
              <w:szCs w:val="18"/>
            </w:rPr>
            <m:t xml:space="preserve"> x100</m:t>
          </m:r>
        </m:oMath>
      </m:oMathPara>
    </w:p>
    <w:p w14:paraId="4762BBE9" w14:textId="77777777" w:rsidR="009E2DF0" w:rsidRPr="009E2DF0" w:rsidRDefault="009E2DF0" w:rsidP="009E2DF0">
      <w:pPr>
        <w:pStyle w:val="ProductList-Body"/>
        <w:spacing w:before="120"/>
        <w:rPr>
          <w:rFonts w:eastAsia="PMingLiU"/>
        </w:rPr>
      </w:pPr>
      <w:r w:rsidRPr="009E2DF0">
        <w:rPr>
          <w:rFonts w:eastAsia="PMingLiU"/>
          <w:b/>
          <w:color w:val="00188F"/>
        </w:rPr>
        <w:t>下列服務折讓適用於客戶在</w:t>
      </w:r>
      <w:r w:rsidRPr="009E2DF0">
        <w:rPr>
          <w:rFonts w:eastAsia="PMingLiU"/>
          <w:b/>
          <w:color w:val="00188F"/>
        </w:rPr>
        <w:t xml:space="preserve"> Microsoft Purview* </w:t>
      </w:r>
      <w:r w:rsidRPr="009E2DF0">
        <w:rPr>
          <w:rFonts w:eastAsia="PMingLiU"/>
          <w:b/>
          <w:color w:val="00188F"/>
        </w:rPr>
        <w:t>服務內對</w:t>
      </w:r>
      <w:r w:rsidRPr="009E2DF0">
        <w:rPr>
          <w:rFonts w:eastAsia="PMingLiU"/>
          <w:b/>
          <w:color w:val="00188F"/>
        </w:rPr>
        <w:t xml:space="preserve"> API </w:t>
      </w:r>
      <w:r w:rsidRPr="009E2DF0">
        <w:rPr>
          <w:rFonts w:eastAsia="PMingLiU"/>
          <w:b/>
          <w:color w:val="00188F"/>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C589F2"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CFA28D"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59BCAF3"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服務折讓</w:t>
            </w:r>
          </w:p>
        </w:tc>
      </w:tr>
      <w:tr w:rsidR="009E2DF0" w:rsidRPr="009E2DF0" w14:paraId="12751DF3"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9CF32"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E998A"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10%</w:t>
            </w:r>
          </w:p>
        </w:tc>
      </w:tr>
      <w:tr w:rsidR="009E2DF0" w:rsidRPr="009E2DF0" w14:paraId="69346719"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AAC73"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681F4"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25%</w:t>
            </w:r>
          </w:p>
        </w:tc>
      </w:tr>
    </w:tbl>
    <w:p w14:paraId="1A6414C8" w14:textId="77777777" w:rsidR="009E2DF0" w:rsidRPr="009E2DF0" w:rsidRDefault="009E2DF0" w:rsidP="00835B4E">
      <w:pPr>
        <w:spacing w:before="120" w:after="0" w:line="240" w:lineRule="auto"/>
        <w:rPr>
          <w:rFonts w:eastAsia="PMingLiU"/>
          <w:sz w:val="18"/>
        </w:rPr>
      </w:pPr>
      <w:r w:rsidRPr="009E2DF0">
        <w:rPr>
          <w:rFonts w:eastAsia="PMingLiU"/>
          <w:sz w:val="18"/>
        </w:rPr>
        <w:t>*</w:t>
      </w:r>
      <w:r w:rsidRPr="009E2DF0">
        <w:rPr>
          <w:rFonts w:eastAsia="PMingLiU"/>
          <w:sz w:val="18"/>
        </w:rPr>
        <w:t>上述服務折讓僅適用於</w:t>
      </w:r>
      <w:r w:rsidRPr="009E2DF0">
        <w:rPr>
          <w:rFonts w:eastAsia="PMingLiU"/>
          <w:sz w:val="18"/>
        </w:rPr>
        <w:t xml:space="preserve"> Microsoft Purview (</w:t>
      </w:r>
      <w:r w:rsidRPr="009E2DF0">
        <w:rPr>
          <w:rFonts w:eastAsia="PMingLiU"/>
          <w:sz w:val="18"/>
        </w:rPr>
        <w:t>原</w:t>
      </w:r>
      <w:r w:rsidRPr="009E2DF0">
        <w:rPr>
          <w:rFonts w:eastAsia="PMingLiU"/>
          <w:sz w:val="18"/>
        </w:rPr>
        <w:t xml:space="preserve"> Azure Purview) </w:t>
      </w:r>
      <w:r w:rsidRPr="009E2DF0">
        <w:rPr>
          <w:rFonts w:eastAsia="PMingLiU"/>
          <w:sz w:val="18"/>
        </w:rPr>
        <w:t>以訂閱形式提供的部分。</w:t>
      </w:r>
    </w:p>
    <w:p w14:paraId="0C7E0950" w14:textId="2207904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A37EE92" w14:textId="6C41FCBF"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6" w:name="_Toc212559352"/>
      <w:r w:rsidRPr="009E2DF0">
        <w:rPr>
          <w:rFonts w:eastAsia="PMingLiU"/>
        </w:rPr>
        <w:t>Azure Red Hat OpenShift</w:t>
      </w:r>
      <w:bookmarkEnd w:id="366"/>
    </w:p>
    <w:p w14:paraId="2EC82CD5"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506CC06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」係指在適用期間，針對</w:t>
      </w:r>
      <w:r w:rsidRPr="009E2DF0">
        <w:rPr>
          <w:rFonts w:eastAsia="PMingLiU"/>
        </w:rPr>
        <w:t xml:space="preserve"> Microsoft Azure </w:t>
      </w:r>
      <w:r w:rsidRPr="009E2DF0">
        <w:rPr>
          <w:rFonts w:eastAsia="PMingLiU"/>
        </w:rPr>
        <w:t>訂閱部署特定</w:t>
      </w:r>
      <w:r w:rsidRPr="009E2DF0">
        <w:rPr>
          <w:rFonts w:eastAsia="PMingLiU"/>
        </w:rPr>
        <w:t xml:space="preserve"> Azure Red Hat OpenShift </w:t>
      </w:r>
      <w:r w:rsidRPr="009E2DF0">
        <w:rPr>
          <w:rFonts w:eastAsia="PMingLiU"/>
        </w:rPr>
        <w:t>叢集的總累積分鐘數。</w:t>
      </w:r>
    </w:p>
    <w:p w14:paraId="771DB46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Azure Red Hat OpenShift </w:t>
      </w:r>
      <w:r w:rsidRPr="009E2DF0">
        <w:rPr>
          <w:rFonts w:eastAsia="PMingLiU"/>
        </w:rPr>
        <w:t>叢集</w:t>
      </w:r>
      <w:r w:rsidRPr="009E2DF0">
        <w:rPr>
          <w:rFonts w:eastAsia="PMingLiU"/>
        </w:rPr>
        <w:t xml:space="preserve"> API </w:t>
      </w:r>
      <w:r w:rsidRPr="009E2DF0">
        <w:rPr>
          <w:rFonts w:eastAsia="PMingLiU"/>
        </w:rPr>
        <w:t>端點無法使用時，總共累積的可用分鐘數上限。如果某分鐘內試圖與叢集</w:t>
      </w:r>
      <w:r w:rsidRPr="009E2DF0">
        <w:rPr>
          <w:rFonts w:eastAsia="PMingLiU"/>
        </w:rPr>
        <w:t xml:space="preserve"> API </w:t>
      </w:r>
      <w:r w:rsidRPr="009E2DF0">
        <w:rPr>
          <w:rFonts w:eastAsia="PMingLiU"/>
        </w:rPr>
        <w:t>端點連線但均無法成功，則該分鐘便視為無法使用。</w:t>
      </w:r>
    </w:p>
    <w:p w14:paraId="49A00D0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514D2E33" w14:textId="77777777" w:rsidR="004F7641" w:rsidRPr="009E2DF0" w:rsidRDefault="00000000" w:rsidP="00835B4E">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A118F95" w14:textId="77777777" w:rsidTr="003C4FD2">
        <w:trPr>
          <w:tblHeader/>
        </w:trPr>
        <w:tc>
          <w:tcPr>
            <w:tcW w:w="5400" w:type="dxa"/>
            <w:shd w:val="clear" w:color="auto" w:fill="0072C6"/>
          </w:tcPr>
          <w:p w14:paraId="7C27E9A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23BC56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CD13996" w14:textId="77777777" w:rsidTr="003C4FD2">
        <w:tc>
          <w:tcPr>
            <w:tcW w:w="5400" w:type="dxa"/>
          </w:tcPr>
          <w:p w14:paraId="3EBE2EAE"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111A41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5406E7A" w14:textId="77777777" w:rsidTr="003C4FD2">
        <w:tc>
          <w:tcPr>
            <w:tcW w:w="5400" w:type="dxa"/>
          </w:tcPr>
          <w:p w14:paraId="419AF58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0CAF5B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3DB1CCF" w14:textId="065F887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7ECE68D" w14:textId="313098CD" w:rsidR="009E2DF0" w:rsidRPr="009E2DF0" w:rsidRDefault="009E2DF0" w:rsidP="00835B4E">
      <w:pPr>
        <w:pStyle w:val="ProductList-Offering2Heading"/>
        <w:keepNext/>
        <w:tabs>
          <w:tab w:val="clear" w:pos="360"/>
          <w:tab w:val="clear" w:pos="720"/>
          <w:tab w:val="clear" w:pos="1080"/>
        </w:tabs>
        <w:outlineLvl w:val="2"/>
        <w:rPr>
          <w:rFonts w:eastAsia="PMingLiU"/>
        </w:rPr>
      </w:pPr>
      <w:bookmarkStart w:id="367" w:name="_Toc212559353"/>
      <w:r w:rsidRPr="009E2DF0">
        <w:rPr>
          <w:rFonts w:eastAsia="PMingLiU"/>
        </w:rPr>
        <w:t>遠端轉譯</w:t>
      </w:r>
      <w:bookmarkEnd w:id="367"/>
    </w:p>
    <w:p w14:paraId="26556F4A"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369B28F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轉換</w:t>
      </w:r>
      <w:r w:rsidRPr="009E2DF0">
        <w:rPr>
          <w:rFonts w:eastAsia="PMingLiU"/>
        </w:rPr>
        <w:t>」指</w:t>
      </w:r>
      <w:r w:rsidRPr="009E2DF0">
        <w:rPr>
          <w:rFonts w:eastAsia="PMingLiU"/>
        </w:rPr>
        <w:t xml:space="preserve"> 3D </w:t>
      </w:r>
      <w:r w:rsidRPr="009E2DF0">
        <w:rPr>
          <w:rFonts w:eastAsia="PMingLiU"/>
        </w:rPr>
        <w:t>模型於轉譯工作階段中轉變為所需格式之流程。</w:t>
      </w:r>
    </w:p>
    <w:p w14:paraId="797FB00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轉譯工作階段</w:t>
      </w:r>
      <w:r w:rsidRPr="009E2DF0">
        <w:rPr>
          <w:rFonts w:eastAsia="PMingLiU"/>
        </w:rPr>
        <w:t>」指與遠端轉譯服務之互動。</w:t>
      </w:r>
    </w:p>
    <w:p w14:paraId="3291A32A"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轉換</w:t>
      </w:r>
      <w:r w:rsidRPr="009E2DF0">
        <w:rPr>
          <w:rFonts w:eastAsia="PMingLiU"/>
          <w:b/>
          <w:bCs/>
          <w:color w:val="00188F"/>
        </w:rPr>
        <w:t xml:space="preserve"> REST API </w:t>
      </w:r>
      <w:r w:rsidRPr="009E2DF0">
        <w:rPr>
          <w:rFonts w:eastAsia="PMingLiU"/>
          <w:b/>
          <w:bCs/>
          <w:color w:val="00188F"/>
        </w:rPr>
        <w:t>交易的上線時間計算及服務等級</w:t>
      </w:r>
    </w:p>
    <w:p w14:paraId="182D3DD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」係指在訂閱的適用期間，客戶對</w:t>
      </w:r>
      <w:r w:rsidRPr="009E2DF0">
        <w:rPr>
          <w:rFonts w:eastAsia="PMingLiU"/>
        </w:rPr>
        <w:t xml:space="preserve"> Azure </w:t>
      </w:r>
      <w:r w:rsidRPr="009E2DF0">
        <w:rPr>
          <w:rFonts w:eastAsia="PMingLiU"/>
        </w:rPr>
        <w:t>遠端轉譯服務的轉換功能要求的已驗證</w:t>
      </w:r>
      <w:r w:rsidRPr="009E2DF0">
        <w:rPr>
          <w:rFonts w:eastAsia="PMingLiU"/>
        </w:rPr>
        <w:t xml:space="preserve"> REST API </w:t>
      </w:r>
      <w:r w:rsidRPr="009E2DF0">
        <w:rPr>
          <w:rFonts w:eastAsia="PMingLiU"/>
        </w:rPr>
        <w:t>總數。試圖交易總數不包括傳回錯誤碼之</w:t>
      </w:r>
      <w:r w:rsidRPr="009E2DF0">
        <w:rPr>
          <w:rFonts w:eastAsia="PMingLiU"/>
        </w:rPr>
        <w:t xml:space="preserve"> REST API </w:t>
      </w:r>
      <w:r w:rsidRPr="009E2DF0">
        <w:rPr>
          <w:rFonts w:eastAsia="PMingLiU"/>
        </w:rPr>
        <w:t>要求，其係收到第一次錯誤碼之後五分鐘視窗內持續重複的要求。</w:t>
      </w:r>
    </w:p>
    <w:p w14:paraId="1AA9B10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失敗交易數</w:t>
      </w:r>
      <w:r w:rsidRPr="009E2DF0">
        <w:rPr>
          <w:rFonts w:eastAsia="PMingLiU"/>
        </w:rPr>
        <w:t>」係指從</w:t>
      </w:r>
      <w:r w:rsidRPr="009E2DF0">
        <w:rPr>
          <w:rFonts w:eastAsia="PMingLiU"/>
        </w:rPr>
        <w:t xml:space="preserve"> Microsoft </w:t>
      </w:r>
      <w:r w:rsidRPr="009E2DF0">
        <w:rPr>
          <w:rFonts w:eastAsia="PMingLiU"/>
        </w:rPr>
        <w:t>收到要求起</w:t>
      </w:r>
      <w:r w:rsidRPr="009E2DF0">
        <w:rPr>
          <w:rFonts w:eastAsia="PMingLiU"/>
        </w:rPr>
        <w:t xml:space="preserve"> 30 </w:t>
      </w:r>
      <w:r w:rsidRPr="009E2DF0">
        <w:rPr>
          <w:rFonts w:eastAsia="PMingLiU"/>
        </w:rPr>
        <w:t>秒內，在試圖交易總數內傳回錯誤碼的全部要求組。</w:t>
      </w:r>
    </w:p>
    <w:p w14:paraId="7AF835AC" w14:textId="77777777"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遠端轉譯服務之「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訂閱的試圖交易總數減掉失敗交易數，再除以試圖交易總數。「上線時間百分比」係使用下列公式表示：</w:t>
      </w:r>
    </w:p>
    <w:p w14:paraId="0F36AD09" w14:textId="25D2B882" w:rsidR="009E2DF0" w:rsidRPr="009E2DF0" w:rsidRDefault="00000000" w:rsidP="0074464A">
      <w:pPr>
        <w:spacing w:before="120"/>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3F98FDF3"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遠端轉譯服務的轉換功能之使用：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15D21D4" w14:textId="77777777" w:rsidTr="003C4FD2">
        <w:trPr>
          <w:tblHeader/>
        </w:trPr>
        <w:tc>
          <w:tcPr>
            <w:tcW w:w="5400" w:type="dxa"/>
            <w:shd w:val="clear" w:color="auto" w:fill="0072C6"/>
          </w:tcPr>
          <w:p w14:paraId="6B53184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6DD78D8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61C8F37" w14:textId="77777777" w:rsidTr="003C4FD2">
        <w:tc>
          <w:tcPr>
            <w:tcW w:w="5400" w:type="dxa"/>
          </w:tcPr>
          <w:p w14:paraId="6CE774E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7C357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C466AB4" w14:textId="77777777" w:rsidTr="003C4FD2">
        <w:tc>
          <w:tcPr>
            <w:tcW w:w="5400" w:type="dxa"/>
          </w:tcPr>
          <w:p w14:paraId="70AF218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9A5E4C7"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4784F02" w14:textId="77777777" w:rsidR="009E2DF0" w:rsidRPr="009E2DF0" w:rsidRDefault="009E2DF0" w:rsidP="003F77B9">
      <w:pPr>
        <w:pStyle w:val="ProductList-Body"/>
        <w:spacing w:before="120"/>
        <w:rPr>
          <w:rFonts w:eastAsia="PMingLiU"/>
          <w:b/>
          <w:bCs/>
          <w:color w:val="00188F"/>
        </w:rPr>
      </w:pPr>
      <w:r w:rsidRPr="009E2DF0">
        <w:rPr>
          <w:rFonts w:eastAsia="PMingLiU"/>
          <w:b/>
          <w:bCs/>
          <w:color w:val="00188F"/>
        </w:rPr>
        <w:t>轉譯工作階段的上線時間計算及服務等級</w:t>
      </w:r>
    </w:p>
    <w:p w14:paraId="467BF4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」是轉譯工作階段的總分鐘數，自因客戶起始之動作而配置轉譯工作階段開始，至客戶起始可能造成適用期間中工作階段停止的動作為止。</w:t>
      </w:r>
    </w:p>
    <w:p w14:paraId="1C6CB25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」係指在適用期間，所有轉譯工作階段之所有部署分鐘數總和。</w:t>
      </w:r>
    </w:p>
    <w:p w14:paraId="1102DCC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」係指在遠端轉譯服務無法使用時，總累積的部署分鐘數。如果在該分鐘期間，該特定轉譯工作階段沒有外部連線，則該分鐘便視為轉譯工作階段無法使用之時間。</w:t>
      </w:r>
    </w:p>
    <w:p w14:paraId="35DD3721" w14:textId="77777777" w:rsidR="009E2DF0" w:rsidRPr="009E2DF0" w:rsidRDefault="009E2DF0" w:rsidP="009E2DF0">
      <w:pPr>
        <w:pStyle w:val="ProductList-Body"/>
        <w:rPr>
          <w:rFonts w:eastAsia="PMingLiU"/>
        </w:rPr>
      </w:pPr>
      <w:r w:rsidRPr="009E2DF0">
        <w:rPr>
          <w:rFonts w:eastAsia="PMingLiU"/>
        </w:rPr>
        <w:t>轉譯工作階段之「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Azure </w:t>
      </w:r>
      <w:r w:rsidRPr="009E2DF0">
        <w:rPr>
          <w:rFonts w:eastAsia="PMingLiU"/>
        </w:rPr>
        <w:t>訂閱的可用分鐘數上限減掉停機時間，再除以可用分鐘數上限。「上線時間百分比」係使用下列公式表示：</w:t>
      </w:r>
    </w:p>
    <w:p w14:paraId="18F2448E"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CED928A"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遠端轉譯服務中之轉譯工作階段之使用：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1547C2" w14:textId="77777777" w:rsidTr="003C4FD2">
        <w:trPr>
          <w:tblHeader/>
        </w:trPr>
        <w:tc>
          <w:tcPr>
            <w:tcW w:w="5400" w:type="dxa"/>
            <w:shd w:val="clear" w:color="auto" w:fill="0072C6"/>
          </w:tcPr>
          <w:p w14:paraId="111B7C7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682D43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ADF260" w14:textId="77777777" w:rsidTr="003C4FD2">
        <w:tc>
          <w:tcPr>
            <w:tcW w:w="5400" w:type="dxa"/>
          </w:tcPr>
          <w:p w14:paraId="7F6EB34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4E0371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9F70A0C" w14:textId="77777777" w:rsidTr="003C4FD2">
        <w:tc>
          <w:tcPr>
            <w:tcW w:w="5400" w:type="dxa"/>
          </w:tcPr>
          <w:p w14:paraId="04382D3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A2C20E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54936D0" w14:textId="75AC7F9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4C8BC34"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8" w:name="_Toc212559354"/>
      <w:r w:rsidRPr="009E2DF0">
        <w:rPr>
          <w:rFonts w:eastAsia="PMingLiU"/>
        </w:rPr>
        <w:t xml:space="preserve">Azure </w:t>
      </w:r>
      <w:r w:rsidRPr="009E2DF0">
        <w:rPr>
          <w:rFonts w:eastAsia="PMingLiU"/>
        </w:rPr>
        <w:t>路由伺服器</w:t>
      </w:r>
      <w:bookmarkEnd w:id="368"/>
    </w:p>
    <w:p w14:paraId="63E8ED48"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上線時間計算</w:t>
      </w:r>
    </w:p>
    <w:p w14:paraId="79E3CD8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」係指在適用期間，針對</w:t>
      </w:r>
      <w:r w:rsidRPr="009E2DF0">
        <w:rPr>
          <w:rFonts w:eastAsia="PMingLiU"/>
        </w:rPr>
        <w:t xml:space="preserve"> Microsoft Azure </w:t>
      </w:r>
      <w:r w:rsidRPr="009E2DF0">
        <w:rPr>
          <w:rFonts w:eastAsia="PMingLiU"/>
        </w:rPr>
        <w:t>訂閱部署特定</w:t>
      </w:r>
      <w:r w:rsidRPr="009E2DF0">
        <w:rPr>
          <w:rFonts w:eastAsia="PMingLiU"/>
        </w:rPr>
        <w:t xml:space="preserve"> Azure </w:t>
      </w:r>
      <w:r w:rsidRPr="009E2DF0">
        <w:rPr>
          <w:rFonts w:eastAsia="PMingLiU"/>
        </w:rPr>
        <w:t>路由伺服器的總累積分鐘數。</w:t>
      </w:r>
    </w:p>
    <w:p w14:paraId="335197B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w:t>
      </w:r>
      <w:r w:rsidRPr="009E2DF0">
        <w:rPr>
          <w:rFonts w:eastAsia="PMingLiU"/>
        </w:rPr>
        <w:t xml:space="preserve"> Azure </w:t>
      </w:r>
      <w:r w:rsidRPr="009E2DF0">
        <w:rPr>
          <w:rFonts w:eastAsia="PMingLiU"/>
        </w:rPr>
        <w:t>路由伺服器無法使用的總累積可用分鐘數上限。如果某分鐘內所有試圖建立與</w:t>
      </w:r>
      <w:r w:rsidRPr="009E2DF0">
        <w:rPr>
          <w:rFonts w:eastAsia="PMingLiU"/>
        </w:rPr>
        <w:t xml:space="preserve"> Azure </w:t>
      </w:r>
      <w:r w:rsidRPr="009E2DF0">
        <w:rPr>
          <w:rFonts w:eastAsia="PMingLiU"/>
        </w:rPr>
        <w:t>路由伺服器的連線均失敗，則該分鐘便視為無法使用。</w:t>
      </w:r>
    </w:p>
    <w:p w14:paraId="0DB63087" w14:textId="2018969C" w:rsidR="0074464A" w:rsidRPr="0074464A" w:rsidRDefault="009E2DF0" w:rsidP="0074464A">
      <w:pPr>
        <w:pStyle w:val="ProductList-Body"/>
        <w:rPr>
          <w:rFonts w:eastAsia="PMingLiU"/>
          <w:lang w:val="en-US"/>
        </w:rPr>
      </w:pPr>
      <w:r w:rsidRPr="009E2DF0">
        <w:rPr>
          <w:rFonts w:eastAsia="PMingLiU"/>
        </w:rPr>
        <w:t>特定</w:t>
      </w:r>
      <w:r w:rsidRPr="009E2DF0">
        <w:rPr>
          <w:rFonts w:eastAsia="PMingLiU"/>
        </w:rPr>
        <w:t xml:space="preserve"> Azure </w:t>
      </w:r>
      <w:r w:rsidRPr="009E2DF0">
        <w:rPr>
          <w:rFonts w:eastAsia="PMingLiU"/>
        </w:rPr>
        <w:t>路由伺服器之「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213CAFE3" w14:textId="77777777" w:rsidR="004F7641" w:rsidRPr="009E2DF0" w:rsidRDefault="00000000" w:rsidP="0074464A">
      <w:pPr>
        <w:spacing w:before="120"/>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BE3439B"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下列服務等級及服務折讓亦適用於客戶對各個</w:t>
      </w:r>
      <w:r w:rsidRPr="009E2DF0">
        <w:rPr>
          <w:rFonts w:eastAsia="PMingLiU"/>
          <w:b/>
          <w:bCs/>
          <w:color w:val="00188F"/>
        </w:rPr>
        <w:t xml:space="preserve"> Azure </w:t>
      </w:r>
      <w:r w:rsidRPr="009E2DF0">
        <w:rPr>
          <w:rFonts w:eastAsia="PMingLiU"/>
          <w:b/>
          <w:bCs/>
          <w:color w:val="00188F"/>
        </w:rPr>
        <w:t>路由伺服器之使用。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6A9EA45" w14:textId="77777777" w:rsidTr="003C4FD2">
        <w:trPr>
          <w:tblHeader/>
        </w:trPr>
        <w:tc>
          <w:tcPr>
            <w:tcW w:w="5400" w:type="dxa"/>
            <w:shd w:val="clear" w:color="auto" w:fill="0072C6"/>
          </w:tcPr>
          <w:p w14:paraId="48A566A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C5FEA3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B0C60CD" w14:textId="77777777" w:rsidTr="003C4FD2">
        <w:tc>
          <w:tcPr>
            <w:tcW w:w="5400" w:type="dxa"/>
          </w:tcPr>
          <w:p w14:paraId="4F8D372D"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778A989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782F3C" w14:textId="77777777" w:rsidTr="003C4FD2">
        <w:tc>
          <w:tcPr>
            <w:tcW w:w="5400" w:type="dxa"/>
          </w:tcPr>
          <w:p w14:paraId="44EA55D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EBE9E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AB8EA2F" w14:textId="2474439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2FD01A9" w14:textId="31780ADD" w:rsidR="009E2DF0" w:rsidRPr="009E2DF0" w:rsidRDefault="009E2DF0" w:rsidP="009E2DF0">
      <w:pPr>
        <w:pStyle w:val="ProductList-Offering2Heading"/>
        <w:tabs>
          <w:tab w:val="clear" w:pos="360"/>
          <w:tab w:val="clear" w:pos="720"/>
          <w:tab w:val="clear" w:pos="1080"/>
        </w:tabs>
        <w:outlineLvl w:val="2"/>
        <w:rPr>
          <w:rFonts w:eastAsia="PMingLiU"/>
        </w:rPr>
      </w:pPr>
      <w:bookmarkStart w:id="369" w:name="_Toc510793702"/>
      <w:bookmarkStart w:id="370" w:name="_Toc52348978"/>
      <w:bookmarkStart w:id="371" w:name="_Toc212559355"/>
      <w:r w:rsidRPr="009E2DF0">
        <w:rPr>
          <w:rFonts w:eastAsia="PMingLiU"/>
        </w:rPr>
        <w:t xml:space="preserve">SAP HANA on Azure </w:t>
      </w:r>
      <w:bookmarkEnd w:id="369"/>
      <w:bookmarkEnd w:id="370"/>
      <w:r w:rsidRPr="009E2DF0">
        <w:rPr>
          <w:rFonts w:eastAsia="PMingLiU"/>
        </w:rPr>
        <w:t>大型執行個體</w:t>
      </w:r>
      <w:bookmarkEnd w:id="371"/>
    </w:p>
    <w:p w14:paraId="4F35A282"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57A84791" w14:textId="77777777" w:rsidR="009E2DF0" w:rsidRPr="009E2DF0" w:rsidRDefault="009E2DF0" w:rsidP="009E2DF0">
      <w:pPr>
        <w:spacing w:after="0" w:line="252" w:lineRule="auto"/>
        <w:rPr>
          <w:rFonts w:eastAsia="PMingLiU"/>
          <w:sz w:val="18"/>
          <w:szCs w:val="18"/>
        </w:rPr>
      </w:pPr>
      <w:r w:rsidRPr="009E2DF0">
        <w:rPr>
          <w:rFonts w:eastAsia="PMingLiU"/>
          <w:sz w:val="18"/>
        </w:rPr>
        <w:t>「</w:t>
      </w:r>
      <w:r w:rsidRPr="009E2DF0">
        <w:rPr>
          <w:rFonts w:eastAsia="PMingLiU"/>
          <w:b/>
          <w:color w:val="00188F"/>
          <w:sz w:val="18"/>
        </w:rPr>
        <w:t>單一執行個體公告維護</w:t>
      </w:r>
      <w:r w:rsidRPr="009E2DF0">
        <w:rPr>
          <w:rFonts w:eastAsia="PMingLiU"/>
          <w:sz w:val="18"/>
        </w:rPr>
        <w:t>」係指與影響單一執行個體之網路、硬體及服務維護或升級相關的停機期間。本公司將於此類停機時間開始至少五</w:t>
      </w:r>
      <w:r w:rsidRPr="009E2DF0">
        <w:rPr>
          <w:rFonts w:eastAsia="PMingLiU"/>
          <w:sz w:val="18"/>
        </w:rPr>
        <w:t xml:space="preserve"> (5) </w:t>
      </w:r>
      <w:r w:rsidRPr="009E2DF0">
        <w:rPr>
          <w:rFonts w:eastAsia="PMingLiU"/>
          <w:sz w:val="18"/>
        </w:rPr>
        <w:t>日前發布通知或提醒。</w:t>
      </w:r>
    </w:p>
    <w:p w14:paraId="6DCE668E" w14:textId="77777777" w:rsidR="009E2DF0" w:rsidRPr="009E2DF0" w:rsidRDefault="009E2DF0" w:rsidP="009E2DF0">
      <w:pPr>
        <w:spacing w:after="0" w:line="252" w:lineRule="auto"/>
        <w:rPr>
          <w:rFonts w:eastAsia="PMingLiU"/>
          <w:sz w:val="18"/>
        </w:rPr>
      </w:pPr>
      <w:r w:rsidRPr="009E2DF0">
        <w:rPr>
          <w:rFonts w:eastAsia="PMingLiU"/>
          <w:sz w:val="18"/>
        </w:rPr>
        <w:t>「</w:t>
      </w:r>
      <w:r w:rsidRPr="009E2DF0">
        <w:rPr>
          <w:rFonts w:eastAsia="PMingLiU"/>
          <w:b/>
          <w:color w:val="00188F"/>
          <w:sz w:val="18"/>
        </w:rPr>
        <w:t>高可用性組</w:t>
      </w:r>
      <w:r w:rsidRPr="009E2DF0">
        <w:rPr>
          <w:rFonts w:eastAsia="PMingLiU"/>
          <w:sz w:val="18"/>
        </w:rPr>
        <w:t>」係指相同區域中，已部署之兩個或以上的相同</w:t>
      </w:r>
      <w:r w:rsidRPr="009E2DF0">
        <w:rPr>
          <w:rFonts w:eastAsia="PMingLiU"/>
          <w:sz w:val="18"/>
        </w:rPr>
        <w:t xml:space="preserve"> SAP HANA on Azure </w:t>
      </w:r>
      <w:r w:rsidRPr="009E2DF0">
        <w:rPr>
          <w:rFonts w:eastAsia="PMingLiU"/>
          <w:sz w:val="18"/>
        </w:rPr>
        <w:t>大型執行個體，其係由客戶設定供應用程式層中進行系統複製。客戶必須在架構設計程序期間向</w:t>
      </w:r>
      <w:r w:rsidRPr="009E2DF0">
        <w:rPr>
          <w:rFonts w:eastAsia="PMingLiU"/>
          <w:sz w:val="18"/>
        </w:rPr>
        <w:t xml:space="preserve"> Microsoft </w:t>
      </w:r>
      <w:r w:rsidRPr="009E2DF0">
        <w:rPr>
          <w:rFonts w:eastAsia="PMingLiU"/>
          <w:sz w:val="18"/>
        </w:rPr>
        <w:t>宣告高可用性組的成員。</w:t>
      </w:r>
    </w:p>
    <w:p w14:paraId="22415078" w14:textId="77777777" w:rsidR="009E2DF0" w:rsidRPr="009E2DF0" w:rsidRDefault="009E2DF0" w:rsidP="009E2DF0">
      <w:pPr>
        <w:spacing w:after="0" w:line="252" w:lineRule="auto"/>
        <w:rPr>
          <w:rFonts w:eastAsia="PMingLiU"/>
          <w:sz w:val="18"/>
        </w:rPr>
      </w:pPr>
      <w:r w:rsidRPr="009E2DF0">
        <w:rPr>
          <w:rFonts w:eastAsia="PMingLiU"/>
          <w:sz w:val="18"/>
        </w:rPr>
        <w:t>「</w:t>
      </w:r>
      <w:r w:rsidRPr="009E2DF0">
        <w:rPr>
          <w:rFonts w:eastAsia="PMingLiU"/>
          <w:b/>
          <w:color w:val="00188F"/>
          <w:sz w:val="18"/>
        </w:rPr>
        <w:t xml:space="preserve">SAP HANA on Azure </w:t>
      </w:r>
      <w:r w:rsidRPr="009E2DF0">
        <w:rPr>
          <w:rFonts w:eastAsia="PMingLiU"/>
          <w:b/>
          <w:color w:val="00188F"/>
          <w:sz w:val="18"/>
        </w:rPr>
        <w:t>連線</w:t>
      </w:r>
      <w:r w:rsidRPr="009E2DF0">
        <w:rPr>
          <w:rFonts w:eastAsia="PMingLiU"/>
          <w:sz w:val="18"/>
        </w:rPr>
        <w:t>」係指使用執行個體針對允許之流量設定的</w:t>
      </w:r>
      <w:r w:rsidRPr="009E2DF0">
        <w:rPr>
          <w:rFonts w:eastAsia="PMingLiU"/>
          <w:sz w:val="18"/>
        </w:rPr>
        <w:t xml:space="preserve"> TCP </w:t>
      </w:r>
      <w:r w:rsidRPr="009E2DF0">
        <w:rPr>
          <w:rFonts w:eastAsia="PMingLiU"/>
          <w:sz w:val="18"/>
        </w:rPr>
        <w:t>或</w:t>
      </w:r>
      <w:r w:rsidRPr="009E2DF0">
        <w:rPr>
          <w:rFonts w:eastAsia="PMingLiU"/>
          <w:sz w:val="18"/>
        </w:rPr>
        <w:t xml:space="preserve"> UDP </w:t>
      </w:r>
      <w:r w:rsidRPr="009E2DF0">
        <w:rPr>
          <w:rFonts w:eastAsia="PMingLiU"/>
          <w:sz w:val="18"/>
        </w:rPr>
        <w:t>通訊協定，在</w:t>
      </w:r>
      <w:r w:rsidRPr="009E2DF0">
        <w:rPr>
          <w:rFonts w:eastAsia="PMingLiU"/>
          <w:sz w:val="18"/>
        </w:rPr>
        <w:t xml:space="preserve"> SAP HANA on Azure </w:t>
      </w:r>
      <w:r w:rsidRPr="009E2DF0">
        <w:rPr>
          <w:rFonts w:eastAsia="PMingLiU"/>
          <w:sz w:val="18"/>
        </w:rPr>
        <w:t>大型執行個體與其他</w:t>
      </w:r>
      <w:r w:rsidRPr="009E2DF0">
        <w:rPr>
          <w:rFonts w:eastAsia="PMingLiU"/>
          <w:sz w:val="18"/>
        </w:rPr>
        <w:t xml:space="preserve"> IP </w:t>
      </w:r>
      <w:r w:rsidRPr="009E2DF0">
        <w:rPr>
          <w:rFonts w:eastAsia="PMingLiU"/>
          <w:sz w:val="18"/>
        </w:rPr>
        <w:t>位址之間的雙向網路流量。</w:t>
      </w:r>
      <w:r w:rsidRPr="009E2DF0">
        <w:rPr>
          <w:rFonts w:eastAsia="PMingLiU"/>
          <w:sz w:val="18"/>
        </w:rPr>
        <w:t xml:space="preserve">IP </w:t>
      </w:r>
      <w:r w:rsidRPr="009E2DF0">
        <w:rPr>
          <w:rFonts w:eastAsia="PMingLiU"/>
          <w:sz w:val="18"/>
        </w:rPr>
        <w:t>位址必須是相關</w:t>
      </w:r>
      <w:r w:rsidRPr="009E2DF0">
        <w:rPr>
          <w:rFonts w:eastAsia="PMingLiU"/>
          <w:sz w:val="18"/>
        </w:rPr>
        <w:t xml:space="preserve"> Azure </w:t>
      </w:r>
      <w:r w:rsidRPr="009E2DF0">
        <w:rPr>
          <w:rFonts w:eastAsia="PMingLiU"/>
          <w:sz w:val="18"/>
        </w:rPr>
        <w:t>訂閱之虛擬網路上的</w:t>
      </w:r>
      <w:r w:rsidRPr="009E2DF0">
        <w:rPr>
          <w:rFonts w:eastAsia="PMingLiU"/>
          <w:sz w:val="18"/>
        </w:rPr>
        <w:t xml:space="preserve"> IP </w:t>
      </w:r>
      <w:r w:rsidRPr="009E2DF0">
        <w:rPr>
          <w:rFonts w:eastAsia="PMingLiU"/>
          <w:sz w:val="18"/>
        </w:rPr>
        <w:t>位址。</w:t>
      </w:r>
    </w:p>
    <w:p w14:paraId="3EB8E13D" w14:textId="77777777" w:rsidR="009E2DF0" w:rsidRDefault="009E2DF0" w:rsidP="009E2DF0">
      <w:pPr>
        <w:spacing w:after="0" w:line="252" w:lineRule="auto"/>
        <w:rPr>
          <w:rFonts w:eastAsia="PMingLiU"/>
          <w:sz w:val="18"/>
          <w:lang w:val="en-US"/>
        </w:rPr>
      </w:pPr>
      <w:r w:rsidRPr="009E2DF0">
        <w:rPr>
          <w:rFonts w:eastAsia="PMingLiU"/>
          <w:sz w:val="18"/>
        </w:rPr>
        <w:t>「</w:t>
      </w:r>
      <w:r w:rsidRPr="009E2DF0">
        <w:rPr>
          <w:rFonts w:eastAsia="PMingLiU"/>
          <w:b/>
          <w:color w:val="00188F"/>
          <w:sz w:val="18"/>
        </w:rPr>
        <w:t>單一執行個體</w:t>
      </w:r>
      <w:r w:rsidRPr="009E2DF0">
        <w:rPr>
          <w:rFonts w:eastAsia="PMingLiU"/>
          <w:sz w:val="18"/>
        </w:rPr>
        <w:t>」的定義為未部署在高可用性組中之任何單一</w:t>
      </w:r>
      <w:r w:rsidRPr="009E2DF0">
        <w:rPr>
          <w:rFonts w:eastAsia="PMingLiU"/>
          <w:sz w:val="18"/>
        </w:rPr>
        <w:t xml:space="preserve"> Microsoft SAP HANA on Azure </w:t>
      </w:r>
      <w:r w:rsidRPr="009E2DF0">
        <w:rPr>
          <w:rFonts w:eastAsia="PMingLiU"/>
          <w:sz w:val="18"/>
        </w:rPr>
        <w:t>大型執行個體機器。</w:t>
      </w:r>
    </w:p>
    <w:p w14:paraId="1BC2D38D" w14:textId="77777777" w:rsidR="0074464A" w:rsidRPr="0074464A" w:rsidRDefault="0074464A" w:rsidP="009E2DF0">
      <w:pPr>
        <w:spacing w:after="0" w:line="252" w:lineRule="auto"/>
        <w:rPr>
          <w:rFonts w:eastAsia="PMingLiU"/>
          <w:sz w:val="18"/>
          <w:lang w:val="en-US"/>
        </w:rPr>
      </w:pPr>
    </w:p>
    <w:p w14:paraId="4FCD7A26" w14:textId="77777777" w:rsidR="009E2DF0" w:rsidRPr="009E2DF0" w:rsidRDefault="009E2DF0" w:rsidP="00EE44BF">
      <w:pPr>
        <w:keepNext/>
        <w:spacing w:after="0" w:line="252" w:lineRule="auto"/>
        <w:rPr>
          <w:rFonts w:eastAsia="PMingLiU"/>
          <w:b/>
          <w:color w:val="00188F"/>
          <w:sz w:val="18"/>
        </w:rPr>
      </w:pPr>
      <w:r w:rsidRPr="009E2DF0">
        <w:rPr>
          <w:rFonts w:eastAsia="PMingLiU"/>
          <w:b/>
          <w:color w:val="00188F"/>
          <w:sz w:val="18"/>
        </w:rPr>
        <w:t xml:space="preserve">SAP HANA on Azure </w:t>
      </w:r>
      <w:r w:rsidRPr="009E2DF0">
        <w:rPr>
          <w:rFonts w:eastAsia="PMingLiU"/>
          <w:b/>
          <w:color w:val="00188F"/>
          <w:sz w:val="18"/>
        </w:rPr>
        <w:t>高可用性組的上線時間計算及服務等級</w:t>
      </w:r>
    </w:p>
    <w:p w14:paraId="18D3E36A" w14:textId="77777777"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可用分鐘數上限</w:t>
      </w:r>
      <w:r w:rsidRPr="009E2DF0">
        <w:rPr>
          <w:rFonts w:eastAsia="PMingLiU"/>
          <w:sz w:val="18"/>
        </w:rPr>
        <w:t>」係指在適用期間，在相同高可用性組中部署之所有</w:t>
      </w:r>
      <w:r w:rsidRPr="009E2DF0">
        <w:rPr>
          <w:rFonts w:eastAsia="PMingLiU"/>
          <w:sz w:val="18"/>
        </w:rPr>
        <w:t xml:space="preserve"> SAP HANA on Azure </w:t>
      </w:r>
      <w:r w:rsidRPr="009E2DF0">
        <w:rPr>
          <w:rFonts w:eastAsia="PMingLiU"/>
          <w:sz w:val="18"/>
        </w:rPr>
        <w:t>執行個體的總累積分鐘數。可用分鐘數上限是從相同高可用性組中有兩個或以上的執行個體因客戶之起始動作而啟動時，至客戶起始可能停止執行個體的動作為止，所衡量出來的時間。</w:t>
      </w:r>
    </w:p>
    <w:p w14:paraId="13C82AA8" w14:textId="77777777" w:rsidR="009E2DF0" w:rsidRPr="009E2DF0" w:rsidRDefault="009E2DF0" w:rsidP="009E2DF0">
      <w:pPr>
        <w:spacing w:after="0" w:line="252" w:lineRule="auto"/>
        <w:ind w:left="720"/>
        <w:rPr>
          <w:rFonts w:eastAsia="PMingLiU"/>
          <w:sz w:val="18"/>
        </w:rPr>
      </w:pPr>
      <w:r w:rsidRPr="009E2DF0">
        <w:rPr>
          <w:rFonts w:eastAsia="PMingLiU"/>
          <w:sz w:val="18"/>
        </w:rPr>
        <w:lastRenderedPageBreak/>
        <w:t>「</w:t>
      </w:r>
      <w:r w:rsidRPr="009E2DF0">
        <w:rPr>
          <w:rFonts w:eastAsia="PMingLiU"/>
          <w:b/>
          <w:color w:val="0072C6"/>
          <w:sz w:val="18"/>
        </w:rPr>
        <w:t>停機時間</w:t>
      </w:r>
      <w:r w:rsidRPr="009E2DF0">
        <w:rPr>
          <w:rFonts w:eastAsia="PMingLiU"/>
          <w:sz w:val="18"/>
        </w:rPr>
        <w:t>」係指可用分鐘數上限部分中，沒有</w:t>
      </w:r>
      <w:r w:rsidRPr="009E2DF0">
        <w:rPr>
          <w:rFonts w:eastAsia="PMingLiU"/>
          <w:sz w:val="18"/>
        </w:rPr>
        <w:t xml:space="preserve"> SAP HANA on Azure </w:t>
      </w:r>
      <w:r w:rsidRPr="009E2DF0">
        <w:rPr>
          <w:rFonts w:eastAsia="PMingLiU"/>
          <w:sz w:val="18"/>
        </w:rPr>
        <w:t>連線的總累積分鐘數。</w:t>
      </w:r>
    </w:p>
    <w:p w14:paraId="01193E03" w14:textId="77777777" w:rsidR="009E2DF0" w:rsidRPr="009E2DF0" w:rsidRDefault="009E2DF0" w:rsidP="009E2DF0">
      <w:pPr>
        <w:pStyle w:val="ProductList-Body"/>
        <w:ind w:left="720"/>
        <w:rPr>
          <w:rFonts w:eastAsia="PMingLiU"/>
        </w:rPr>
      </w:pPr>
      <w:r w:rsidRPr="009E2DF0">
        <w:rPr>
          <w:rFonts w:eastAsia="PMingLiU"/>
          <w:b/>
          <w:color w:val="0072C6"/>
        </w:rPr>
        <w:t>上線時間百分比</w:t>
      </w:r>
      <w:r w:rsidRPr="00D503A5">
        <w:rPr>
          <w:rFonts w:eastAsia="PMingLiU"/>
          <w:b/>
          <w:color w:val="0072C6"/>
        </w:rPr>
        <w:t>：</w:t>
      </w:r>
      <w:r w:rsidRPr="009E2DF0">
        <w:rPr>
          <w:rFonts w:eastAsia="PMingLiU"/>
        </w:rPr>
        <w:t xml:space="preserve">SAP HANA on Azure </w:t>
      </w:r>
      <w:r w:rsidRPr="009E2DF0">
        <w:rPr>
          <w:rFonts w:eastAsia="PMingLiU"/>
        </w:rPr>
        <w:t>高可用性組之上線時間百分比是使用下列公式進行計算：</w:t>
      </w:r>
    </w:p>
    <w:p w14:paraId="30346910" w14:textId="77777777" w:rsidR="004F7641" w:rsidRPr="009E2DF0" w:rsidRDefault="00000000" w:rsidP="00703683">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22D7E05" w14:textId="77777777" w:rsidR="009E2DF0" w:rsidRPr="009E2DF0" w:rsidRDefault="009E2DF0" w:rsidP="008A1D68">
      <w:pPr>
        <w:pStyle w:val="ProductList-Body"/>
        <w:keepNext/>
        <w:ind w:left="720"/>
        <w:rPr>
          <w:rFonts w:eastAsia="PMingLiU"/>
        </w:rPr>
      </w:pPr>
      <w:r w:rsidRPr="009E2DF0">
        <w:rPr>
          <w:rFonts w:eastAsia="PMingLiU"/>
          <w:b/>
          <w:color w:val="00188F"/>
        </w:rPr>
        <w:t xml:space="preserve">SAP HANA on Azure </w:t>
      </w:r>
      <w:r w:rsidRPr="009E2DF0">
        <w:rPr>
          <w:rFonts w:eastAsia="PMingLiU"/>
          <w:b/>
          <w:color w:val="00188F"/>
        </w:rPr>
        <w:t>高可用性組的服務折讓</w:t>
      </w:r>
      <w:r w:rsidRPr="00D503A5">
        <w:rPr>
          <w:rFonts w:eastAsia="PMingLiU"/>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E2DF0" w:rsidRPr="009E2DF0" w14:paraId="24366EA7" w14:textId="77777777" w:rsidTr="003C4FD2">
        <w:trPr>
          <w:trHeight w:val="235"/>
          <w:tblHeader/>
        </w:trPr>
        <w:tc>
          <w:tcPr>
            <w:tcW w:w="5040" w:type="dxa"/>
            <w:shd w:val="clear" w:color="auto" w:fill="0072C6"/>
          </w:tcPr>
          <w:p w14:paraId="6648557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4950" w:type="dxa"/>
            <w:shd w:val="clear" w:color="auto" w:fill="0072C6"/>
          </w:tcPr>
          <w:p w14:paraId="0003934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C8AB05C" w14:textId="77777777" w:rsidTr="003C4FD2">
        <w:trPr>
          <w:trHeight w:val="235"/>
        </w:trPr>
        <w:tc>
          <w:tcPr>
            <w:tcW w:w="5040" w:type="dxa"/>
          </w:tcPr>
          <w:p w14:paraId="573FBE4E"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4950" w:type="dxa"/>
          </w:tcPr>
          <w:p w14:paraId="4374A27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F9A87EC" w14:textId="77777777" w:rsidTr="003C4FD2">
        <w:trPr>
          <w:trHeight w:val="236"/>
        </w:trPr>
        <w:tc>
          <w:tcPr>
            <w:tcW w:w="5040" w:type="dxa"/>
          </w:tcPr>
          <w:p w14:paraId="1F9CAB8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4950" w:type="dxa"/>
          </w:tcPr>
          <w:p w14:paraId="586D992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65D5F7E" w14:textId="77777777" w:rsidR="009E2DF0" w:rsidRPr="009E2DF0" w:rsidRDefault="009E2DF0" w:rsidP="001016BA">
      <w:pPr>
        <w:spacing w:before="120" w:after="0" w:line="240" w:lineRule="auto"/>
        <w:rPr>
          <w:rFonts w:eastAsia="PMingLiU"/>
          <w:b/>
          <w:color w:val="00188F"/>
          <w:sz w:val="18"/>
        </w:rPr>
      </w:pPr>
      <w:r w:rsidRPr="009E2DF0">
        <w:rPr>
          <w:rFonts w:eastAsia="PMingLiU"/>
          <w:b/>
          <w:color w:val="00188F"/>
          <w:sz w:val="18"/>
        </w:rPr>
        <w:t xml:space="preserve">SAP HANA on Azure </w:t>
      </w:r>
      <w:r w:rsidRPr="009E2DF0">
        <w:rPr>
          <w:rFonts w:eastAsia="PMingLiU"/>
          <w:b/>
          <w:color w:val="00188F"/>
          <w:sz w:val="18"/>
        </w:rPr>
        <w:t>單一執行個體的上線時間計算及服務等級</w:t>
      </w:r>
    </w:p>
    <w:p w14:paraId="2725613B" w14:textId="6B40CFB7"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可用分鐘數上限</w:t>
      </w:r>
      <w:r w:rsidRPr="009E2DF0">
        <w:rPr>
          <w:rFonts w:eastAsia="PMingLiU"/>
          <w:sz w:val="18"/>
        </w:rPr>
        <w:t>」係指適用期間客戶為特定</w:t>
      </w:r>
      <w:r w:rsidRPr="009E2DF0">
        <w:rPr>
          <w:rFonts w:eastAsia="PMingLiU"/>
          <w:sz w:val="18"/>
        </w:rPr>
        <w:t xml:space="preserve"> Microsoft Azure </w:t>
      </w:r>
      <w:r w:rsidRPr="009E2DF0">
        <w:rPr>
          <w:rFonts w:eastAsia="PMingLiU"/>
          <w:sz w:val="18"/>
        </w:rPr>
        <w:t>訂閱所部署之所有</w:t>
      </w:r>
      <w:r w:rsidRPr="009E2DF0">
        <w:rPr>
          <w:rFonts w:eastAsia="PMingLiU"/>
          <w:sz w:val="18"/>
        </w:rPr>
        <w:t xml:space="preserve"> SAP HANA on Azure </w:t>
      </w:r>
      <w:r w:rsidRPr="009E2DF0">
        <w:rPr>
          <w:rFonts w:eastAsia="PMingLiU"/>
          <w:sz w:val="18"/>
        </w:rPr>
        <w:t>單一執行個體之總累積</w:t>
      </w:r>
      <w:r w:rsidR="008F3041">
        <w:rPr>
          <w:rFonts w:eastAsia="PMingLiU"/>
          <w:sz w:val="18"/>
        </w:rPr>
        <w:br/>
      </w:r>
      <w:r w:rsidRPr="009E2DF0">
        <w:rPr>
          <w:rFonts w:eastAsia="PMingLiU"/>
          <w:sz w:val="18"/>
        </w:rPr>
        <w:t>分鐘數。</w:t>
      </w:r>
    </w:p>
    <w:p w14:paraId="600FE2F5" w14:textId="306D9FFC"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停機時間</w:t>
      </w:r>
      <w:r w:rsidRPr="009E2DF0">
        <w:rPr>
          <w:rFonts w:eastAsia="PMingLiU"/>
          <w:sz w:val="18"/>
        </w:rPr>
        <w:t>」係指可用分鐘數上限部分中，沒有</w:t>
      </w:r>
      <w:r w:rsidRPr="009E2DF0">
        <w:rPr>
          <w:rFonts w:eastAsia="PMingLiU"/>
          <w:sz w:val="18"/>
        </w:rPr>
        <w:t xml:space="preserve"> SAP HANA on Azure </w:t>
      </w:r>
      <w:r w:rsidRPr="009E2DF0">
        <w:rPr>
          <w:rFonts w:eastAsia="PMingLiU"/>
          <w:sz w:val="18"/>
        </w:rPr>
        <w:t>連線的總累積分鐘數。停機時間不包括單一執行個體公</w:t>
      </w:r>
      <w:r w:rsidR="008F3041">
        <w:rPr>
          <w:rFonts w:eastAsia="PMingLiU"/>
          <w:sz w:val="18"/>
        </w:rPr>
        <w:br/>
      </w:r>
      <w:r w:rsidRPr="009E2DF0">
        <w:rPr>
          <w:rFonts w:eastAsia="PMingLiU"/>
          <w:sz w:val="18"/>
        </w:rPr>
        <w:t>告維護。</w:t>
      </w:r>
    </w:p>
    <w:p w14:paraId="5C82B8A1" w14:textId="77777777" w:rsidR="009E2DF0" w:rsidRPr="009E2DF0" w:rsidRDefault="009E2DF0" w:rsidP="009E2DF0">
      <w:pPr>
        <w:spacing w:after="0" w:line="252" w:lineRule="auto"/>
        <w:ind w:left="720"/>
        <w:rPr>
          <w:rFonts w:eastAsia="PMingLiU"/>
          <w:sz w:val="18"/>
        </w:rPr>
      </w:pPr>
      <w:r w:rsidRPr="009E2DF0">
        <w:rPr>
          <w:rFonts w:eastAsia="PMingLiU"/>
          <w:b/>
          <w:color w:val="0072C6"/>
          <w:sz w:val="18"/>
        </w:rPr>
        <w:t>上線時間百分比</w:t>
      </w:r>
      <w:r w:rsidRPr="00D503A5">
        <w:rPr>
          <w:rFonts w:eastAsia="PMingLiU"/>
          <w:b/>
          <w:color w:val="0072C6"/>
          <w:sz w:val="18"/>
        </w:rPr>
        <w:t>：</w:t>
      </w:r>
      <w:r w:rsidRPr="009E2DF0">
        <w:rPr>
          <w:rFonts w:eastAsia="PMingLiU"/>
          <w:sz w:val="18"/>
        </w:rPr>
        <w:t xml:space="preserve">SAP HANA on Azure </w:t>
      </w:r>
      <w:r w:rsidRPr="009E2DF0">
        <w:rPr>
          <w:rFonts w:eastAsia="PMingLiU"/>
          <w:sz w:val="18"/>
        </w:rPr>
        <w:t>單一執行個體之上線時間百分比是使用下列公式進行計算</w:t>
      </w:r>
    </w:p>
    <w:p w14:paraId="65AF5D3B" w14:textId="77777777" w:rsidR="004F7641" w:rsidRPr="009E2DF0" w:rsidRDefault="00000000" w:rsidP="001016BA">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2524459" w14:textId="77777777" w:rsidR="009E2DF0" w:rsidRPr="009E2DF0" w:rsidRDefault="009E2DF0" w:rsidP="009E2DF0">
      <w:pPr>
        <w:spacing w:after="0" w:line="252" w:lineRule="auto"/>
        <w:ind w:left="720"/>
        <w:rPr>
          <w:rFonts w:eastAsia="PMingLiU"/>
          <w:sz w:val="18"/>
        </w:rPr>
      </w:pPr>
      <w:r w:rsidRPr="009E2DF0">
        <w:rPr>
          <w:rFonts w:eastAsia="PMingLiU"/>
          <w:sz w:val="18"/>
        </w:rPr>
        <w:t>下列服務等級及服務折讓，亦適用於客戶對</w:t>
      </w:r>
      <w:r w:rsidRPr="009E2DF0">
        <w:rPr>
          <w:rFonts w:eastAsia="PMingLiU"/>
          <w:sz w:val="18"/>
        </w:rPr>
        <w:t xml:space="preserve"> SAP HANA on Azure </w:t>
      </w:r>
      <w:r w:rsidRPr="009E2DF0">
        <w:rPr>
          <w:rFonts w:eastAsia="PMingLiU"/>
          <w:sz w:val="18"/>
        </w:rPr>
        <w:t>單一執行實體的使用：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E2DF0" w:rsidRPr="009E2DF0" w14:paraId="781AD5C1" w14:textId="77777777" w:rsidTr="003C4FD2">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14F722"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上線時間百分比</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597CF1"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6C3E80F0" w14:textId="77777777" w:rsidTr="003C4FD2">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753C3"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A5230D"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06723631" w14:textId="77777777" w:rsidTr="003C4FD2">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E56183"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AAED6"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r w:rsidR="009E2DF0" w:rsidRPr="009E2DF0" w14:paraId="556D7345" w14:textId="77777777" w:rsidTr="003C4FD2">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59F3C" w14:textId="77777777" w:rsidR="009E2DF0" w:rsidRPr="009E2DF0" w:rsidRDefault="009E2DF0" w:rsidP="003C4FD2">
            <w:pPr>
              <w:pStyle w:val="ProductList-OfferingBody"/>
              <w:spacing w:line="256" w:lineRule="auto"/>
              <w:jc w:val="center"/>
              <w:rPr>
                <w:rFonts w:eastAsia="PMingLiU"/>
              </w:rPr>
            </w:pPr>
            <w:r w:rsidRPr="009E2DF0">
              <w:rPr>
                <w:rFonts w:eastAsia="PMingLiU"/>
              </w:rP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AABCC" w14:textId="77777777" w:rsidR="009E2DF0" w:rsidRPr="009E2DF0" w:rsidRDefault="009E2DF0" w:rsidP="003C4FD2">
            <w:pPr>
              <w:pStyle w:val="ProductList-OfferingBody"/>
              <w:spacing w:line="256" w:lineRule="auto"/>
              <w:jc w:val="center"/>
              <w:rPr>
                <w:rFonts w:eastAsia="PMingLiU"/>
              </w:rPr>
            </w:pPr>
            <w:r w:rsidRPr="009E2DF0">
              <w:rPr>
                <w:rFonts w:eastAsia="PMingLiU"/>
              </w:rPr>
              <w:t>100%</w:t>
            </w:r>
          </w:p>
        </w:tc>
      </w:tr>
    </w:tbl>
    <w:p w14:paraId="62EC06D0" w14:textId="365ABE7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3CE5738"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72" w:name="_Toc457821569"/>
      <w:bookmarkStart w:id="373" w:name="_Toc52348979"/>
      <w:bookmarkStart w:id="374" w:name="_Toc212559356"/>
      <w:r w:rsidRPr="009E2DF0">
        <w:rPr>
          <w:rFonts w:eastAsia="PMingLiU"/>
        </w:rPr>
        <w:t>排程器</w:t>
      </w:r>
      <w:bookmarkEnd w:id="372"/>
      <w:bookmarkEnd w:id="373"/>
      <w:bookmarkEnd w:id="374"/>
    </w:p>
    <w:p w14:paraId="6DF4CA45"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6300AB7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」係指適用期間中的總分鐘數。</w:t>
      </w:r>
    </w:p>
    <w:p w14:paraId="2BBF759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預定執行時間</w:t>
      </w:r>
      <w:r w:rsidRPr="009E2DF0">
        <w:rPr>
          <w:rFonts w:eastAsia="PMingLiU"/>
        </w:rPr>
        <w:t>」係指排程工作預定開始執行的時間。</w:t>
      </w:r>
    </w:p>
    <w:p w14:paraId="6B0FB90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排程工作</w:t>
      </w:r>
      <w:r w:rsidRPr="009E2DF0">
        <w:rPr>
          <w:rFonts w:eastAsia="PMingLiU"/>
        </w:rPr>
        <w:t>」係指由貴用戶根據指定的排程，指定在</w:t>
      </w:r>
      <w:r w:rsidRPr="009E2DF0">
        <w:rPr>
          <w:rFonts w:eastAsia="PMingLiU"/>
        </w:rPr>
        <w:t xml:space="preserve"> Microsoft Azure </w:t>
      </w:r>
      <w:r w:rsidRPr="009E2DF0">
        <w:rPr>
          <w:rFonts w:eastAsia="PMingLiU"/>
        </w:rPr>
        <w:t>內執行的動作。</w:t>
      </w:r>
    </w:p>
    <w:p w14:paraId="553A8687"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適用期間中，貴用戶的一個或多個排程工作處於延遲執行狀態期間的總累積分鐘數。若有某個特定的排程工作在預定執行時間之後仍未開始執行，則該特定排程工作即處於延遲執行狀態，但前提是若排程工作在預定執行時間之後三十</w:t>
      </w:r>
      <w:r w:rsidRPr="009E2DF0">
        <w:rPr>
          <w:rFonts w:eastAsia="PMingLiU"/>
        </w:rPr>
        <w:t xml:space="preserve"> (30) </w:t>
      </w:r>
      <w:r w:rsidRPr="009E2DF0">
        <w:rPr>
          <w:rFonts w:eastAsia="PMingLiU"/>
        </w:rPr>
        <w:t>分鐘內開始執行，則此等延遲執行時間不應視同停機時間。</w:t>
      </w:r>
    </w:p>
    <w:p w14:paraId="4147D76A"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3989925" w14:textId="77777777" w:rsidR="004F7641" w:rsidRPr="009E2DF0" w:rsidRDefault="00000000" w:rsidP="00703683">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CC871A5"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11E6A94" w14:textId="77777777" w:rsidTr="003C4FD2">
        <w:trPr>
          <w:tblHeader/>
        </w:trPr>
        <w:tc>
          <w:tcPr>
            <w:tcW w:w="5400" w:type="dxa"/>
            <w:shd w:val="clear" w:color="auto" w:fill="0072C6"/>
          </w:tcPr>
          <w:p w14:paraId="60BCBA2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33F5EA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EAED60D" w14:textId="77777777" w:rsidTr="003C4FD2">
        <w:tc>
          <w:tcPr>
            <w:tcW w:w="5400" w:type="dxa"/>
          </w:tcPr>
          <w:p w14:paraId="36EBA80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999DC8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9A400C1" w14:textId="77777777" w:rsidTr="003C4FD2">
        <w:tc>
          <w:tcPr>
            <w:tcW w:w="5400" w:type="dxa"/>
          </w:tcPr>
          <w:p w14:paraId="44569FD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A3EE355"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375" w:name="_Toc457821570"/>
    <w:p w14:paraId="53BDD3E3" w14:textId="514F2EC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4769B42"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76" w:name="_Toc457821574"/>
      <w:bookmarkStart w:id="377" w:name="_Toc52348984"/>
      <w:bookmarkStart w:id="378" w:name="_Toc212559357"/>
      <w:bookmarkStart w:id="379" w:name="ServiceBusServiceRelays"/>
      <w:bookmarkEnd w:id="375"/>
      <w:r w:rsidRPr="009E2DF0">
        <w:rPr>
          <w:rFonts w:eastAsia="PMingLiU"/>
        </w:rPr>
        <w:t>服務匯流排</w:t>
      </w:r>
      <w:bookmarkEnd w:id="376"/>
      <w:bookmarkEnd w:id="377"/>
      <w:bookmarkEnd w:id="378"/>
    </w:p>
    <w:p w14:paraId="7F72D23A" w14:textId="77777777" w:rsidR="00377E50" w:rsidRPr="001B2805" w:rsidRDefault="00377E50" w:rsidP="00377E50">
      <w:pPr>
        <w:tabs>
          <w:tab w:val="left" w:pos="360"/>
          <w:tab w:val="left" w:pos="720"/>
          <w:tab w:val="left" w:pos="1080"/>
        </w:tabs>
        <w:spacing w:after="0" w:line="240" w:lineRule="auto"/>
        <w:rPr>
          <w:rFonts w:cstheme="minorHAnsi"/>
          <w:sz w:val="18"/>
        </w:rPr>
      </w:pPr>
      <w:bookmarkStart w:id="380" w:name="_Toc526859711"/>
      <w:bookmarkStart w:id="381" w:name="_Toc52348985"/>
      <w:bookmarkStart w:id="382" w:name="_Toc457821577"/>
      <w:bookmarkEnd w:id="379"/>
      <w:r w:rsidRPr="001B2805">
        <w:rPr>
          <w:rFonts w:cstheme="minorHAnsi"/>
          <w:b/>
          <w:color w:val="00188F"/>
          <w:sz w:val="18"/>
        </w:rPr>
        <w:t>新增定義</w:t>
      </w:r>
      <w:r w:rsidRPr="00C145CB">
        <w:rPr>
          <w:rFonts w:cstheme="minorHAnsi"/>
          <w:b/>
          <w:bCs/>
          <w:sz w:val="18"/>
        </w:rPr>
        <w:t>：</w:t>
      </w:r>
    </w:p>
    <w:p w14:paraId="72F7EDDC" w14:textId="77777777" w:rsidR="00377E50" w:rsidRPr="001B2805" w:rsidRDefault="00377E50" w:rsidP="00377E50">
      <w:pPr>
        <w:tabs>
          <w:tab w:val="left" w:pos="360"/>
          <w:tab w:val="left" w:pos="720"/>
          <w:tab w:val="left" w:pos="1080"/>
        </w:tabs>
        <w:spacing w:after="0" w:line="240" w:lineRule="auto"/>
        <w:rPr>
          <w:rFonts w:cstheme="minorHAnsi"/>
          <w:sz w:val="18"/>
        </w:rPr>
      </w:pPr>
      <w:r w:rsidRPr="00113578">
        <w:rPr>
          <w:rFonts w:cstheme="minorHAnsi"/>
          <w:b/>
          <w:bCs/>
          <w:sz w:val="18"/>
        </w:rPr>
        <w:t>「</w:t>
      </w:r>
      <w:r w:rsidRPr="001B2805">
        <w:rPr>
          <w:rFonts w:cstheme="minorHAnsi"/>
          <w:b/>
          <w:color w:val="00188F"/>
          <w:sz w:val="18"/>
        </w:rPr>
        <w:t>訊息</w:t>
      </w:r>
      <w:r w:rsidRPr="00113578">
        <w:rPr>
          <w:rFonts w:cstheme="minorHAnsi"/>
          <w:b/>
          <w:bCs/>
          <w:sz w:val="18"/>
        </w:rPr>
        <w:t>」</w:t>
      </w:r>
      <w:r w:rsidRPr="001B2805">
        <w:rPr>
          <w:rFonts w:cstheme="minorHAnsi"/>
          <w:sz w:val="18"/>
        </w:rPr>
        <w:t>係指經由服務匯流排轉送、佇列或主題，使用服務匯流排所支援之任何通訊協定，所傳送或接收的任何使用者定義的內容</w:t>
      </w:r>
      <w:r w:rsidRPr="001B2805">
        <w:rPr>
          <w:rFonts w:cstheme="minorHAnsi"/>
        </w:rPr>
        <w:t>。</w:t>
      </w:r>
    </w:p>
    <w:p w14:paraId="2C6CF541"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b/>
          <w:sz w:val="18"/>
        </w:rPr>
        <w:t>「</w:t>
      </w:r>
      <w:r w:rsidRPr="001B2805">
        <w:rPr>
          <w:rFonts w:cstheme="minorHAnsi"/>
          <w:b/>
          <w:color w:val="00188F"/>
          <w:sz w:val="18"/>
        </w:rPr>
        <w:t>分區命名空間</w:t>
      </w:r>
      <w:r w:rsidRPr="00113578">
        <w:rPr>
          <w:rFonts w:cstheme="minorHAnsi"/>
          <w:b/>
          <w:sz w:val="18"/>
        </w:rPr>
        <w:t>」</w:t>
      </w:r>
      <w:r w:rsidRPr="001B2805">
        <w:rPr>
          <w:rFonts w:cstheme="minorHAnsi"/>
          <w:sz w:val="18"/>
        </w:rPr>
        <w:t>可將消息傳遞實體劃分給多個消息代理，以提高整體輸送量。</w:t>
      </w:r>
    </w:p>
    <w:p w14:paraId="6B097A7B" w14:textId="77777777" w:rsidR="00377E50" w:rsidRPr="001B2805" w:rsidRDefault="00377E50" w:rsidP="00377E50">
      <w:pPr>
        <w:tabs>
          <w:tab w:val="left" w:pos="360"/>
          <w:tab w:val="left" w:pos="720"/>
          <w:tab w:val="left" w:pos="1080"/>
        </w:tabs>
        <w:spacing w:after="0" w:line="240" w:lineRule="auto"/>
        <w:rPr>
          <w:rFonts w:cstheme="minorHAnsi"/>
          <w:sz w:val="18"/>
        </w:rPr>
      </w:pPr>
      <w:r w:rsidRPr="00113578">
        <w:rPr>
          <w:rFonts w:cstheme="minorHAnsi"/>
          <w:b/>
          <w:bCs/>
          <w:sz w:val="18"/>
        </w:rPr>
        <w:t>「</w:t>
      </w:r>
      <w:r w:rsidRPr="001B2805">
        <w:rPr>
          <w:rFonts w:cstheme="minorHAnsi"/>
          <w:b/>
          <w:color w:val="00188F"/>
          <w:sz w:val="18"/>
        </w:rPr>
        <w:t>可用性區域</w:t>
      </w:r>
      <w:r w:rsidRPr="00113578">
        <w:rPr>
          <w:rFonts w:cstheme="minorHAnsi"/>
          <w:b/>
          <w:bCs/>
          <w:sz w:val="18"/>
        </w:rPr>
        <w:t>」</w:t>
      </w:r>
      <w:r w:rsidRPr="001B2805">
        <w:rPr>
          <w:rFonts w:cstheme="minorHAnsi"/>
          <w:sz w:val="18"/>
        </w:rPr>
        <w:t>係指 Azure 地區內的錯誤隔離區，可提供備援電源、冷卻和網路功能。</w:t>
      </w:r>
    </w:p>
    <w:p w14:paraId="65AC9F8A" w14:textId="77777777" w:rsidR="00377E50" w:rsidRPr="001B2805" w:rsidRDefault="00377E50" w:rsidP="00367124">
      <w:pPr>
        <w:keepNext/>
        <w:spacing w:after="0" w:line="240" w:lineRule="auto"/>
        <w:rPr>
          <w:rFonts w:cstheme="minorHAnsi"/>
          <w:b/>
          <w:color w:val="00188F"/>
          <w:sz w:val="18"/>
        </w:rPr>
      </w:pPr>
      <w:r w:rsidRPr="001B2805">
        <w:rPr>
          <w:rFonts w:cstheme="minorHAnsi"/>
          <w:b/>
          <w:color w:val="00188F"/>
          <w:sz w:val="18"/>
        </w:rPr>
        <w:lastRenderedPageBreak/>
        <w:t>為所有層級的佇列和主題計算上線時間和服務等級，部署時不使用分區名稱空間</w:t>
      </w:r>
    </w:p>
    <w:p w14:paraId="2A716FD7" w14:textId="77777777" w:rsidR="00377E50" w:rsidRPr="001B2805" w:rsidRDefault="00377E50" w:rsidP="00377E50">
      <w:pPr>
        <w:keepNext/>
        <w:tabs>
          <w:tab w:val="left" w:pos="360"/>
          <w:tab w:val="left" w:pos="720"/>
          <w:tab w:val="left" w:pos="1080"/>
        </w:tabs>
        <w:spacing w:after="0" w:line="240" w:lineRule="auto"/>
        <w:rPr>
          <w:rFonts w:cstheme="minorHAnsi"/>
          <w:b/>
          <w:color w:val="00188F"/>
          <w:sz w:val="18"/>
        </w:rPr>
      </w:pPr>
      <w:r w:rsidRPr="001B2805">
        <w:rPr>
          <w:rFonts w:cstheme="minorHAnsi"/>
          <w:b/>
          <w:color w:val="00188F"/>
          <w:sz w:val="18"/>
        </w:rPr>
        <w:t>新增定義：</w:t>
      </w:r>
    </w:p>
    <w:p w14:paraId="5CDC4480"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13578">
        <w:rPr>
          <w:rFonts w:cstheme="minorHAnsi"/>
          <w:b/>
          <w:bCs/>
          <w:color w:val="000000"/>
          <w:sz w:val="18"/>
        </w:rPr>
        <w:t>「</w:t>
      </w:r>
      <w:r w:rsidRPr="001B2805">
        <w:rPr>
          <w:rFonts w:cstheme="minorHAnsi"/>
          <w:b/>
          <w:color w:val="00188F"/>
          <w:sz w:val="18"/>
        </w:rPr>
        <w:t>部署分鐘數</w:t>
      </w:r>
      <w:r w:rsidRPr="00113578">
        <w:rPr>
          <w:rFonts w:cstheme="minorHAnsi"/>
          <w:b/>
          <w:bCs/>
          <w:color w:val="000000"/>
          <w:sz w:val="18"/>
        </w:rPr>
        <w:t>」</w:t>
      </w:r>
      <w:r w:rsidRPr="001B2805">
        <w:rPr>
          <w:rFonts w:cstheme="minorHAnsi"/>
          <w:color w:val="000000"/>
          <w:sz w:val="18"/>
        </w:rPr>
        <w:t>係指在適用期間，於 Microsoft Azure 中部署特定佇列或主題之總分鐘數。</w:t>
      </w:r>
    </w:p>
    <w:p w14:paraId="093CC196"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13578">
        <w:rPr>
          <w:rFonts w:cstheme="minorHAnsi"/>
          <w:b/>
          <w:bCs/>
          <w:color w:val="000000"/>
          <w:sz w:val="18"/>
        </w:rPr>
        <w:t>「</w:t>
      </w:r>
      <w:r w:rsidRPr="001B2805">
        <w:rPr>
          <w:rFonts w:cstheme="minorHAnsi"/>
          <w:b/>
          <w:color w:val="00188F"/>
          <w:sz w:val="18"/>
        </w:rPr>
        <w:t>可用分鐘數上限</w:t>
      </w:r>
      <w:r w:rsidRPr="00113578">
        <w:rPr>
          <w:rFonts w:cstheme="minorHAnsi"/>
          <w:b/>
          <w:bCs/>
          <w:color w:val="000000"/>
          <w:sz w:val="18"/>
        </w:rPr>
        <w:t>」</w:t>
      </w:r>
      <w:r w:rsidRPr="001B2805">
        <w:rPr>
          <w:rFonts w:cstheme="minorHAnsi"/>
          <w:color w:val="000000"/>
          <w:sz w:val="18"/>
        </w:rPr>
        <w:t>係指由貴用戶在適用期間，於指定的 Microsoft Azure 訂閱中，針對全部佇列及主題所部署之所有部署分鐘數總和。</w:t>
      </w:r>
    </w:p>
    <w:p w14:paraId="7ADB5E39"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b/>
          <w:color w:val="00188F"/>
          <w:sz w:val="18"/>
        </w:rPr>
        <w:t>停機時間：</w:t>
      </w:r>
      <w:r w:rsidRPr="001B2805">
        <w:rPr>
          <w:rFonts w:cstheme="minorHAnsi"/>
          <w:color w:val="000000"/>
          <w:sz w:val="18"/>
        </w:rPr>
        <w:t>係指由客戶在無法提供快取期間於指定的 Microsoft Azure 訂閱中，針對全部佇列及主題進行部署之總累積部署分鐘數。如果在某分鐘內持續試圖在佇列或主題上傳送或接收訊息或執行其他作業，均傳回錯誤碼或並未在五分鐘內得到成功碼，則該分鐘便視為無法供特定佇列或主題使用。</w:t>
      </w:r>
    </w:p>
    <w:p w14:paraId="4CBA9C87"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b/>
          <w:color w:val="00188F"/>
          <w:sz w:val="18"/>
        </w:rPr>
        <w:t>上線時間百分比</w:t>
      </w:r>
      <w:r w:rsidRPr="00C145CB">
        <w:rPr>
          <w:rFonts w:cstheme="minorHAnsi"/>
          <w:b/>
          <w:bCs/>
          <w:color w:val="000000"/>
          <w:sz w:val="18"/>
        </w:rPr>
        <w:t>：</w:t>
      </w:r>
      <w:r w:rsidRPr="001B2805">
        <w:rPr>
          <w:rFonts w:cstheme="minorHAnsi"/>
          <w:color w:val="000000"/>
          <w:sz w:val="18"/>
        </w:rPr>
        <w:t>適用於佇列及主題的計算方式為在適用期間中，特定 Microsoft Azure 訂閱之可用分鐘數上限減掉停機時間，再除以可用分鐘數上限。</w:t>
      </w:r>
    </w:p>
    <w:p w14:paraId="490ED66D" w14:textId="1F6CB037" w:rsidR="00377E50" w:rsidRPr="009B50D8" w:rsidRDefault="00377E50" w:rsidP="00377E50">
      <w:pPr>
        <w:tabs>
          <w:tab w:val="left" w:pos="360"/>
          <w:tab w:val="left" w:pos="720"/>
          <w:tab w:val="left" w:pos="1080"/>
        </w:tabs>
        <w:spacing w:after="0" w:line="240" w:lineRule="auto"/>
        <w:rPr>
          <w:rFonts w:cstheme="minorHAnsi"/>
          <w:color w:val="000000"/>
          <w:sz w:val="18"/>
          <w:lang w:val="en-US"/>
        </w:rPr>
      </w:pPr>
      <w:r w:rsidRPr="001B2805">
        <w:rPr>
          <w:rFonts w:cstheme="minorHAnsi"/>
          <w:color w:val="000000"/>
          <w:sz w:val="18"/>
        </w:rPr>
        <w:t>「上線時間百分比」係使用下列公式表示：</w:t>
      </w:r>
    </w:p>
    <w:p w14:paraId="5944EAE3" w14:textId="77777777" w:rsidR="00377E50" w:rsidRPr="001B2805" w:rsidRDefault="00000000" w:rsidP="009B50D8">
      <w:pPr>
        <w:spacing w:after="120" w:line="240" w:lineRule="auto"/>
        <w:ind w:left="720"/>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01749988" w14:textId="77777777" w:rsidR="00377E50" w:rsidRPr="001B2805" w:rsidRDefault="00377E50" w:rsidP="00377E50">
      <w:pPr>
        <w:tabs>
          <w:tab w:val="left" w:pos="360"/>
          <w:tab w:val="left" w:pos="720"/>
          <w:tab w:val="left" w:pos="1080"/>
        </w:tabs>
        <w:spacing w:after="0" w:line="240" w:lineRule="auto"/>
        <w:rPr>
          <w:rFonts w:cstheme="minorHAnsi"/>
          <w:b/>
          <w:color w:val="00188F"/>
          <w:sz w:val="18"/>
        </w:rPr>
      </w:pPr>
      <w:r w:rsidRPr="001B2805">
        <w:rPr>
          <w:rFonts w:cstheme="minorHAnsi"/>
          <w:b/>
          <w:color w:val="00188F"/>
          <w:sz w:val="18"/>
        </w:rPr>
        <w:t>以下服務等級和服務折讓適用於顧客在沒有分區名稱空間的情況下部署的所有層中佇列和主題的使用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77E50" w:rsidRPr="001B2805" w14:paraId="55152E7C" w14:textId="77777777" w:rsidTr="00995E56">
        <w:trPr>
          <w:tblHeader/>
        </w:trPr>
        <w:tc>
          <w:tcPr>
            <w:tcW w:w="5400" w:type="dxa"/>
            <w:shd w:val="clear" w:color="auto" w:fill="0072C6"/>
          </w:tcPr>
          <w:p w14:paraId="7132B7E4"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上線時間百分比</w:t>
            </w:r>
          </w:p>
        </w:tc>
        <w:tc>
          <w:tcPr>
            <w:tcW w:w="5400" w:type="dxa"/>
            <w:shd w:val="clear" w:color="auto" w:fill="0072C6"/>
          </w:tcPr>
          <w:p w14:paraId="41C59C9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服務折讓</w:t>
            </w:r>
          </w:p>
        </w:tc>
      </w:tr>
      <w:tr w:rsidR="00377E50" w:rsidRPr="001B2805" w14:paraId="1988A22B" w14:textId="77777777" w:rsidTr="00995E56">
        <w:tc>
          <w:tcPr>
            <w:tcW w:w="5400" w:type="dxa"/>
          </w:tcPr>
          <w:p w14:paraId="28A53EE3"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99.9%</w:t>
            </w:r>
          </w:p>
        </w:tc>
        <w:tc>
          <w:tcPr>
            <w:tcW w:w="5400" w:type="dxa"/>
          </w:tcPr>
          <w:p w14:paraId="666A5D42"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10%</w:t>
            </w:r>
          </w:p>
        </w:tc>
      </w:tr>
      <w:tr w:rsidR="00377E50" w:rsidRPr="001B2805" w14:paraId="1D3C7FB2" w14:textId="77777777" w:rsidTr="00995E56">
        <w:tc>
          <w:tcPr>
            <w:tcW w:w="5400" w:type="dxa"/>
          </w:tcPr>
          <w:p w14:paraId="29C20265"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w:t>
            </w:r>
          </w:p>
        </w:tc>
        <w:tc>
          <w:tcPr>
            <w:tcW w:w="5400" w:type="dxa"/>
          </w:tcPr>
          <w:p w14:paraId="12E2AE11"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25%</w:t>
            </w:r>
          </w:p>
        </w:tc>
      </w:tr>
    </w:tbl>
    <w:p w14:paraId="34FB8803" w14:textId="77777777" w:rsidR="00377E50" w:rsidRPr="001B2805" w:rsidRDefault="00377E50" w:rsidP="006E608D">
      <w:pPr>
        <w:spacing w:before="120" w:after="0" w:line="240" w:lineRule="auto"/>
        <w:rPr>
          <w:rFonts w:cstheme="minorHAnsi"/>
          <w:b/>
          <w:bCs/>
          <w:color w:val="00188F"/>
          <w:sz w:val="18"/>
        </w:rPr>
      </w:pPr>
      <w:r w:rsidRPr="001B2805">
        <w:rPr>
          <w:rFonts w:cstheme="minorHAnsi"/>
          <w:b/>
          <w:color w:val="00188F"/>
          <w:sz w:val="18"/>
        </w:rPr>
        <w:t>在支援可用性區域的區域內，為部署了分區名稱空間的高級層佇列和主題計算上線時間和服務等級</w:t>
      </w:r>
    </w:p>
    <w:p w14:paraId="309DA558" w14:textId="77777777" w:rsidR="00377E50" w:rsidRPr="001B2805" w:rsidRDefault="00377E50" w:rsidP="00377E50">
      <w:pPr>
        <w:tabs>
          <w:tab w:val="left" w:pos="360"/>
          <w:tab w:val="left" w:pos="720"/>
          <w:tab w:val="left" w:pos="1080"/>
        </w:tabs>
        <w:spacing w:after="0" w:line="240" w:lineRule="auto"/>
        <w:rPr>
          <w:rFonts w:cstheme="minorHAnsi"/>
          <w:b/>
          <w:color w:val="00188F"/>
          <w:sz w:val="18"/>
        </w:rPr>
      </w:pPr>
      <w:r w:rsidRPr="001B2805">
        <w:rPr>
          <w:rFonts w:cstheme="minorHAnsi"/>
          <w:b/>
          <w:color w:val="00188F"/>
          <w:sz w:val="18"/>
        </w:rPr>
        <w:t>新增定義：</w:t>
      </w:r>
    </w:p>
    <w:p w14:paraId="2ADCFB09"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13578">
        <w:rPr>
          <w:rFonts w:cstheme="minorHAnsi"/>
          <w:b/>
          <w:bCs/>
          <w:color w:val="000000"/>
          <w:sz w:val="18"/>
        </w:rPr>
        <w:t>「</w:t>
      </w:r>
      <w:r w:rsidRPr="001B2805">
        <w:rPr>
          <w:rFonts w:cstheme="minorHAnsi"/>
          <w:b/>
          <w:color w:val="00188F"/>
          <w:sz w:val="18"/>
        </w:rPr>
        <w:t>部署分鐘數</w:t>
      </w:r>
      <w:r w:rsidRPr="00113578">
        <w:rPr>
          <w:rFonts w:cstheme="minorHAnsi"/>
          <w:b/>
          <w:bCs/>
          <w:color w:val="000000"/>
          <w:sz w:val="18"/>
        </w:rPr>
        <w:t>」</w:t>
      </w:r>
      <w:r w:rsidRPr="001B2805">
        <w:rPr>
          <w:rFonts w:cstheme="minorHAnsi"/>
          <w:color w:val="000000"/>
          <w:sz w:val="18"/>
        </w:rPr>
        <w:t>係指在適用期間，於 Microsoft Azure 中部署特定佇列或主題之總分鐘數。</w:t>
      </w:r>
    </w:p>
    <w:p w14:paraId="7A97487B"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13578">
        <w:rPr>
          <w:rFonts w:cstheme="minorHAnsi"/>
          <w:b/>
          <w:bCs/>
          <w:color w:val="000000"/>
          <w:sz w:val="18"/>
        </w:rPr>
        <w:t>「</w:t>
      </w:r>
      <w:r w:rsidRPr="001B2805">
        <w:rPr>
          <w:rFonts w:cstheme="minorHAnsi"/>
          <w:b/>
          <w:color w:val="00188F"/>
          <w:sz w:val="18"/>
        </w:rPr>
        <w:t>可用分鐘數上限</w:t>
      </w:r>
      <w:r w:rsidRPr="00113578">
        <w:rPr>
          <w:rFonts w:cstheme="minorHAnsi"/>
          <w:b/>
          <w:bCs/>
          <w:color w:val="000000"/>
          <w:sz w:val="18"/>
        </w:rPr>
        <w:t>」</w:t>
      </w:r>
      <w:r w:rsidRPr="001B2805">
        <w:rPr>
          <w:rFonts w:cstheme="minorHAnsi"/>
          <w:color w:val="000000"/>
          <w:sz w:val="18"/>
        </w:rPr>
        <w:t>係指由貴用戶在適用期間，於指定的 Microsoft Azure 訂閱中，針對全部佇列及主題所部署之所有部署分鐘數總和。</w:t>
      </w:r>
    </w:p>
    <w:p w14:paraId="18C48A13"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b/>
          <w:color w:val="00188F"/>
          <w:sz w:val="18"/>
        </w:rPr>
        <w:t>停機時間：</w:t>
      </w:r>
      <w:r w:rsidRPr="001B2805">
        <w:rPr>
          <w:rFonts w:cstheme="minorHAnsi"/>
          <w:color w:val="000000"/>
          <w:sz w:val="18"/>
        </w:rPr>
        <w:t>係指由客戶在無法提供快取期間於指定的 Microsoft Azure 訂閱中，針對全部佇列及主題進行部署之總累積部署分鐘數。如果在某分鐘內持續試圖在佇列或主題上傳送或接收訊息或執行其他作業，均傳回錯誤碼或並未在五分鐘內得到成功碼，則該分鐘便視為無法供特定佇列或主題使用。</w:t>
      </w:r>
    </w:p>
    <w:p w14:paraId="46F1CA40"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b/>
          <w:color w:val="00188F"/>
          <w:sz w:val="18"/>
        </w:rPr>
        <w:t>上線時間百分比</w:t>
      </w:r>
      <w:r w:rsidRPr="00C145CB">
        <w:rPr>
          <w:rFonts w:cstheme="minorHAnsi"/>
          <w:b/>
          <w:bCs/>
          <w:color w:val="000000"/>
          <w:sz w:val="18"/>
        </w:rPr>
        <w:t>：</w:t>
      </w:r>
      <w:r w:rsidRPr="001B2805">
        <w:rPr>
          <w:rFonts w:cstheme="minorHAnsi"/>
          <w:color w:val="000000"/>
          <w:sz w:val="18"/>
        </w:rPr>
        <w:t>適用於佇列及主題的計算方式為在適用期間中，特定 Microsoft Azure 訂閱之可用分鐘數上限減掉停機時間，再除以可用分鐘數上限。</w:t>
      </w:r>
    </w:p>
    <w:p w14:paraId="44E8E0CD"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color w:val="000000"/>
          <w:sz w:val="18"/>
        </w:rPr>
        <w:t>「上線時間百分比」係使用下列公式表示：</w:t>
      </w:r>
    </w:p>
    <w:p w14:paraId="19F8F6ED" w14:textId="77777777" w:rsidR="00377E50" w:rsidRPr="001B2805" w:rsidRDefault="00000000" w:rsidP="00367124">
      <w:pPr>
        <w:spacing w:after="120" w:line="240" w:lineRule="auto"/>
        <w:ind w:left="720"/>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62B0DA00" w14:textId="77777777" w:rsidR="00377E50" w:rsidRPr="001B2805" w:rsidRDefault="00377E50" w:rsidP="00377E50">
      <w:pPr>
        <w:tabs>
          <w:tab w:val="left" w:pos="360"/>
          <w:tab w:val="left" w:pos="720"/>
          <w:tab w:val="left" w:pos="1080"/>
        </w:tabs>
        <w:spacing w:after="0" w:line="240" w:lineRule="auto"/>
        <w:rPr>
          <w:rFonts w:cstheme="minorHAnsi"/>
          <w:b/>
          <w:color w:val="00188F"/>
          <w:sz w:val="18"/>
        </w:rPr>
      </w:pPr>
      <w:r w:rsidRPr="001B2805">
        <w:rPr>
          <w:rFonts w:cstheme="minorHAnsi"/>
          <w:b/>
          <w:color w:val="00188F"/>
          <w:sz w:val="18"/>
        </w:rPr>
        <w:t>以下服務等級和服務折讓適用於顧客在高級層中使用佇列和主題，並在支援可用區的區域中部署了分區名稱空間：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77E50" w:rsidRPr="001B2805" w14:paraId="196F0801" w14:textId="77777777" w:rsidTr="00995E56">
        <w:trPr>
          <w:tblHeader/>
        </w:trPr>
        <w:tc>
          <w:tcPr>
            <w:tcW w:w="5400" w:type="dxa"/>
            <w:shd w:val="clear" w:color="auto" w:fill="0072C6"/>
          </w:tcPr>
          <w:p w14:paraId="35A81954"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上線時間百分比</w:t>
            </w:r>
          </w:p>
        </w:tc>
        <w:tc>
          <w:tcPr>
            <w:tcW w:w="5400" w:type="dxa"/>
            <w:shd w:val="clear" w:color="auto" w:fill="0072C6"/>
          </w:tcPr>
          <w:p w14:paraId="0CE07181"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服務折讓</w:t>
            </w:r>
          </w:p>
        </w:tc>
      </w:tr>
      <w:tr w:rsidR="00377E50" w:rsidRPr="001B2805" w14:paraId="7DA9DA34" w14:textId="77777777" w:rsidTr="00995E56">
        <w:tc>
          <w:tcPr>
            <w:tcW w:w="5400" w:type="dxa"/>
          </w:tcPr>
          <w:p w14:paraId="5392D34C"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99.99%</w:t>
            </w:r>
          </w:p>
        </w:tc>
        <w:tc>
          <w:tcPr>
            <w:tcW w:w="5400" w:type="dxa"/>
          </w:tcPr>
          <w:p w14:paraId="42C0E8A5"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10%</w:t>
            </w:r>
          </w:p>
        </w:tc>
      </w:tr>
      <w:tr w:rsidR="00377E50" w:rsidRPr="001B2805" w14:paraId="3ECB1232" w14:textId="77777777" w:rsidTr="00995E56">
        <w:tc>
          <w:tcPr>
            <w:tcW w:w="5400" w:type="dxa"/>
          </w:tcPr>
          <w:p w14:paraId="7824FC0A"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w:t>
            </w:r>
          </w:p>
        </w:tc>
        <w:tc>
          <w:tcPr>
            <w:tcW w:w="5400" w:type="dxa"/>
          </w:tcPr>
          <w:p w14:paraId="3DE6154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25%</w:t>
            </w:r>
          </w:p>
        </w:tc>
      </w:tr>
    </w:tbl>
    <w:p w14:paraId="1C228A39" w14:textId="77777777" w:rsidR="00377E50" w:rsidRPr="001B2805" w:rsidRDefault="00377E50" w:rsidP="00377E50">
      <w:pPr>
        <w:tabs>
          <w:tab w:val="left" w:pos="360"/>
          <w:tab w:val="left" w:pos="720"/>
          <w:tab w:val="left" w:pos="1080"/>
        </w:tabs>
        <w:spacing w:before="120" w:after="0" w:line="240" w:lineRule="auto"/>
        <w:rPr>
          <w:rFonts w:cstheme="minorHAnsi"/>
          <w:b/>
          <w:color w:val="00188F"/>
          <w:sz w:val="18"/>
        </w:rPr>
      </w:pPr>
      <w:r w:rsidRPr="001B2805">
        <w:rPr>
          <w:rFonts w:cstheme="minorHAnsi"/>
          <w:b/>
          <w:color w:val="00188F"/>
          <w:sz w:val="18"/>
        </w:rPr>
        <w:t>轉送的上線時間計算及服務等級</w:t>
      </w:r>
    </w:p>
    <w:p w14:paraId="741D631A" w14:textId="77777777" w:rsidR="00377E50" w:rsidRPr="001B2805" w:rsidRDefault="00377E50" w:rsidP="00377E50">
      <w:pPr>
        <w:tabs>
          <w:tab w:val="left" w:pos="360"/>
          <w:tab w:val="left" w:pos="720"/>
          <w:tab w:val="left" w:pos="1080"/>
        </w:tabs>
        <w:spacing w:after="0" w:line="240" w:lineRule="auto"/>
        <w:rPr>
          <w:rFonts w:cstheme="minorHAnsi"/>
          <w:sz w:val="18"/>
        </w:rPr>
      </w:pPr>
      <w:r w:rsidRPr="00113578">
        <w:rPr>
          <w:rFonts w:cstheme="minorHAnsi"/>
          <w:b/>
          <w:bCs/>
          <w:sz w:val="18"/>
        </w:rPr>
        <w:t>「</w:t>
      </w:r>
      <w:r w:rsidRPr="001B2805">
        <w:rPr>
          <w:rFonts w:cstheme="minorHAnsi"/>
          <w:b/>
          <w:color w:val="00188F"/>
          <w:sz w:val="18"/>
        </w:rPr>
        <w:t>部署分鐘數</w:t>
      </w:r>
      <w:r w:rsidRPr="00113578">
        <w:rPr>
          <w:rFonts w:cstheme="minorHAnsi"/>
          <w:b/>
          <w:bCs/>
          <w:sz w:val="18"/>
        </w:rPr>
        <w:t>」</w:t>
      </w:r>
      <w:r w:rsidRPr="001B2805">
        <w:rPr>
          <w:rFonts w:cstheme="minorHAnsi"/>
          <w:sz w:val="18"/>
        </w:rPr>
        <w:t>係指在適用期間內，於 Microsoft Azure 中部署特定轉送之總分鐘數。</w:t>
      </w:r>
    </w:p>
    <w:p w14:paraId="266FD7B4" w14:textId="77777777" w:rsidR="00377E50" w:rsidRPr="001B2805" w:rsidRDefault="00377E50" w:rsidP="00377E50">
      <w:pPr>
        <w:tabs>
          <w:tab w:val="left" w:pos="360"/>
          <w:tab w:val="left" w:pos="720"/>
          <w:tab w:val="left" w:pos="1080"/>
        </w:tabs>
        <w:spacing w:after="0" w:line="240" w:lineRule="auto"/>
        <w:rPr>
          <w:rFonts w:cstheme="minorHAnsi"/>
          <w:sz w:val="18"/>
        </w:rPr>
      </w:pPr>
      <w:r w:rsidRPr="00113578">
        <w:rPr>
          <w:rFonts w:cstheme="minorHAnsi"/>
          <w:b/>
          <w:bCs/>
          <w:sz w:val="18"/>
        </w:rPr>
        <w:t>「</w:t>
      </w:r>
      <w:r w:rsidRPr="001B2805">
        <w:rPr>
          <w:rFonts w:cstheme="minorHAnsi"/>
          <w:b/>
          <w:color w:val="00188F"/>
          <w:sz w:val="18"/>
        </w:rPr>
        <w:t>可用分鐘數上限</w:t>
      </w:r>
      <w:r w:rsidRPr="00113578">
        <w:rPr>
          <w:rFonts w:cstheme="minorHAnsi"/>
          <w:b/>
          <w:bCs/>
          <w:sz w:val="18"/>
        </w:rPr>
        <w:t>」</w:t>
      </w:r>
      <w:r w:rsidRPr="001B2805">
        <w:rPr>
          <w:rFonts w:cstheme="minorHAnsi"/>
          <w:sz w:val="18"/>
        </w:rPr>
        <w:t>係指由客戶在適用期間內，於特定的 Microsoft Azure 訂閱中，針對所有轉送的所有部署分鐘數總和。</w:t>
      </w:r>
    </w:p>
    <w:p w14:paraId="2BB2E697"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b/>
          <w:color w:val="00188F"/>
          <w:sz w:val="18"/>
        </w:rPr>
        <w:t>停機時間</w:t>
      </w:r>
      <w:r w:rsidRPr="00C145CB">
        <w:rPr>
          <w:rFonts w:cstheme="minorHAnsi"/>
          <w:b/>
          <w:bCs/>
          <w:sz w:val="18"/>
        </w:rPr>
        <w:t>：</w:t>
      </w:r>
      <w:r w:rsidRPr="001B2805">
        <w:rPr>
          <w:rFonts w:cstheme="minorHAnsi"/>
          <w:sz w:val="18"/>
        </w:rPr>
        <w:t>係指特定 Microsoft Azure 訂閱中，在轉送無法使用的期間內，由客戶在所有轉送間部署之總累積部署分鐘數。如果在某分鐘內持續試圖與轉送建立連線均傳回錯誤碼，或並未在五分鐘內得到成功碼，則該分鐘便視為特定轉送無法使用。</w:t>
      </w:r>
    </w:p>
    <w:p w14:paraId="0944EC4D"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b/>
          <w:color w:val="00188F"/>
          <w:sz w:val="18"/>
        </w:rPr>
        <w:t>上線時間百分比</w:t>
      </w:r>
      <w:r w:rsidRPr="00C145CB">
        <w:rPr>
          <w:rFonts w:cstheme="minorHAnsi"/>
          <w:b/>
          <w:bCs/>
          <w:sz w:val="18"/>
        </w:rPr>
        <w:t>：</w:t>
      </w:r>
      <w:r w:rsidRPr="001B2805">
        <w:rPr>
          <w:rFonts w:cstheme="minorHAnsi"/>
          <w:sz w:val="18"/>
        </w:rPr>
        <w:t>轉送之「上線時間百分比」的計算方式為適用期間中，特定 Microsoft Azure 訂閱之可用分鐘數上限減掉停機時間，再除以可用分鐘數上限。</w:t>
      </w:r>
    </w:p>
    <w:p w14:paraId="3429F75A"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sz w:val="18"/>
        </w:rPr>
        <w:t>「上線時間百分比」係使用下列公式表示：</w:t>
      </w:r>
    </w:p>
    <w:p w14:paraId="140CBA3B" w14:textId="77777777" w:rsidR="00377E50" w:rsidRPr="001B2805" w:rsidRDefault="00000000" w:rsidP="00377E50">
      <w:pPr>
        <w:ind w:left="720"/>
        <w:contextualSpacing/>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103EAC42"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b/>
          <w:color w:val="00188F"/>
          <w:sz w:val="18"/>
        </w:rPr>
        <w:t>下列服務等級及服務折讓亦適用於客戶對轉送之使用</w:t>
      </w:r>
      <w:r w:rsidRPr="00C145CB">
        <w:rPr>
          <w:rFonts w:cstheme="minorHAnsi"/>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77E50" w:rsidRPr="001B2805" w14:paraId="042536FF" w14:textId="77777777" w:rsidTr="00995E56">
        <w:trPr>
          <w:tblHeader/>
        </w:trPr>
        <w:tc>
          <w:tcPr>
            <w:tcW w:w="5400" w:type="dxa"/>
            <w:shd w:val="clear" w:color="auto" w:fill="0072C6"/>
          </w:tcPr>
          <w:p w14:paraId="4F63071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上線時間百分比</w:t>
            </w:r>
          </w:p>
        </w:tc>
        <w:tc>
          <w:tcPr>
            <w:tcW w:w="5400" w:type="dxa"/>
            <w:shd w:val="clear" w:color="auto" w:fill="0072C6"/>
          </w:tcPr>
          <w:p w14:paraId="2513D02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服務折讓</w:t>
            </w:r>
          </w:p>
        </w:tc>
      </w:tr>
      <w:tr w:rsidR="00377E50" w:rsidRPr="001B2805" w14:paraId="214D07D6" w14:textId="77777777" w:rsidTr="00995E56">
        <w:tc>
          <w:tcPr>
            <w:tcW w:w="5400" w:type="dxa"/>
          </w:tcPr>
          <w:p w14:paraId="22BB8B69"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99.9%</w:t>
            </w:r>
          </w:p>
        </w:tc>
        <w:tc>
          <w:tcPr>
            <w:tcW w:w="5400" w:type="dxa"/>
          </w:tcPr>
          <w:p w14:paraId="0FE00C85"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10%</w:t>
            </w:r>
          </w:p>
        </w:tc>
      </w:tr>
      <w:tr w:rsidR="00377E50" w:rsidRPr="001B2805" w14:paraId="0F37C3BD" w14:textId="77777777" w:rsidTr="00995E56">
        <w:tc>
          <w:tcPr>
            <w:tcW w:w="5400" w:type="dxa"/>
          </w:tcPr>
          <w:p w14:paraId="2332551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w:t>
            </w:r>
          </w:p>
        </w:tc>
        <w:tc>
          <w:tcPr>
            <w:tcW w:w="5400" w:type="dxa"/>
          </w:tcPr>
          <w:p w14:paraId="5CF71D9C"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25%</w:t>
            </w:r>
          </w:p>
        </w:tc>
      </w:tr>
    </w:tbl>
    <w:p w14:paraId="695CE9DF" w14:textId="77777777" w:rsidR="00377E50" w:rsidRPr="001B2805" w:rsidRDefault="00377E50" w:rsidP="00377E50">
      <w:pPr>
        <w:shd w:val="clear" w:color="auto" w:fill="808080"/>
        <w:spacing w:before="120" w:after="240" w:line="240" w:lineRule="auto"/>
        <w:jc w:val="right"/>
        <w:rPr>
          <w:rFonts w:cstheme="minorHAnsi"/>
          <w:sz w:val="16"/>
          <w:szCs w:val="16"/>
        </w:rPr>
      </w:pPr>
      <w:hyperlink w:anchor="TOC" w:tooltip="目錄" w:history="1">
        <w:r w:rsidRPr="001B2805">
          <w:rPr>
            <w:rFonts w:cstheme="minorHAnsi"/>
            <w:color w:val="0563C1"/>
            <w:sz w:val="16"/>
            <w:szCs w:val="16"/>
            <w:u w:val="single"/>
          </w:rPr>
          <w:t>目錄</w:t>
        </w:r>
      </w:hyperlink>
      <w:r w:rsidRPr="001B2805">
        <w:rPr>
          <w:rFonts w:cstheme="minorHAnsi"/>
          <w:sz w:val="16"/>
          <w:szCs w:val="16"/>
        </w:rPr>
        <w:t xml:space="preserve"> / </w:t>
      </w:r>
      <w:hyperlink w:anchor="定義" w:tooltip="定義" w:history="1">
        <w:r w:rsidRPr="001B2805">
          <w:rPr>
            <w:rFonts w:cstheme="minorHAnsi"/>
            <w:color w:val="0563C1"/>
            <w:sz w:val="16"/>
            <w:szCs w:val="16"/>
            <w:u w:val="single"/>
          </w:rPr>
          <w:t>定義</w:t>
        </w:r>
      </w:hyperlink>
    </w:p>
    <w:p w14:paraId="5FBA200B" w14:textId="77777777" w:rsidR="009E2DF0" w:rsidRPr="009E2DF0" w:rsidRDefault="009E2DF0" w:rsidP="00DE3FB4">
      <w:pPr>
        <w:pStyle w:val="ProductList-Offering2Heading"/>
        <w:keepNext/>
        <w:tabs>
          <w:tab w:val="clear" w:pos="360"/>
          <w:tab w:val="clear" w:pos="720"/>
          <w:tab w:val="clear" w:pos="1080"/>
        </w:tabs>
        <w:outlineLvl w:val="2"/>
        <w:rPr>
          <w:rFonts w:eastAsia="PMingLiU"/>
        </w:rPr>
      </w:pPr>
      <w:bookmarkStart w:id="383" w:name="_Toc212559358"/>
      <w:r w:rsidRPr="009E2DF0">
        <w:rPr>
          <w:rFonts w:eastAsia="PMingLiU"/>
        </w:rPr>
        <w:t xml:space="preserve">Azure SignalR </w:t>
      </w:r>
      <w:r w:rsidRPr="009E2DF0">
        <w:rPr>
          <w:rFonts w:eastAsia="PMingLiU"/>
        </w:rPr>
        <w:t>服務</w:t>
      </w:r>
      <w:bookmarkEnd w:id="380"/>
      <w:bookmarkEnd w:id="381"/>
      <w:bookmarkEnd w:id="383"/>
    </w:p>
    <w:p w14:paraId="026C272F"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D503A5">
        <w:rPr>
          <w:rFonts w:eastAsia="PMingLiU"/>
          <w:b/>
          <w:color w:val="00188F"/>
        </w:rPr>
        <w:t>：</w:t>
      </w:r>
    </w:p>
    <w:p w14:paraId="0A27D9BE" w14:textId="77777777" w:rsidR="009E2DF0" w:rsidRPr="009E2DF0" w:rsidRDefault="009E2DF0" w:rsidP="009E2DF0">
      <w:pPr>
        <w:autoSpaceDE w:val="0"/>
        <w:autoSpaceDN w:val="0"/>
        <w:spacing w:after="0" w:line="240" w:lineRule="auto"/>
        <w:rPr>
          <w:rFonts w:ascii="Segoe UI" w:eastAsia="PMingLiU" w:hAnsi="Segoe UI" w:cs="Segoe UI"/>
          <w:sz w:val="18"/>
          <w:szCs w:val="18"/>
        </w:rPr>
      </w:pPr>
      <w:bookmarkStart w:id="384" w:name="_Hlk525654755"/>
      <w:r w:rsidRPr="009E2DF0">
        <w:rPr>
          <w:rFonts w:eastAsia="PMingLiU"/>
          <w:sz w:val="18"/>
        </w:rPr>
        <w:t>「</w:t>
      </w:r>
      <w:r w:rsidRPr="009E2DF0">
        <w:rPr>
          <w:rFonts w:eastAsia="PMingLiU"/>
          <w:b/>
          <w:color w:val="00188F"/>
          <w:sz w:val="18"/>
        </w:rPr>
        <w:t>停機時間</w:t>
      </w:r>
      <w:r w:rsidRPr="009E2DF0">
        <w:rPr>
          <w:rFonts w:eastAsia="PMingLiU"/>
          <w:sz w:val="18"/>
        </w:rPr>
        <w:t>」係指在</w:t>
      </w:r>
      <w:r w:rsidRPr="009E2DF0">
        <w:rPr>
          <w:rFonts w:eastAsia="PMingLiU"/>
          <w:sz w:val="18"/>
        </w:rPr>
        <w:t xml:space="preserve"> SignalR </w:t>
      </w:r>
      <w:r w:rsidRPr="009E2DF0">
        <w:rPr>
          <w:rFonts w:eastAsia="PMingLiU"/>
          <w:sz w:val="18"/>
        </w:rPr>
        <w:t>服務適用期間，</w:t>
      </w:r>
      <w:r w:rsidRPr="009E2DF0">
        <w:rPr>
          <w:rFonts w:eastAsia="PMingLiU"/>
          <w:sz w:val="18"/>
        </w:rPr>
        <w:t xml:space="preserve">SignalR </w:t>
      </w:r>
      <w:r w:rsidRPr="009E2DF0">
        <w:rPr>
          <w:rFonts w:eastAsia="PMingLiU"/>
          <w:sz w:val="18"/>
        </w:rPr>
        <w:t>服務無法使用期間的總累積可用分鐘數上限。如果在某分鐘內試圖傳送</w:t>
      </w:r>
      <w:r w:rsidRPr="009E2DF0">
        <w:rPr>
          <w:rFonts w:eastAsia="PMingLiU"/>
          <w:sz w:val="18"/>
        </w:rPr>
        <w:t xml:space="preserve"> SignalR </w:t>
      </w:r>
      <w:r w:rsidRPr="009E2DF0">
        <w:rPr>
          <w:rFonts w:eastAsia="PMingLiU"/>
          <w:sz w:val="18"/>
        </w:rPr>
        <w:t>交易均傳回錯誤碼，或並未在一分鐘內得到成功碼，則該分鐘便視為無法使用。</w:t>
      </w:r>
    </w:p>
    <w:p w14:paraId="35D9132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」係指在適用期間，由客戶於特定</w:t>
      </w:r>
      <w:r w:rsidRPr="009E2DF0">
        <w:rPr>
          <w:rFonts w:eastAsia="PMingLiU"/>
        </w:rPr>
        <w:t xml:space="preserve"> Microsoft Azure </w:t>
      </w:r>
      <w:r w:rsidRPr="009E2DF0">
        <w:rPr>
          <w:rFonts w:eastAsia="PMingLiU"/>
        </w:rPr>
        <w:t>訂閱中部署</w:t>
      </w:r>
      <w:r w:rsidRPr="009E2DF0">
        <w:rPr>
          <w:rFonts w:eastAsia="PMingLiU"/>
        </w:rPr>
        <w:t xml:space="preserve"> SignalR </w:t>
      </w:r>
      <w:r w:rsidRPr="009E2DF0">
        <w:rPr>
          <w:rFonts w:eastAsia="PMingLiU"/>
        </w:rPr>
        <w:t>服務的總分鐘數。</w:t>
      </w:r>
    </w:p>
    <w:p w14:paraId="63C1D5A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SignalR </w:t>
      </w:r>
      <w:r w:rsidRPr="009E2DF0">
        <w:rPr>
          <w:rFonts w:eastAsia="PMingLiU"/>
          <w:b/>
          <w:color w:val="00188F"/>
        </w:rPr>
        <w:t>服務端點</w:t>
      </w:r>
      <w:r w:rsidRPr="009E2DF0">
        <w:rPr>
          <w:rFonts w:eastAsia="PMingLiU"/>
        </w:rPr>
        <w:t>」係指伺服器或用戶端所存取之</w:t>
      </w:r>
      <w:r w:rsidRPr="009E2DF0">
        <w:rPr>
          <w:rFonts w:eastAsia="PMingLiU"/>
        </w:rPr>
        <w:t xml:space="preserve"> SignalR </w:t>
      </w:r>
      <w:r w:rsidRPr="009E2DF0">
        <w:rPr>
          <w:rFonts w:eastAsia="PMingLiU"/>
        </w:rPr>
        <w:t>服務所在之主機名稱，用以執行</w:t>
      </w:r>
      <w:r w:rsidRPr="009E2DF0">
        <w:rPr>
          <w:rFonts w:eastAsia="PMingLiU"/>
        </w:rPr>
        <w:t xml:space="preserve"> SignalR </w:t>
      </w:r>
      <w:r w:rsidRPr="009E2DF0">
        <w:rPr>
          <w:rFonts w:eastAsia="PMingLiU"/>
        </w:rPr>
        <w:t>交易。</w:t>
      </w:r>
    </w:p>
    <w:p w14:paraId="1E2DF4D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SignalR </w:t>
      </w:r>
      <w:r w:rsidRPr="009E2DF0">
        <w:rPr>
          <w:rFonts w:eastAsia="PMingLiU"/>
          <w:b/>
          <w:color w:val="00188F"/>
        </w:rPr>
        <w:t>交易數</w:t>
      </w:r>
      <w:r w:rsidRPr="009E2DF0">
        <w:rPr>
          <w:rFonts w:eastAsia="PMingLiU"/>
        </w:rPr>
        <w:t>」係指透過「</w:t>
      </w:r>
      <w:r w:rsidRPr="009E2DF0">
        <w:rPr>
          <w:rFonts w:eastAsia="PMingLiU"/>
        </w:rPr>
        <w:t xml:space="preserve">SignalR </w:t>
      </w:r>
      <w:r w:rsidRPr="009E2DF0">
        <w:rPr>
          <w:rFonts w:eastAsia="PMingLiU"/>
        </w:rPr>
        <w:t>服務端點」從用戶端傳送至伺服器或從伺服器傳送至用戶端的交易要求集。</w:t>
      </w:r>
    </w:p>
    <w:bookmarkEnd w:id="384"/>
    <w:p w14:paraId="6D1FCFCB" w14:textId="77777777" w:rsidR="009E2DF0" w:rsidRPr="009E2DF0" w:rsidRDefault="009E2DF0" w:rsidP="00EE44BF">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36316282" w14:textId="77777777" w:rsidR="004F7641" w:rsidRPr="009E2DF0" w:rsidRDefault="00000000" w:rsidP="00753F9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E039502" w14:textId="77777777" w:rsidR="009E2DF0" w:rsidRDefault="009E2DF0" w:rsidP="009E2DF0">
      <w:pPr>
        <w:pStyle w:val="ProductList-Body"/>
        <w:rPr>
          <w:rFonts w:eastAsia="PMingLiU" w:cstheme="minorHAnsi"/>
          <w:color w:val="505050"/>
          <w:szCs w:val="18"/>
          <w:shd w:val="clear" w:color="auto" w:fill="FFFFFF"/>
          <w:lang w:val="en-US"/>
        </w:rPr>
      </w:pPr>
      <w:r w:rsidRPr="009E2DF0">
        <w:rPr>
          <w:rFonts w:eastAsia="PMingLiU" w:cstheme="minorHAnsi"/>
          <w:color w:val="505050"/>
          <w:szCs w:val="18"/>
          <w:shd w:val="clear" w:color="auto" w:fill="FFFFFF"/>
        </w:rPr>
        <w:t>下列服務等級及服務折讓適用於客戶對</w:t>
      </w:r>
      <w:r w:rsidRPr="009E2DF0">
        <w:rPr>
          <w:rFonts w:eastAsia="PMingLiU" w:cstheme="minorHAnsi"/>
          <w:color w:val="505050"/>
          <w:szCs w:val="18"/>
          <w:shd w:val="clear" w:color="auto" w:fill="FFFFFF"/>
        </w:rPr>
        <w:t xml:space="preserve"> SignalR </w:t>
      </w:r>
      <w:r w:rsidRPr="009E2DF0">
        <w:rPr>
          <w:rFonts w:eastAsia="PMingLiU" w:cstheme="minorHAnsi"/>
          <w:color w:val="505050"/>
          <w:szCs w:val="18"/>
          <w:shd w:val="clear" w:color="auto" w:fill="FFFFFF"/>
        </w:rPr>
        <w:t>服務標準層之使用。</w:t>
      </w:r>
    </w:p>
    <w:p w14:paraId="6A7879B1"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9608115" w14:textId="77777777" w:rsidTr="003C4FD2">
        <w:trPr>
          <w:tblHeader/>
        </w:trPr>
        <w:tc>
          <w:tcPr>
            <w:tcW w:w="5400" w:type="dxa"/>
            <w:shd w:val="clear" w:color="auto" w:fill="0072C6"/>
          </w:tcPr>
          <w:p w14:paraId="2AE160D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34C839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B46FCBD" w14:textId="77777777" w:rsidTr="003C4FD2">
        <w:tc>
          <w:tcPr>
            <w:tcW w:w="5400" w:type="dxa"/>
          </w:tcPr>
          <w:p w14:paraId="1644E4F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C0F8AA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0448C4F" w14:textId="77777777" w:rsidTr="003C4FD2">
        <w:tc>
          <w:tcPr>
            <w:tcW w:w="5400" w:type="dxa"/>
          </w:tcPr>
          <w:p w14:paraId="5D5AB10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B45651A"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0C781E6" w14:textId="13EB104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CF2E2C"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85" w:name="_Toc212559359"/>
      <w:bookmarkStart w:id="386" w:name="AzureSiteRecoveryService_OnPremtoAzure"/>
      <w:bookmarkStart w:id="387" w:name="_Toc52349007"/>
      <w:bookmarkEnd w:id="382"/>
      <w:r w:rsidRPr="009E2DF0">
        <w:rPr>
          <w:rFonts w:eastAsia="PMingLiU"/>
        </w:rPr>
        <w:t>Azure Site Recovery</w:t>
      </w:r>
      <w:bookmarkEnd w:id="385"/>
      <w:r w:rsidRPr="009E2DF0">
        <w:rPr>
          <w:rFonts w:eastAsia="PMingLiU"/>
        </w:rPr>
        <w:t xml:space="preserve"> </w:t>
      </w:r>
      <w:bookmarkEnd w:id="386"/>
      <w:bookmarkEnd w:id="387"/>
    </w:p>
    <w:p w14:paraId="772B0AC0"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01BBA413"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容錯移轉</w:t>
      </w:r>
      <w:r w:rsidRPr="00BB0EBE">
        <w:rPr>
          <w:rFonts w:ascii="Calibri" w:hAnsi="Calibri" w:cs="Calibri"/>
          <w:szCs w:val="18"/>
        </w:rPr>
        <w:t>」係指將受保護的執行個體之模擬或實際控制從主要網站移轉至次要網站的程序。</w:t>
      </w:r>
    </w:p>
    <w:p w14:paraId="16920DB9"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內部部署對 Azure 容錯移轉</w:t>
      </w:r>
      <w:r w:rsidRPr="00BB0EBE">
        <w:rPr>
          <w:rFonts w:ascii="Calibri" w:hAnsi="Calibri" w:cs="Calibri"/>
          <w:szCs w:val="18"/>
        </w:rPr>
        <w:t>」係指將受保護的執行個體從非 Azure 主要網站容錯移轉至 Azure 次要網站。</w:t>
      </w:r>
    </w:p>
    <w:p w14:paraId="7C253B1C" w14:textId="77777777" w:rsidR="00414320" w:rsidRPr="00BB0EBE" w:rsidRDefault="00414320" w:rsidP="00414320">
      <w:pPr>
        <w:pStyle w:val="ProductList-Body"/>
        <w:rPr>
          <w:rFonts w:ascii="Calibri" w:hAnsi="Calibri" w:cs="Calibri"/>
          <w:color w:val="505050"/>
          <w:szCs w:val="18"/>
          <w:highlight w:val="yellow"/>
        </w:rPr>
      </w:pPr>
      <w:r w:rsidRPr="00BB0EBE">
        <w:rPr>
          <w:rFonts w:ascii="Calibri" w:hAnsi="Calibri" w:cs="Calibri"/>
          <w:szCs w:val="18"/>
        </w:rPr>
        <w:t>「</w:t>
      </w:r>
      <w:r w:rsidRPr="00BB0EBE">
        <w:rPr>
          <w:rFonts w:ascii="Calibri" w:hAnsi="Calibri" w:cs="Calibri"/>
          <w:b/>
          <w:color w:val="00188F"/>
          <w:szCs w:val="18"/>
        </w:rPr>
        <w:t>Azure 對 Azure 容錯移轉</w:t>
      </w:r>
      <w:r w:rsidRPr="00BB0EBE">
        <w:rPr>
          <w:rFonts w:ascii="Calibri" w:hAnsi="Calibri" w:cs="Calibri"/>
          <w:szCs w:val="18"/>
        </w:rPr>
        <w:t>」係指將受保護執行個體，從 Azure 主要網站容錯移轉至 Azure 次要網站。</w:t>
      </w:r>
    </w:p>
    <w:p w14:paraId="3B59AE43"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受保護的執行個體</w:t>
      </w:r>
      <w:r w:rsidRPr="00BB0EBE">
        <w:rPr>
          <w:rFonts w:ascii="Calibri" w:hAnsi="Calibri" w:cs="Calibri"/>
          <w:szCs w:val="18"/>
        </w:rPr>
        <w:t>」係指設定為可供網站復原服務從主要網站複製至次要網站的虛擬或實體機器。受保護執行個體會列舉在管理入口網站之 [復原服務] 區段的 [受保護的項目] 索引標籤中。</w:t>
      </w:r>
    </w:p>
    <w:p w14:paraId="7A7F1B60" w14:textId="77777777" w:rsidR="00414320" w:rsidRPr="00BB0EBE" w:rsidRDefault="00414320" w:rsidP="00414320">
      <w:pPr>
        <w:pStyle w:val="ProductList-Body"/>
        <w:rPr>
          <w:rFonts w:ascii="Calibri" w:hAnsi="Calibri" w:cs="Calibri"/>
          <w:b/>
          <w:color w:val="00188F"/>
          <w:szCs w:val="18"/>
        </w:rPr>
      </w:pPr>
      <w:r w:rsidRPr="00BB0EBE">
        <w:rPr>
          <w:rFonts w:ascii="Calibri" w:hAnsi="Calibri" w:cs="Calibri"/>
          <w:b/>
          <w:color w:val="00188F"/>
          <w:szCs w:val="18"/>
        </w:rPr>
        <w:t>Azure 至 Azure 內部部署至 Azure 容錯移轉之每月上線時間計算及服務等級</w:t>
      </w:r>
    </w:p>
    <w:p w14:paraId="794A264F"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容錯移轉分鐘數</w:t>
      </w:r>
      <w:r w:rsidRPr="00BB0EBE">
        <w:rPr>
          <w:rFonts w:ascii="Calibri" w:hAnsi="Calibri" w:cs="Calibri"/>
          <w:szCs w:val="18"/>
        </w:rPr>
        <w:t>」係指適用期間內，設定為進行內部部署至內部部署複製之受保護執行個體，已嘗試但未完成之容錯移轉期間的總分鐘數。</w:t>
      </w:r>
    </w:p>
    <w:p w14:paraId="2CACAF65"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可用分鐘數上限</w:t>
      </w:r>
      <w:r w:rsidRPr="00BB0EBE">
        <w:rPr>
          <w:rFonts w:ascii="Calibri" w:hAnsi="Calibri" w:cs="Calibri"/>
          <w:szCs w:val="18"/>
        </w:rPr>
        <w:t>」係指在適用期間，將特定受保護執行個體設定為供 Azure Site Recovery 服務進行 Azure 至 Azure 內部部署至 Azure 複製之總分鐘數。</w:t>
      </w:r>
    </w:p>
    <w:p w14:paraId="77D1718E"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受保護執行個體</w:t>
      </w:r>
      <w:r w:rsidRPr="00BB0EBE">
        <w:rPr>
          <w:rFonts w:ascii="Calibri" w:hAnsi="Calibri" w:cs="Calibri"/>
          <w:szCs w:val="18"/>
        </w:rPr>
        <w:t>」係指經設定可供 Azure Site Recovery 服務從主要網站複製至次要網站的虛擬或實體機器。受保護執行個體會列舉在管理入口網站之 [復原服務] 區段的 [受保護的項目] 索引標籤中。</w:t>
      </w:r>
    </w:p>
    <w:p w14:paraId="38FE59CF" w14:textId="77777777" w:rsidR="00414320" w:rsidRPr="00BB0EBE" w:rsidRDefault="00414320" w:rsidP="00414320">
      <w:pPr>
        <w:pStyle w:val="ProductList-Body"/>
        <w:rPr>
          <w:rFonts w:ascii="Calibri" w:hAnsi="Calibri" w:cs="Calibri"/>
          <w:szCs w:val="18"/>
        </w:rPr>
      </w:pPr>
      <w:r w:rsidRPr="00BB0EBE">
        <w:rPr>
          <w:rFonts w:ascii="Calibri" w:hAnsi="Calibri" w:cs="Calibri"/>
          <w:b/>
          <w:color w:val="00188F"/>
          <w:szCs w:val="18"/>
        </w:rPr>
        <w:t>停機時間</w:t>
      </w:r>
      <w:r w:rsidRPr="00F23E95">
        <w:rPr>
          <w:rFonts w:ascii="Calibri" w:hAnsi="Calibri" w:cs="Calibri"/>
          <w:b/>
          <w:bCs/>
          <w:szCs w:val="18"/>
        </w:rPr>
        <w:t>：</w:t>
      </w:r>
      <w:r w:rsidRPr="00BB0EBE">
        <w:rPr>
          <w:rFonts w:ascii="Calibri" w:hAnsi="Calibri" w:cs="Calibri"/>
          <w:szCs w:val="18"/>
        </w:rPr>
        <w:t>係指因為無法提供 Azure Site Recovery 服務，致使受保護執行個體之容錯移轉不成功的總累積容錯移轉分鐘數，但前提是要持續試圖進行重試，且頻率不得低於每三十分鐘進行一次。</w:t>
      </w:r>
    </w:p>
    <w:p w14:paraId="10C8328B" w14:textId="77777777" w:rsidR="00414320" w:rsidRPr="00BB0EBE" w:rsidRDefault="00414320" w:rsidP="00414320">
      <w:pPr>
        <w:pStyle w:val="ProductList-Body"/>
        <w:keepNext/>
        <w:rPr>
          <w:rFonts w:ascii="Calibri" w:hAnsi="Calibri" w:cs="Calibri"/>
          <w:szCs w:val="18"/>
        </w:rPr>
      </w:pPr>
      <w:r w:rsidRPr="00BB0EBE">
        <w:rPr>
          <w:rFonts w:ascii="Calibri" w:hAnsi="Calibri" w:cs="Calibri"/>
          <w:b/>
          <w:color w:val="00188F"/>
          <w:szCs w:val="18"/>
        </w:rPr>
        <w:t>上線時間百分比</w:t>
      </w:r>
      <w:r w:rsidRPr="00583ADF">
        <w:rPr>
          <w:rFonts w:ascii="Calibri" w:hAnsi="Calibri" w:cs="Calibri"/>
          <w:b/>
          <w:bCs/>
          <w:szCs w:val="18"/>
        </w:rPr>
        <w:t>：</w:t>
      </w:r>
      <w:r w:rsidRPr="00BB0EBE">
        <w:rPr>
          <w:rFonts w:ascii="Calibri" w:hAnsi="Calibri" w:cs="Calibri"/>
          <w:szCs w:val="18"/>
        </w:rPr>
        <w:t>針對特定適用期間中，特定受保護執行個體之 Azure 至 Azure 內部部署至 Azure 容錯移轉，其計算方式為可用分鐘數上限減掉停機時間，再除以可用分鐘數上限。</w:t>
      </w:r>
    </w:p>
    <w:p w14:paraId="6B47B7E4" w14:textId="77777777" w:rsidR="00414320" w:rsidRPr="00BB0EBE" w:rsidRDefault="00414320" w:rsidP="00414320">
      <w:pPr>
        <w:pStyle w:val="ProductList-Body"/>
        <w:keepNext/>
        <w:rPr>
          <w:rFonts w:ascii="Calibri" w:hAnsi="Calibri" w:cs="Calibri"/>
          <w:szCs w:val="18"/>
        </w:rPr>
      </w:pPr>
      <w:r w:rsidRPr="00BB0EBE">
        <w:rPr>
          <w:rFonts w:ascii="Calibri" w:hAnsi="Calibri" w:cs="Calibri"/>
          <w:szCs w:val="18"/>
        </w:rPr>
        <w:t>「上線時間百分比」係利用下列公式計算：</w:t>
      </w:r>
    </w:p>
    <w:p w14:paraId="2D05CBD1" w14:textId="77777777" w:rsidR="00414320" w:rsidRPr="00BB0EBE" w:rsidRDefault="00000000" w:rsidP="00414320">
      <w:pPr>
        <w:pStyle w:val="ListParagraph"/>
        <w:keepNext/>
        <w:rPr>
          <w:rFonts w:ascii="Calibri" w:hAnsi="Calibri" w:cs="Calibri"/>
          <w:i/>
          <w:sz w:val="12"/>
          <w:szCs w:val="12"/>
        </w:rPr>
      </w:pPr>
      <m:oMathPara>
        <m:oMath>
          <m:f>
            <m:fPr>
              <m:ctrlPr>
                <w:rPr>
                  <w:rFonts w:ascii="Cambria Math" w:hAnsi="Cambria Math" w:cs="Calibri"/>
                  <w:i/>
                  <w:sz w:val="18"/>
                  <w:szCs w:val="18"/>
                </w:rPr>
              </m:ctrlPr>
            </m:fPr>
            <m:num>
              <m:r>
                <m:rPr>
                  <m:nor/>
                </m:rPr>
                <w:rPr>
                  <w:rFonts w:ascii="Cambria Math" w:hAnsi="Calibri" w:cs="Calibri" w:hint="eastAsia"/>
                  <w:i/>
                  <w:sz w:val="18"/>
                  <w:szCs w:val="18"/>
                </w:rPr>
                <m:t>可用分鐘數上限</m:t>
              </m:r>
              <m:r>
                <m:rPr>
                  <m:nor/>
                </m:rPr>
                <w:rPr>
                  <w:rFonts w:ascii="Cambria Math" w:hAnsi="Cambria Math" w:cs="Calibri"/>
                  <w:i/>
                  <w:sz w:val="18"/>
                  <w:szCs w:val="18"/>
                </w:rPr>
                <m:t xml:space="preserve"> -</m:t>
              </m:r>
              <m:r>
                <m:rPr>
                  <m:nor/>
                </m:rPr>
                <w:rPr>
                  <w:rFonts w:ascii="Cambria Math" w:hAnsi="Calibri" w:cs="Calibri"/>
                  <w:i/>
                  <w:sz w:val="18"/>
                  <w:szCs w:val="18"/>
                </w:rPr>
                <m:t xml:space="preserve"> </m:t>
              </m:r>
              <m:r>
                <m:rPr>
                  <m:nor/>
                </m:rPr>
                <w:rPr>
                  <w:rFonts w:ascii="Cambria Math" w:hAnsi="Calibri" w:cs="Calibri" w:hint="eastAsia"/>
                  <w:i/>
                  <w:sz w:val="18"/>
                  <w:szCs w:val="18"/>
                </w:rPr>
                <m:t>停機時間</m:t>
              </m:r>
            </m:num>
            <m:den>
              <m:r>
                <m:rPr>
                  <m:nor/>
                </m:rPr>
                <w:rPr>
                  <w:rFonts w:ascii="Cambria Math" w:hAnsi="Calibri" w:cs="Calibri" w:hint="eastAsia"/>
                  <w:i/>
                  <w:sz w:val="18"/>
                  <w:szCs w:val="18"/>
                </w:rPr>
                <m:t>可用分鐘數上限</m:t>
              </m:r>
            </m:den>
          </m:f>
          <m:r>
            <w:rPr>
              <w:rFonts w:ascii="Cambria Math" w:hAnsi="Cambria Math" w:cs="Calibri"/>
              <w:sz w:val="18"/>
              <w:szCs w:val="18"/>
            </w:rPr>
            <m:t xml:space="preserve"> x 100</m:t>
          </m:r>
        </m:oMath>
      </m:oMathPara>
    </w:p>
    <w:p w14:paraId="5268DD5A" w14:textId="77777777" w:rsidR="00414320" w:rsidRPr="00BB0EBE" w:rsidRDefault="00414320" w:rsidP="00414320">
      <w:pPr>
        <w:pStyle w:val="ProductList-Body"/>
        <w:rPr>
          <w:rFonts w:ascii="Calibri" w:hAnsi="Calibri" w:cs="Calibri"/>
        </w:rPr>
      </w:pPr>
      <w:r w:rsidRPr="00BB0EBE">
        <w:rPr>
          <w:rFonts w:ascii="Calibri" w:hAnsi="Calibri" w:cs="Calibri"/>
          <w:b/>
          <w:color w:val="00188F"/>
        </w:rPr>
        <w:t>下列服務等級及服務折讓亦適用於客戶對 Azure 至 Azure 內部部署至 Azure 容錯移轉之網站復原服務內，每個受保護執行個體之使用：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320" w:rsidRPr="00BB0EBE" w14:paraId="4AD2DD22" w14:textId="77777777" w:rsidTr="00177180">
        <w:trPr>
          <w:tblHeader/>
        </w:trPr>
        <w:tc>
          <w:tcPr>
            <w:tcW w:w="5400" w:type="dxa"/>
            <w:shd w:val="clear" w:color="auto" w:fill="0072C6"/>
          </w:tcPr>
          <w:p w14:paraId="1C00AA07" w14:textId="77777777" w:rsidR="00414320" w:rsidRPr="00BB0EBE" w:rsidRDefault="00414320" w:rsidP="00177180">
            <w:pPr>
              <w:pStyle w:val="ProductList-OfferingBody"/>
              <w:jc w:val="center"/>
              <w:rPr>
                <w:rFonts w:ascii="Calibri" w:hAnsi="Calibri" w:cs="Calibri"/>
                <w:color w:val="FFFFFF" w:themeColor="background1"/>
                <w:szCs w:val="16"/>
              </w:rPr>
            </w:pPr>
            <w:r w:rsidRPr="00BB0EBE">
              <w:rPr>
                <w:rFonts w:ascii="Calibri" w:hAnsi="Calibri" w:cs="Calibri"/>
                <w:color w:val="FFFFFF" w:themeColor="background1"/>
                <w:szCs w:val="16"/>
              </w:rPr>
              <w:t>上線時間百分比</w:t>
            </w:r>
          </w:p>
        </w:tc>
        <w:tc>
          <w:tcPr>
            <w:tcW w:w="5400" w:type="dxa"/>
            <w:shd w:val="clear" w:color="auto" w:fill="0072C6"/>
          </w:tcPr>
          <w:p w14:paraId="60878A56" w14:textId="77777777" w:rsidR="00414320" w:rsidRPr="00BB0EBE" w:rsidRDefault="00414320" w:rsidP="00177180">
            <w:pPr>
              <w:pStyle w:val="ProductList-OfferingBody"/>
              <w:jc w:val="center"/>
              <w:rPr>
                <w:rFonts w:ascii="Calibri" w:hAnsi="Calibri" w:cs="Calibri"/>
                <w:color w:val="FFFFFF" w:themeColor="background1"/>
                <w:szCs w:val="16"/>
              </w:rPr>
            </w:pPr>
            <w:r w:rsidRPr="00BB0EBE">
              <w:rPr>
                <w:rFonts w:ascii="Calibri" w:hAnsi="Calibri" w:cs="Calibri"/>
                <w:color w:val="FFFFFF" w:themeColor="background1"/>
                <w:szCs w:val="16"/>
              </w:rPr>
              <w:t>服務折讓</w:t>
            </w:r>
          </w:p>
        </w:tc>
      </w:tr>
      <w:tr w:rsidR="00414320" w:rsidRPr="00BB0EBE" w14:paraId="0F22D9BE" w14:textId="77777777" w:rsidTr="00177180">
        <w:tc>
          <w:tcPr>
            <w:tcW w:w="5400" w:type="dxa"/>
          </w:tcPr>
          <w:p w14:paraId="167A3DAB"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&lt; 99.9%</w:t>
            </w:r>
          </w:p>
        </w:tc>
        <w:tc>
          <w:tcPr>
            <w:tcW w:w="5400" w:type="dxa"/>
          </w:tcPr>
          <w:p w14:paraId="6A9C7434"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10%</w:t>
            </w:r>
          </w:p>
        </w:tc>
      </w:tr>
      <w:tr w:rsidR="00414320" w:rsidRPr="00BB0EBE" w14:paraId="71795D47" w14:textId="77777777" w:rsidTr="00177180">
        <w:tc>
          <w:tcPr>
            <w:tcW w:w="5400" w:type="dxa"/>
          </w:tcPr>
          <w:p w14:paraId="47080240"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&lt; 99%</w:t>
            </w:r>
          </w:p>
        </w:tc>
        <w:tc>
          <w:tcPr>
            <w:tcW w:w="5400" w:type="dxa"/>
          </w:tcPr>
          <w:p w14:paraId="194B1BE2"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25%</w:t>
            </w:r>
          </w:p>
        </w:tc>
      </w:tr>
    </w:tbl>
    <w:p w14:paraId="57FC6520" w14:textId="77777777" w:rsidR="00414320" w:rsidRPr="00BB0EBE" w:rsidRDefault="00414320" w:rsidP="00414320">
      <w:pPr>
        <w:pStyle w:val="ProductList-Body"/>
        <w:spacing w:before="120"/>
        <w:rPr>
          <w:rFonts w:ascii="Calibri" w:hAnsi="Calibri" w:cs="Calibri"/>
          <w:b/>
          <w:bCs/>
          <w:color w:val="00188F"/>
        </w:rPr>
      </w:pPr>
      <w:r w:rsidRPr="00BB0EBE">
        <w:rPr>
          <w:rFonts w:ascii="Calibri" w:hAnsi="Calibri" w:cs="Calibri"/>
          <w:b/>
          <w:bCs/>
          <w:color w:val="00188F"/>
        </w:rPr>
        <w:t>內部部署至 Azure 容錯移轉之復原時間目標及服務等級</w:t>
      </w:r>
    </w:p>
    <w:p w14:paraId="08C0720B" w14:textId="77777777" w:rsidR="00414320" w:rsidRPr="00BB0EBE" w:rsidRDefault="00414320" w:rsidP="00414320">
      <w:pPr>
        <w:pStyle w:val="ProductList-Body"/>
        <w:rPr>
          <w:rFonts w:ascii="Calibri" w:hAnsi="Calibri" w:cs="Calibri"/>
        </w:rPr>
      </w:pPr>
      <w:r w:rsidRPr="00BB0EBE">
        <w:rPr>
          <w:rFonts w:ascii="Calibri" w:hAnsi="Calibri" w:cs="Calibri"/>
        </w:rPr>
        <w:lastRenderedPageBreak/>
        <w:t>「</w:t>
      </w:r>
      <w:r w:rsidRPr="00BB0EBE">
        <w:rPr>
          <w:rFonts w:ascii="Calibri" w:hAnsi="Calibri" w:cs="Calibri"/>
          <w:b/>
          <w:color w:val="00188F"/>
        </w:rPr>
        <w:t>復原時間目標 (RTO)</w:t>
      </w:r>
      <w:r w:rsidRPr="00BB0EBE">
        <w:rPr>
          <w:rFonts w:ascii="Calibri" w:hAnsi="Calibri" w:cs="Calibri"/>
        </w:rPr>
        <w:t>」係指從客戶啟動受保護執行個體之容錯移轉進行內部部署至 Azure 複製時，遇到規劃或未規劃之中斷情況開始，到受保護的執行個體當成 Microsoft Azure 中之虛擬機器執行為止的這段時間，不包括與手動動作或客戶指令碼之執行相關的任何時間。</w:t>
      </w:r>
    </w:p>
    <w:p w14:paraId="59E3B54F" w14:textId="77777777" w:rsidR="00414320" w:rsidRPr="00BB0EBE" w:rsidRDefault="00414320" w:rsidP="00414320">
      <w:pPr>
        <w:pStyle w:val="ProductList-Body"/>
        <w:rPr>
          <w:rFonts w:ascii="Calibri" w:hAnsi="Calibri" w:cs="Calibri"/>
        </w:rPr>
      </w:pPr>
      <w:r w:rsidRPr="00BB0EBE">
        <w:rPr>
          <w:rFonts w:ascii="Calibri" w:hAnsi="Calibri" w:cs="Calibri"/>
        </w:rPr>
        <w:t>「</w:t>
      </w:r>
      <w:r w:rsidRPr="00BB0EBE">
        <w:rPr>
          <w:rFonts w:ascii="Calibri" w:hAnsi="Calibri" w:cs="Calibri"/>
          <w:b/>
          <w:color w:val="00188F"/>
        </w:rPr>
        <w:t>復原時間目標</w:t>
      </w:r>
      <w:r w:rsidRPr="00BB0EBE">
        <w:rPr>
          <w:rFonts w:ascii="Calibri" w:hAnsi="Calibri" w:cs="Calibri"/>
        </w:rPr>
        <w:t>」</w:t>
      </w:r>
      <w:r w:rsidRPr="00B33B5E">
        <w:rPr>
          <w:rFonts w:ascii="Calibri" w:hAnsi="Calibri" w:cs="Calibri"/>
          <w:b/>
          <w:bCs/>
        </w:rPr>
        <w:t>：</w:t>
      </w:r>
      <w:r w:rsidRPr="00BB0EBE">
        <w:rPr>
          <w:rFonts w:ascii="Calibri" w:hAnsi="Calibri" w:cs="Calibri"/>
        </w:rPr>
        <w:t>針對特定適用期間中，設定為進行內部部署對 Azure 複製之特定受保護執行個體，目標為一小時。</w:t>
      </w:r>
    </w:p>
    <w:p w14:paraId="5B442E8B" w14:textId="77777777" w:rsidR="00414320" w:rsidRPr="00BB0EBE" w:rsidRDefault="00414320" w:rsidP="00414320">
      <w:pPr>
        <w:pStyle w:val="ProductList-Body"/>
        <w:rPr>
          <w:rFonts w:ascii="Calibri" w:hAnsi="Calibri" w:cs="Calibri"/>
        </w:rPr>
      </w:pPr>
      <w:r w:rsidRPr="00BB0EBE">
        <w:rPr>
          <w:rFonts w:ascii="Calibri" w:hAnsi="Calibri" w:cs="Calibri"/>
          <w:b/>
          <w:color w:val="00188F"/>
        </w:rPr>
        <w:t>下列服務等級及服務折讓亦適用於客戶對內部部署至 Azure 容錯移轉之網站復原服務內，每個受保護執行個體之使用</w:t>
      </w:r>
      <w:r w:rsidRPr="007747DB">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320" w:rsidRPr="00BB0EBE" w14:paraId="7A8362B4" w14:textId="77777777" w:rsidTr="00177180">
        <w:trPr>
          <w:tblHeader/>
        </w:trPr>
        <w:tc>
          <w:tcPr>
            <w:tcW w:w="5400" w:type="dxa"/>
            <w:shd w:val="clear" w:color="auto" w:fill="0072C6"/>
          </w:tcPr>
          <w:p w14:paraId="61BA5EA4" w14:textId="77777777" w:rsidR="00414320" w:rsidRPr="00BB0EBE" w:rsidRDefault="00414320" w:rsidP="00177180">
            <w:pPr>
              <w:pStyle w:val="ProductList-OfferingBody"/>
              <w:jc w:val="center"/>
              <w:rPr>
                <w:rFonts w:ascii="Calibri" w:hAnsi="Calibri" w:cs="Calibri"/>
                <w:color w:val="FFFFFF" w:themeColor="background1"/>
              </w:rPr>
            </w:pPr>
            <w:r w:rsidRPr="00BB0EBE">
              <w:rPr>
                <w:rFonts w:ascii="Calibri" w:hAnsi="Calibri" w:cs="Calibri"/>
                <w:color w:val="FFFFFF" w:themeColor="background1"/>
              </w:rPr>
              <w:t>復原時間目標</w:t>
            </w:r>
          </w:p>
        </w:tc>
        <w:tc>
          <w:tcPr>
            <w:tcW w:w="5400" w:type="dxa"/>
            <w:shd w:val="clear" w:color="auto" w:fill="0072C6"/>
          </w:tcPr>
          <w:p w14:paraId="45CD92BE" w14:textId="77777777" w:rsidR="00414320" w:rsidRPr="00BB0EBE" w:rsidRDefault="00414320" w:rsidP="00177180">
            <w:pPr>
              <w:pStyle w:val="ProductList-OfferingBody"/>
              <w:jc w:val="center"/>
              <w:rPr>
                <w:rFonts w:ascii="Calibri" w:hAnsi="Calibri" w:cs="Calibri"/>
                <w:color w:val="FFFFFF" w:themeColor="background1"/>
              </w:rPr>
            </w:pPr>
            <w:r w:rsidRPr="00BB0EBE">
              <w:rPr>
                <w:rFonts w:ascii="Calibri" w:hAnsi="Calibri" w:cs="Calibri"/>
                <w:color w:val="FFFFFF" w:themeColor="background1"/>
              </w:rPr>
              <w:t>服務折讓</w:t>
            </w:r>
          </w:p>
        </w:tc>
      </w:tr>
      <w:tr w:rsidR="00414320" w:rsidRPr="00BB0EBE" w14:paraId="42B223BC" w14:textId="77777777" w:rsidTr="00177180">
        <w:tc>
          <w:tcPr>
            <w:tcW w:w="5400" w:type="dxa"/>
          </w:tcPr>
          <w:p w14:paraId="1D6E91DF"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&gt; 1 小時</w:t>
            </w:r>
          </w:p>
        </w:tc>
        <w:tc>
          <w:tcPr>
            <w:tcW w:w="5400" w:type="dxa"/>
          </w:tcPr>
          <w:p w14:paraId="35DEE2DE"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100%</w:t>
            </w:r>
          </w:p>
        </w:tc>
      </w:tr>
    </w:tbl>
    <w:p w14:paraId="4711A8E8" w14:textId="77777777" w:rsidR="00414320" w:rsidRPr="001A6C1D" w:rsidRDefault="00414320" w:rsidP="00414320">
      <w:pPr>
        <w:pStyle w:val="ProductList-Body"/>
        <w:spacing w:before="120"/>
        <w:rPr>
          <w:rFonts w:ascii="Calibri" w:hAnsi="Calibri" w:cs="Calibri"/>
          <w:b/>
          <w:bCs/>
          <w:color w:val="00188F"/>
          <w:szCs w:val="18"/>
        </w:rPr>
      </w:pPr>
      <w:r w:rsidRPr="001A6C1D">
        <w:rPr>
          <w:rFonts w:ascii="Calibri" w:hAnsi="Calibri" w:cs="Calibri"/>
          <w:b/>
          <w:bCs/>
          <w:color w:val="00188F"/>
          <w:szCs w:val="18"/>
        </w:rPr>
        <w:t>Azure 至 Azure 容錯移轉之復原時間目標及服務等級</w:t>
      </w:r>
    </w:p>
    <w:p w14:paraId="0B899C4F" w14:textId="77777777" w:rsidR="00414320" w:rsidRPr="001A6C1D" w:rsidRDefault="00414320" w:rsidP="00414320">
      <w:pPr>
        <w:pStyle w:val="ProductList-Body"/>
        <w:rPr>
          <w:rFonts w:ascii="Calibri" w:hAnsi="Calibri" w:cs="Calibri"/>
          <w:szCs w:val="18"/>
        </w:rPr>
      </w:pPr>
      <w:r w:rsidRPr="001A6C1D">
        <w:rPr>
          <w:rFonts w:ascii="Calibri" w:hAnsi="Calibri" w:cs="Calibri"/>
          <w:bCs/>
          <w:szCs w:val="18"/>
        </w:rPr>
        <w:t>「</w:t>
      </w:r>
      <w:r w:rsidRPr="001A6C1D">
        <w:rPr>
          <w:rFonts w:ascii="Calibri" w:hAnsi="Calibri" w:cs="Calibri"/>
          <w:b/>
          <w:bCs/>
          <w:color w:val="00188F"/>
          <w:szCs w:val="18"/>
        </w:rPr>
        <w:t>復原時間目標 (RTO)</w:t>
      </w:r>
      <w:r w:rsidRPr="001A6C1D">
        <w:rPr>
          <w:rFonts w:ascii="Calibri" w:hAnsi="Calibri" w:cs="Calibri"/>
          <w:szCs w:val="18"/>
        </w:rPr>
        <w:t>」係指從客戶啟動受保護的執行個體之容錯移轉進行 Azure 對 Azure 複製開始，到受保護的執行個體當成次要 Azure 中之虛擬機器執行為止的這段時間，不包括與手動行動或客戶指令碼之執行相關的任何時間。</w:t>
      </w:r>
    </w:p>
    <w:p w14:paraId="393E35E0" w14:textId="77777777" w:rsidR="00414320" w:rsidRPr="001A6C1D" w:rsidRDefault="00414320" w:rsidP="00414320">
      <w:pPr>
        <w:spacing w:after="120" w:line="240" w:lineRule="auto"/>
        <w:rPr>
          <w:rFonts w:ascii="Calibri" w:hAnsi="Calibri" w:cs="Calibri"/>
          <w:color w:val="00188F"/>
          <w:sz w:val="18"/>
          <w:szCs w:val="18"/>
        </w:rPr>
      </w:pPr>
      <w:r w:rsidRPr="001A6C1D">
        <w:rPr>
          <w:rFonts w:ascii="Calibri" w:hAnsi="Calibri" w:cs="Calibri"/>
          <w:sz w:val="18"/>
          <w:szCs w:val="18"/>
        </w:rPr>
        <w:t>特定適用期間中設定為進行 Azure 對 Azure 複製之特定受保護的執行個體之「</w:t>
      </w:r>
      <w:r w:rsidRPr="001A6C1D">
        <w:rPr>
          <w:rFonts w:ascii="Calibri" w:hAnsi="Calibri" w:cs="Calibri"/>
          <w:b/>
          <w:bCs/>
          <w:color w:val="00188F"/>
          <w:sz w:val="18"/>
          <w:szCs w:val="18"/>
        </w:rPr>
        <w:t>復原時間目標</w:t>
      </w:r>
      <w:r w:rsidRPr="001A6C1D">
        <w:rPr>
          <w:rFonts w:ascii="Calibri" w:hAnsi="Calibri" w:cs="Calibri"/>
          <w:sz w:val="18"/>
          <w:szCs w:val="18"/>
        </w:rPr>
        <w:t>」為一小時。</w:t>
      </w:r>
    </w:p>
    <w:p w14:paraId="22A5AE8A" w14:textId="77777777" w:rsidR="00414320" w:rsidRPr="001A6C1D" w:rsidRDefault="00414320" w:rsidP="00414320">
      <w:pPr>
        <w:pStyle w:val="ProductList-Body"/>
        <w:rPr>
          <w:rFonts w:ascii="Calibri" w:hAnsi="Calibri" w:cs="Calibri"/>
          <w:szCs w:val="18"/>
        </w:rPr>
      </w:pPr>
      <w:r w:rsidRPr="001A6C1D">
        <w:rPr>
          <w:rFonts w:ascii="Calibri" w:hAnsi="Calibri" w:cs="Calibri"/>
          <w:b/>
          <w:color w:val="00188F"/>
          <w:szCs w:val="18"/>
        </w:rPr>
        <w:t>下列服務等級及服務折讓亦適用於客戶對 Azure 至 Azure 容錯移轉之網站復原服務內，每個受保護執行個體之使用</w:t>
      </w:r>
      <w:r w:rsidRPr="004A5611">
        <w:rPr>
          <w:rFonts w:ascii="Calibri" w:hAnsi="Calibri" w:cs="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320" w:rsidRPr="00BB0EBE" w14:paraId="5D8746F5" w14:textId="77777777" w:rsidTr="0017718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25A7A5" w14:textId="77777777" w:rsidR="00414320" w:rsidRPr="00BB0EBE" w:rsidRDefault="00414320" w:rsidP="00177180">
            <w:pPr>
              <w:pStyle w:val="ProductList-OfferingBody"/>
              <w:spacing w:line="254" w:lineRule="auto"/>
              <w:jc w:val="center"/>
              <w:rPr>
                <w:rFonts w:ascii="Calibri" w:hAnsi="Calibri" w:cs="Calibri"/>
                <w:bCs/>
                <w:color w:val="FFFFFF" w:themeColor="background1"/>
                <w:szCs w:val="16"/>
              </w:rPr>
            </w:pPr>
            <w:r w:rsidRPr="00BB0EBE">
              <w:rPr>
                <w:rFonts w:ascii="Calibri" w:hAnsi="Calibri" w:cs="Calibri"/>
                <w:bCs/>
                <w:color w:val="FFFFFF" w:themeColor="background1"/>
                <w:szCs w:val="16"/>
              </w:rPr>
              <w:t>復原時間目標</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9D31AB" w14:textId="77777777" w:rsidR="00414320" w:rsidRPr="00BB0EBE" w:rsidRDefault="00414320" w:rsidP="00177180">
            <w:pPr>
              <w:pStyle w:val="ProductList-OfferingBody"/>
              <w:spacing w:line="254" w:lineRule="auto"/>
              <w:jc w:val="center"/>
              <w:rPr>
                <w:rFonts w:ascii="Calibri" w:hAnsi="Calibri" w:cs="Calibri"/>
                <w:bCs/>
                <w:color w:val="FFFFFF" w:themeColor="background1"/>
                <w:szCs w:val="16"/>
              </w:rPr>
            </w:pPr>
            <w:r w:rsidRPr="00BB0EBE">
              <w:rPr>
                <w:rFonts w:ascii="Calibri" w:hAnsi="Calibri" w:cs="Calibri"/>
                <w:bCs/>
                <w:color w:val="FFFFFF" w:themeColor="background1"/>
                <w:szCs w:val="16"/>
              </w:rPr>
              <w:t>服務折讓</w:t>
            </w:r>
          </w:p>
        </w:tc>
      </w:tr>
      <w:tr w:rsidR="00414320" w:rsidRPr="00BB0EBE" w14:paraId="5E03CE67" w14:textId="77777777" w:rsidTr="0017718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BA1D0A" w14:textId="77777777" w:rsidR="00414320" w:rsidRPr="00BB0EBE" w:rsidRDefault="00414320" w:rsidP="00177180">
            <w:pPr>
              <w:pStyle w:val="ProductList-OfferingBody"/>
              <w:spacing w:line="254" w:lineRule="auto"/>
              <w:jc w:val="center"/>
              <w:rPr>
                <w:rFonts w:ascii="Calibri" w:hAnsi="Calibri" w:cs="Calibri"/>
                <w:szCs w:val="16"/>
              </w:rPr>
            </w:pPr>
            <w:r w:rsidRPr="00BB0EBE">
              <w:rPr>
                <w:rFonts w:ascii="Calibri" w:hAnsi="Calibri" w:cs="Calibri"/>
                <w:szCs w:val="16"/>
              </w:rPr>
              <w:t>&gt; 1 小時</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8E205" w14:textId="77777777" w:rsidR="00414320" w:rsidRPr="00BB0EBE" w:rsidRDefault="00414320" w:rsidP="00177180">
            <w:pPr>
              <w:pStyle w:val="ProductList-OfferingBody"/>
              <w:spacing w:line="254" w:lineRule="auto"/>
              <w:jc w:val="center"/>
              <w:rPr>
                <w:rFonts w:ascii="Calibri" w:hAnsi="Calibri" w:cs="Calibri"/>
                <w:szCs w:val="16"/>
              </w:rPr>
            </w:pPr>
            <w:r w:rsidRPr="00BB0EBE">
              <w:rPr>
                <w:rFonts w:ascii="Calibri" w:hAnsi="Calibri" w:cs="Calibri"/>
                <w:szCs w:val="16"/>
              </w:rPr>
              <w:t>100%</w:t>
            </w:r>
          </w:p>
        </w:tc>
      </w:tr>
    </w:tbl>
    <w:p w14:paraId="53123788" w14:textId="77777777" w:rsidR="00414320" w:rsidRPr="00BB0EBE" w:rsidRDefault="00414320" w:rsidP="00174922">
      <w:pPr>
        <w:spacing w:before="120" w:after="0" w:line="240" w:lineRule="auto"/>
        <w:rPr>
          <w:rFonts w:ascii="Calibri" w:hAnsi="Calibri" w:cs="Calibri"/>
          <w:sz w:val="18"/>
          <w:szCs w:val="18"/>
        </w:rPr>
      </w:pPr>
      <w:r w:rsidRPr="00BB0EBE">
        <w:rPr>
          <w:rFonts w:ascii="Calibri" w:hAnsi="Calibri" w:cs="Calibri"/>
          <w:b/>
          <w:bCs/>
          <w:color w:val="00188F"/>
          <w:sz w:val="18"/>
          <w:szCs w:val="18"/>
        </w:rPr>
        <w:t>注意事項：</w:t>
      </w:r>
      <w:r w:rsidRPr="00BB0EBE">
        <w:rPr>
          <w:rFonts w:ascii="Calibri" w:hAnsi="Calibri" w:cs="Calibri"/>
          <w:sz w:val="18"/>
          <w:szCs w:val="18"/>
        </w:rPr>
        <w:t>如果次要地區的計算能力無法使用，則容錯轉移失敗的服務折讓將不適用。</w:t>
      </w:r>
    </w:p>
    <w:p w14:paraId="439E3560" w14:textId="74ADB0A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77278E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88" w:name="_Toc212559360"/>
      <w:r w:rsidRPr="009E2DF0">
        <w:rPr>
          <w:rFonts w:eastAsia="PMingLiU"/>
        </w:rPr>
        <w:t>Spatial Anchors</w:t>
      </w:r>
      <w:bookmarkEnd w:id="388"/>
    </w:p>
    <w:p w14:paraId="6D95AF6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新增定義</w:t>
      </w:r>
    </w:p>
    <w:p w14:paraId="2277E38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」係指針對特定</w:t>
      </w:r>
      <w:r w:rsidRPr="009E2DF0">
        <w:rPr>
          <w:rFonts w:eastAsia="PMingLiU"/>
        </w:rPr>
        <w:t xml:space="preserve"> Azure Spatial Anchors </w:t>
      </w:r>
      <w:r w:rsidRPr="009E2DF0">
        <w:rPr>
          <w:rFonts w:eastAsia="PMingLiU"/>
        </w:rPr>
        <w:t>的適用期間，客戶要求的已驗證</w:t>
      </w:r>
      <w:r w:rsidRPr="009E2DF0">
        <w:rPr>
          <w:rFonts w:eastAsia="PMingLiU"/>
        </w:rPr>
        <w:t xml:space="preserve"> API </w:t>
      </w:r>
      <w:r w:rsidRPr="009E2DF0">
        <w:rPr>
          <w:rFonts w:eastAsia="PMingLiU"/>
        </w:rPr>
        <w:t>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6C619B4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失敗交易數</w:t>
      </w:r>
      <w:r w:rsidRPr="009E2DF0">
        <w:rPr>
          <w:rFonts w:eastAsia="PMingLiU"/>
        </w:rPr>
        <w:t>」是試圖交易總數當中，所有向</w:t>
      </w:r>
      <w:r w:rsidRPr="009E2DF0">
        <w:rPr>
          <w:rFonts w:eastAsia="PMingLiU"/>
        </w:rPr>
        <w:t xml:space="preserve"> Azure Spatial Anchors API </w:t>
      </w:r>
      <w:r w:rsidRPr="009E2DF0">
        <w:rPr>
          <w:rFonts w:eastAsia="PMingLiU"/>
        </w:rPr>
        <w:t>要求而傳回錯誤碼的要求總和。</w:t>
      </w:r>
    </w:p>
    <w:p w14:paraId="34C46B4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上線時間計算</w:t>
      </w:r>
    </w:p>
    <w:p w14:paraId="6E554582" w14:textId="77777777" w:rsidR="009E2DF0" w:rsidRPr="009E2DF0" w:rsidRDefault="009E2DF0" w:rsidP="009E2DF0">
      <w:pPr>
        <w:pStyle w:val="ProductList-Body"/>
        <w:rPr>
          <w:rFonts w:eastAsia="PMingLiU"/>
        </w:rPr>
      </w:pPr>
      <w:r w:rsidRPr="009E2DF0">
        <w:rPr>
          <w:rFonts w:eastAsia="PMingLiU"/>
        </w:rPr>
        <w:t xml:space="preserve">Azure Spatial Anchors </w:t>
      </w:r>
      <w:r w:rsidRPr="009E2DF0">
        <w:rPr>
          <w:rFonts w:eastAsia="PMingLiU"/>
        </w:rPr>
        <w:t>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訂閱之試圖交易總數減掉失敗交易數，再除以試圖交易總數。「上線時間百分比」係使用下列公式表示：</w:t>
      </w:r>
    </w:p>
    <w:p w14:paraId="54307666" w14:textId="649C11DA" w:rsidR="009E2DF0" w:rsidRPr="009E2DF0" w:rsidRDefault="00000000" w:rsidP="00D64DB9">
      <w:pPr>
        <w:spacing w:before="120" w:after="120" w:line="240" w:lineRule="auto"/>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0EFCA794"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w:t>
      </w:r>
      <w:r w:rsidRPr="009E2DF0">
        <w:rPr>
          <w:rFonts w:eastAsia="PMingLiU"/>
          <w:b/>
          <w:bCs/>
          <w:color w:val="00188F"/>
        </w:rPr>
        <w:t xml:space="preserve"> Azure Spatial Anchors API</w:t>
      </w:r>
      <w:r w:rsidRPr="009E2DF0">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D8DAF84" w14:textId="77777777" w:rsidTr="003C4FD2">
        <w:trPr>
          <w:tblHeader/>
        </w:trPr>
        <w:tc>
          <w:tcPr>
            <w:tcW w:w="5400" w:type="dxa"/>
            <w:shd w:val="clear" w:color="auto" w:fill="0072C6"/>
          </w:tcPr>
          <w:p w14:paraId="0DB5989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AAC42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B7971F8" w14:textId="77777777" w:rsidTr="003C4FD2">
        <w:tc>
          <w:tcPr>
            <w:tcW w:w="5400" w:type="dxa"/>
          </w:tcPr>
          <w:p w14:paraId="0F931A4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9638F3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2FA640F" w14:textId="77777777" w:rsidTr="003C4FD2">
        <w:tc>
          <w:tcPr>
            <w:tcW w:w="5400" w:type="dxa"/>
          </w:tcPr>
          <w:p w14:paraId="1D15F3C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E3644C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ADD6964" w14:textId="18DFCDB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B210848"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89" w:name="_Toc212559361"/>
      <w:r w:rsidRPr="009E2DF0">
        <w:rPr>
          <w:rFonts w:eastAsia="PMingLiU"/>
        </w:rPr>
        <w:t>Azure Spring Apps</w:t>
      </w:r>
      <w:bookmarkEnd w:id="389"/>
    </w:p>
    <w:p w14:paraId="2D477BAA"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A5FE38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應用程式</w:t>
      </w:r>
      <w:r w:rsidRPr="009E2DF0">
        <w:rPr>
          <w:rFonts w:eastAsia="PMingLiU"/>
        </w:rPr>
        <w:t>」指客戶於</w:t>
      </w:r>
      <w:r w:rsidRPr="009E2DF0">
        <w:rPr>
          <w:rFonts w:eastAsia="PMingLiU"/>
        </w:rPr>
        <w:t xml:space="preserve"> Azure Spring Apps </w:t>
      </w:r>
      <w:r w:rsidRPr="009E2DF0">
        <w:rPr>
          <w:rFonts w:eastAsia="PMingLiU"/>
        </w:rPr>
        <w:t>內部署的</w:t>
      </w:r>
      <w:r w:rsidRPr="009E2DF0">
        <w:rPr>
          <w:rFonts w:eastAsia="PMingLiU"/>
        </w:rPr>
        <w:t xml:space="preserve"> Spring Boot </w:t>
      </w:r>
      <w:r w:rsidRPr="009E2DF0">
        <w:rPr>
          <w:rFonts w:eastAsia="PMingLiU"/>
        </w:rPr>
        <w:t>應用程式。不包含</w:t>
      </w:r>
      <w:r w:rsidRPr="009E2DF0">
        <w:rPr>
          <w:rFonts w:eastAsia="PMingLiU"/>
        </w:rPr>
        <w:t xml:space="preserve"> Basic </w:t>
      </w:r>
      <w:r w:rsidRPr="009E2DF0">
        <w:rPr>
          <w:rFonts w:eastAsia="PMingLiU"/>
        </w:rPr>
        <w:t>層的應用程式。</w:t>
      </w:r>
    </w:p>
    <w:p w14:paraId="3BA78EE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Spring Apps </w:t>
      </w:r>
      <w:r w:rsidRPr="009E2DF0">
        <w:rPr>
          <w:rFonts w:eastAsia="PMingLiU"/>
          <w:b/>
          <w:bCs/>
          <w:color w:val="00188F"/>
        </w:rPr>
        <w:t>服務執行階段</w:t>
      </w:r>
      <w:r w:rsidRPr="009E2DF0">
        <w:rPr>
          <w:rFonts w:eastAsia="PMingLiU"/>
        </w:rPr>
        <w:t>」指</w:t>
      </w:r>
      <w:r w:rsidRPr="009E2DF0">
        <w:rPr>
          <w:rFonts w:eastAsia="PMingLiU"/>
        </w:rPr>
        <w:t xml:space="preserve"> Microsoft </w:t>
      </w:r>
      <w:r w:rsidRPr="009E2DF0">
        <w:rPr>
          <w:rFonts w:eastAsia="PMingLiU"/>
        </w:rPr>
        <w:t>代管之</w:t>
      </w:r>
      <w:r w:rsidRPr="009E2DF0">
        <w:rPr>
          <w:rFonts w:eastAsia="PMingLiU"/>
        </w:rPr>
        <w:t xml:space="preserve"> Spring Apps </w:t>
      </w:r>
      <w:r w:rsidRPr="009E2DF0">
        <w:rPr>
          <w:rFonts w:eastAsia="PMingLiU"/>
        </w:rPr>
        <w:t>元件</w:t>
      </w:r>
      <w:r w:rsidRPr="009E2DF0">
        <w:rPr>
          <w:rFonts w:eastAsia="PMingLiU"/>
        </w:rPr>
        <w:t xml:space="preserve"> (</w:t>
      </w:r>
      <w:r w:rsidRPr="009E2DF0">
        <w:rPr>
          <w:rFonts w:eastAsia="PMingLiU"/>
        </w:rPr>
        <w:t>如</w:t>
      </w:r>
      <w:r w:rsidRPr="009E2DF0">
        <w:rPr>
          <w:rFonts w:eastAsia="PMingLiU"/>
        </w:rPr>
        <w:t xml:space="preserve"> Spring Apps Config Server</w:t>
      </w:r>
      <w:r w:rsidRPr="009E2DF0">
        <w:rPr>
          <w:rFonts w:eastAsia="PMingLiU"/>
        </w:rPr>
        <w:t>、</w:t>
      </w:r>
      <w:r w:rsidRPr="009E2DF0">
        <w:rPr>
          <w:rFonts w:eastAsia="PMingLiU"/>
        </w:rPr>
        <w:t xml:space="preserve">Spring Apps Registry) </w:t>
      </w:r>
      <w:r w:rsidRPr="009E2DF0">
        <w:rPr>
          <w:rFonts w:eastAsia="PMingLiU"/>
        </w:rPr>
        <w:t>集合。</w:t>
      </w:r>
    </w:p>
    <w:p w14:paraId="2622E361" w14:textId="77777777" w:rsidR="009E2DF0" w:rsidRPr="009E2DF0" w:rsidRDefault="009E2DF0" w:rsidP="006D01BA">
      <w:pPr>
        <w:pStyle w:val="ProductList-Body"/>
        <w:rPr>
          <w:rFonts w:eastAsia="PMingLiU"/>
          <w:b/>
          <w:bCs/>
          <w:color w:val="00188F"/>
        </w:rPr>
      </w:pPr>
      <w:r w:rsidRPr="009E2DF0">
        <w:rPr>
          <w:rFonts w:eastAsia="PMingLiU"/>
          <w:b/>
          <w:bCs/>
          <w:color w:val="00188F"/>
        </w:rPr>
        <w:t xml:space="preserve">Azure Spring Apps </w:t>
      </w:r>
      <w:r w:rsidRPr="009E2DF0">
        <w:rPr>
          <w:rFonts w:eastAsia="PMingLiU"/>
          <w:b/>
          <w:bCs/>
          <w:color w:val="00188F"/>
        </w:rPr>
        <w:t>的上線時間計算及服務等級</w:t>
      </w:r>
    </w:p>
    <w:p w14:paraId="2379CC7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」係指在適用期間內設定為在</w:t>
      </w:r>
      <w:r w:rsidRPr="009E2DF0">
        <w:rPr>
          <w:rFonts w:eastAsia="PMingLiU"/>
        </w:rPr>
        <w:t xml:space="preserve"> Microsoft Azure </w:t>
      </w:r>
      <w:r w:rsidRPr="009E2DF0">
        <w:rPr>
          <w:rFonts w:eastAsia="PMingLiU"/>
        </w:rPr>
        <w:t>中執行之特定應用程式的總分鐘數。部署分鐘數是從應用程式已建立或客戶已啟始可能造成執行應用程式之動作時開始，衡量至客戶初始可能導致停止或刪除應用程式的動作時為止的時間。</w:t>
      </w:r>
    </w:p>
    <w:p w14:paraId="12A4DA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訂閱中，針對所有應用程式進行部署的所有部署分鐘數總和。</w:t>
      </w:r>
    </w:p>
    <w:p w14:paraId="595E42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」係指客戶在適用期間當中無法取得應用程式的期間，在指定</w:t>
      </w:r>
      <w:r w:rsidRPr="009E2DF0">
        <w:rPr>
          <w:rFonts w:eastAsia="PMingLiU"/>
        </w:rPr>
        <w:t xml:space="preserve"> Microsoft Azure </w:t>
      </w:r>
      <w:r w:rsidRPr="009E2DF0">
        <w:rPr>
          <w:rFonts w:eastAsia="PMingLiU"/>
        </w:rPr>
        <w:t>訂閱中所有部署應用程式的所有部署分鐘數總和。如果在某分鐘內持續試圖連線應用程式及</w:t>
      </w:r>
      <w:r w:rsidRPr="009E2DF0">
        <w:rPr>
          <w:rFonts w:eastAsia="PMingLiU"/>
        </w:rPr>
        <w:t xml:space="preserve"> Microsoft </w:t>
      </w:r>
      <w:r w:rsidRPr="009E2DF0">
        <w:rPr>
          <w:rFonts w:eastAsia="PMingLiU"/>
        </w:rPr>
        <w:t>之網際網路閘道或</w:t>
      </w:r>
      <w:r w:rsidRPr="009E2DF0">
        <w:rPr>
          <w:rFonts w:eastAsia="PMingLiU"/>
        </w:rPr>
        <w:t xml:space="preserve"> Azure Spring Apps </w:t>
      </w:r>
      <w:r w:rsidRPr="009E2DF0">
        <w:rPr>
          <w:rFonts w:eastAsia="PMingLiU"/>
        </w:rPr>
        <w:t>服務執行階段，均傳回錯誤碼或並未在五分鐘內得到成功碼，則該分鐘便視為無法供特定應用程式使用。</w:t>
      </w:r>
    </w:p>
    <w:p w14:paraId="1029191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61783D43" w14:textId="77777777" w:rsidR="004F7641" w:rsidRPr="009E2DF0" w:rsidRDefault="00000000" w:rsidP="00A17383">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F8CF816" w14:textId="09E7F311" w:rsidR="009E2DF0" w:rsidRPr="009E2DF0" w:rsidRDefault="009E2DF0" w:rsidP="009E2DF0">
      <w:pPr>
        <w:pStyle w:val="ProductList-Body"/>
        <w:rPr>
          <w:rFonts w:eastAsia="PMingLiU"/>
          <w:b/>
          <w:bCs/>
          <w:color w:val="00188F"/>
        </w:rPr>
      </w:pPr>
      <w:r w:rsidRPr="009E2DF0">
        <w:rPr>
          <w:rFonts w:eastAsia="PMingLiU"/>
          <w:b/>
          <w:bCs/>
          <w:color w:val="00188F"/>
        </w:rPr>
        <w:lastRenderedPageBreak/>
        <w:t>下列服務等級及服務折讓適用於</w:t>
      </w:r>
      <w:r w:rsidRPr="009E2DF0">
        <w:rPr>
          <w:rFonts w:eastAsia="PMingLiU"/>
          <w:b/>
          <w:bCs/>
          <w:color w:val="00188F"/>
        </w:rPr>
        <w:t xml:space="preserve"> Standard </w:t>
      </w:r>
      <w:r w:rsidRPr="009E2DF0">
        <w:rPr>
          <w:rFonts w:eastAsia="PMingLiU"/>
          <w:b/>
          <w:bCs/>
          <w:color w:val="00188F"/>
        </w:rPr>
        <w:t>層：</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DB251EB" w14:textId="77777777" w:rsidTr="003C4FD2">
        <w:trPr>
          <w:tblHeader/>
        </w:trPr>
        <w:tc>
          <w:tcPr>
            <w:tcW w:w="5400" w:type="dxa"/>
            <w:shd w:val="clear" w:color="auto" w:fill="0072C6"/>
          </w:tcPr>
          <w:p w14:paraId="3E164D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966B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238AD5B" w14:textId="77777777" w:rsidTr="003C4FD2">
        <w:tc>
          <w:tcPr>
            <w:tcW w:w="5400" w:type="dxa"/>
          </w:tcPr>
          <w:p w14:paraId="7CFD71E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208448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08338BF" w14:textId="77777777" w:rsidTr="003C4FD2">
        <w:tc>
          <w:tcPr>
            <w:tcW w:w="5400" w:type="dxa"/>
          </w:tcPr>
          <w:p w14:paraId="435F412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52EE0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06FF043" w14:textId="77777777" w:rsidR="009E2DF0" w:rsidRPr="009E2DF0" w:rsidRDefault="009E2DF0" w:rsidP="00174922">
      <w:pPr>
        <w:pStyle w:val="ProductList-Body"/>
        <w:keepNext/>
        <w:spacing w:before="120"/>
        <w:rPr>
          <w:rFonts w:eastAsia="PMingLiU"/>
          <w:b/>
          <w:bCs/>
          <w:color w:val="00188F"/>
        </w:rPr>
      </w:pPr>
      <w:r w:rsidRPr="009E2DF0">
        <w:rPr>
          <w:rFonts w:eastAsia="PMingLiU"/>
          <w:b/>
          <w:bCs/>
          <w:color w:val="00188F"/>
        </w:rPr>
        <w:t>下列服務等級及服務折讓適用於</w:t>
      </w:r>
      <w:r w:rsidRPr="009E2DF0">
        <w:rPr>
          <w:rFonts w:eastAsia="PMingLiU"/>
          <w:b/>
          <w:bCs/>
          <w:color w:val="00188F"/>
        </w:rPr>
        <w:t xml:space="preserve"> Enterprise </w:t>
      </w:r>
      <w:r w:rsidRPr="009E2DF0">
        <w:rPr>
          <w:rFonts w:eastAsia="PMingLiU"/>
          <w:b/>
          <w:bCs/>
          <w:color w:val="00188F"/>
        </w:rPr>
        <w:t>層：</w:t>
      </w:r>
      <w:r w:rsidRPr="009E2DF0">
        <w:rPr>
          <w:rFonts w:eastAsia="PMingLiU"/>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D4E1792"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60FDDA"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F760EB"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6B8DF35C"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B3427"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3C762A"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67600881"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BE02EA"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29376"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bl>
    <w:bookmarkStart w:id="390" w:name="_Toc52348987"/>
    <w:p w14:paraId="4A3C0C8A" w14:textId="0EE9019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0C7EC04" w14:textId="77777777" w:rsidR="009E2DF0" w:rsidRPr="009E2DF0" w:rsidRDefault="009E2DF0" w:rsidP="00A91D34">
      <w:pPr>
        <w:pStyle w:val="ProductList-Offering2Heading"/>
        <w:tabs>
          <w:tab w:val="clear" w:pos="360"/>
          <w:tab w:val="clear" w:pos="720"/>
          <w:tab w:val="clear" w:pos="1080"/>
        </w:tabs>
        <w:outlineLvl w:val="2"/>
        <w:rPr>
          <w:rFonts w:eastAsia="PMingLiU"/>
        </w:rPr>
      </w:pPr>
      <w:bookmarkStart w:id="391" w:name="_Toc212559362"/>
      <w:r w:rsidRPr="009E2DF0">
        <w:rPr>
          <w:rFonts w:eastAsia="PMingLiU"/>
        </w:rPr>
        <w:t>Azure SQL Database</w:t>
      </w:r>
      <w:bookmarkEnd w:id="391"/>
      <w:r w:rsidRPr="009E2DF0">
        <w:rPr>
          <w:rFonts w:eastAsia="PMingLiU"/>
        </w:rPr>
        <w:t xml:space="preserve"> </w:t>
      </w:r>
      <w:bookmarkEnd w:id="390"/>
    </w:p>
    <w:p w14:paraId="10B5FC58"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309E79DD"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可用性區域</w:t>
      </w:r>
      <w:r w:rsidRPr="009E2DF0">
        <w:rPr>
          <w:rFonts w:eastAsia="PMingLiU"/>
          <w:color w:val="000000" w:themeColor="text1"/>
        </w:rPr>
        <w:t>」係指</w:t>
      </w:r>
      <w:r w:rsidRPr="009E2DF0">
        <w:rPr>
          <w:rFonts w:eastAsia="PMingLiU"/>
          <w:color w:val="000000" w:themeColor="text1"/>
        </w:rPr>
        <w:t xml:space="preserve"> Azure </w:t>
      </w:r>
      <w:r w:rsidRPr="009E2DF0">
        <w:rPr>
          <w:rFonts w:eastAsia="PMingLiU"/>
          <w:color w:val="000000" w:themeColor="text1"/>
        </w:rPr>
        <w:t>地區內的錯誤隔離區，可提供備援電源、冷卻和網路功能。</w:t>
      </w:r>
    </w:p>
    <w:p w14:paraId="4AB5D39C"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資料庫</w:t>
      </w:r>
      <w:r w:rsidRPr="009E2DF0">
        <w:rPr>
          <w:rFonts w:eastAsia="PMingLiU"/>
          <w:color w:val="000000" w:themeColor="text1"/>
        </w:rPr>
        <w:t>」係指在任何服務階層中建立，且以單一資料庫或在彈性集區中部署的任何</w:t>
      </w:r>
      <w:r w:rsidRPr="009E2DF0">
        <w:rPr>
          <w:rFonts w:eastAsia="PMingLiU"/>
          <w:color w:val="000000" w:themeColor="text1"/>
        </w:rPr>
        <w:t xml:space="preserve"> Microsoft Azure SQL Database</w:t>
      </w:r>
      <w:r w:rsidRPr="009E2DF0">
        <w:rPr>
          <w:rFonts w:eastAsia="PMingLiU"/>
          <w:color w:val="000000" w:themeColor="text1"/>
        </w:rPr>
        <w:t>。</w:t>
      </w:r>
    </w:p>
    <w:p w14:paraId="3C83F255"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區域備援部署</w:t>
      </w:r>
      <w:r w:rsidRPr="009E2DF0">
        <w:rPr>
          <w:rFonts w:eastAsia="PMingLiU"/>
          <w:color w:val="000000" w:themeColor="text1"/>
        </w:rPr>
        <w:t>」係佈建於多重可用性區域的資料庫。</w:t>
      </w:r>
    </w:p>
    <w:p w14:paraId="2CF48331"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主要</w:t>
      </w:r>
      <w:r w:rsidRPr="009E2DF0">
        <w:rPr>
          <w:rFonts w:eastAsia="PMingLiU"/>
          <w:color w:val="000000" w:themeColor="text1"/>
        </w:rPr>
        <w:t>」係指任何與其他</w:t>
      </w:r>
      <w:r w:rsidRPr="009E2DF0">
        <w:rPr>
          <w:rFonts w:eastAsia="PMingLiU"/>
          <w:color w:val="000000" w:themeColor="text1"/>
        </w:rPr>
        <w:t xml:space="preserve"> Azure </w:t>
      </w:r>
      <w:r w:rsidRPr="009E2DF0">
        <w:rPr>
          <w:rFonts w:eastAsia="PMingLiU"/>
          <w:color w:val="000000" w:themeColor="text1"/>
        </w:rPr>
        <w:t>區域之資料庫有作用中異地複寫關聯的資料庫。「主要」可處理應用程式的讀寫要求。</w:t>
      </w:r>
    </w:p>
    <w:p w14:paraId="3B59C040"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次要</w:t>
      </w:r>
      <w:r w:rsidRPr="009E2DF0">
        <w:rPr>
          <w:rFonts w:eastAsia="PMingLiU"/>
          <w:color w:val="000000" w:themeColor="text1"/>
        </w:rPr>
        <w:t>」係指任何與其他</w:t>
      </w:r>
      <w:r w:rsidRPr="009E2DF0">
        <w:rPr>
          <w:rFonts w:eastAsia="PMingLiU"/>
          <w:color w:val="000000" w:themeColor="text1"/>
        </w:rPr>
        <w:t xml:space="preserve"> Azure </w:t>
      </w:r>
      <w:r w:rsidRPr="009E2DF0">
        <w:rPr>
          <w:rFonts w:eastAsia="PMingLiU"/>
          <w:color w:val="000000" w:themeColor="text1"/>
        </w:rPr>
        <w:t>區域之「主要」有非同步異地複寫關聯的資料庫，且可以做為容錯移轉目標使用。「次要」可處理應用程式的唯讀要求。</w:t>
      </w:r>
    </w:p>
    <w:p w14:paraId="7D311BB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相容次要</w:t>
      </w:r>
      <w:r w:rsidRPr="009E2DF0">
        <w:rPr>
          <w:rFonts w:eastAsia="PMingLiU"/>
          <w:color w:val="000000" w:themeColor="text1"/>
        </w:rPr>
        <w:t>」係指任何用等同於「主要」的設定和服務階層所建立的「次要」。如果「次要」是在彈性集區中建立，便會視為「相容次要」；但需要「主要」和「次要」均在彈性集區中建立、具有對應設定，且一個相容設定的密度不超過</w:t>
      </w:r>
      <w:r w:rsidRPr="009E2DF0">
        <w:rPr>
          <w:rFonts w:eastAsia="PMingLiU"/>
          <w:color w:val="000000" w:themeColor="text1"/>
        </w:rPr>
        <w:t xml:space="preserve"> 250 </w:t>
      </w:r>
      <w:r w:rsidRPr="009E2DF0">
        <w:rPr>
          <w:rFonts w:eastAsia="PMingLiU"/>
          <w:color w:val="000000" w:themeColor="text1"/>
        </w:rPr>
        <w:t>個資料庫。</w:t>
      </w:r>
    </w:p>
    <w:p w14:paraId="6001D5E2" w14:textId="77777777" w:rsidR="009E2DF0" w:rsidRPr="009E2DF0" w:rsidRDefault="009E2DF0" w:rsidP="006D01BA">
      <w:pPr>
        <w:pStyle w:val="ProductList-Body"/>
        <w:rPr>
          <w:rFonts w:eastAsia="PMingLiU"/>
          <w:b/>
          <w:bCs/>
          <w:color w:val="00188F"/>
        </w:rPr>
      </w:pPr>
      <w:r w:rsidRPr="009E2DF0">
        <w:rPr>
          <w:rFonts w:eastAsia="PMingLiU"/>
          <w:b/>
          <w:bCs/>
          <w:color w:val="00188F"/>
        </w:rPr>
        <w:t xml:space="preserve">Azure SQL Database </w:t>
      </w:r>
      <w:r w:rsidRPr="009E2DF0">
        <w:rPr>
          <w:rFonts w:eastAsia="PMingLiU"/>
          <w:b/>
          <w:bCs/>
          <w:color w:val="00188F"/>
        </w:rPr>
        <w:t>服務的上線時間計算及服務等級</w:t>
      </w:r>
    </w:p>
    <w:p w14:paraId="4177302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中特定資料庫作業之總分鐘數。</w:t>
      </w:r>
    </w:p>
    <w:p w14:paraId="147FBF2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」係指在適用期間，針對特定</w:t>
      </w:r>
      <w:r w:rsidRPr="009E2DF0">
        <w:rPr>
          <w:rFonts w:eastAsia="PMingLiU"/>
        </w:rPr>
        <w:t xml:space="preserve"> Microsoft Azure </w:t>
      </w:r>
      <w:r w:rsidRPr="009E2DF0">
        <w:rPr>
          <w:rFonts w:eastAsia="PMingLiU"/>
        </w:rPr>
        <w:t>訂閱之所有部署分鐘數總和。</w:t>
      </w:r>
    </w:p>
    <w:p w14:paraId="03D44935"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係指在特定</w:t>
      </w:r>
      <w:r w:rsidRPr="009E2DF0">
        <w:rPr>
          <w:rFonts w:eastAsia="PMingLiU"/>
        </w:rPr>
        <w:t xml:space="preserve"> Microsoft Azure </w:t>
      </w:r>
      <w:r w:rsidRPr="009E2DF0">
        <w:rPr>
          <w:rFonts w:eastAsia="PMingLiU"/>
        </w:rPr>
        <w:t>訂閱中的全部資料庫，無法使用資料庫的總累積部署分鐘數。如果某分鐘內，客戶持續試圖建立與資料庫的連線均告失敗，則該分鐘便視為無法供特定資料庫使用。</w:t>
      </w:r>
    </w:p>
    <w:p w14:paraId="02091F2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適用於特定資料庫的計算方式為在適用期間中，特定</w:t>
      </w:r>
      <w:r w:rsidRPr="009E2DF0">
        <w:rPr>
          <w:rFonts w:eastAsia="PMingLiU"/>
        </w:rPr>
        <w:t xml:space="preserve"> Microsoft Azure </w:t>
      </w:r>
      <w:r w:rsidRPr="009E2DF0">
        <w:rPr>
          <w:rFonts w:eastAsia="PMingLiU"/>
        </w:rPr>
        <w:t>訂閱之可用分鐘數上限減掉停機時間，再除以可用分鐘數上限。</w:t>
      </w:r>
    </w:p>
    <w:p w14:paraId="32FD6ED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5CD318B7" w14:textId="77777777" w:rsidR="004F7641" w:rsidRPr="009E2DF0" w:rsidRDefault="00000000" w:rsidP="00D22A40">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F150339" w14:textId="7A15FBDB" w:rsidR="00EC66FE" w:rsidRPr="00C5102B" w:rsidRDefault="00EC66FE" w:rsidP="00EC66FE">
      <w:pPr>
        <w:pStyle w:val="ProductList-Body"/>
        <w:rPr>
          <w:rFonts w:ascii="Calibri" w:eastAsia="PMingLiU" w:hAnsi="Calibri" w:cs="Calibri"/>
        </w:rPr>
      </w:pPr>
      <w:r w:rsidRPr="00C5102B">
        <w:rPr>
          <w:rFonts w:ascii="Calibri" w:eastAsia="PMingLiU" w:hAnsi="Calibri" w:cs="Calibri"/>
          <w:b/>
          <w:color w:val="00188F"/>
        </w:rPr>
        <w:t>下列服務層級和服務折讓適用於客戶對</w:t>
      </w:r>
      <w:r w:rsidRPr="00C5102B">
        <w:rPr>
          <w:rFonts w:ascii="Calibri" w:eastAsia="PMingLiU" w:hAnsi="Calibri" w:cs="Calibri"/>
          <w:b/>
          <w:color w:val="00188F"/>
        </w:rPr>
        <w:t xml:space="preserve"> General Purpose</w:t>
      </w:r>
      <w:r w:rsidRPr="00C5102B">
        <w:rPr>
          <w:rFonts w:ascii="Calibri" w:eastAsia="PMingLiU" w:hAnsi="Calibri" w:cs="Calibri"/>
          <w:b/>
          <w:color w:val="00188F"/>
        </w:rPr>
        <w:t>、</w:t>
      </w:r>
      <w:r w:rsidRPr="00C5102B">
        <w:rPr>
          <w:rFonts w:ascii="Calibri" w:eastAsia="PMingLiU" w:hAnsi="Calibri" w:cs="Calibri"/>
          <w:b/>
          <w:color w:val="00188F"/>
        </w:rPr>
        <w:t>Business Critical</w:t>
      </w:r>
      <w:r w:rsidRPr="00C5102B">
        <w:rPr>
          <w:rFonts w:ascii="Calibri" w:eastAsia="PMingLiU" w:hAnsi="Calibri" w:cs="Calibri"/>
          <w:b/>
          <w:color w:val="00188F"/>
        </w:rPr>
        <w:t>、</w:t>
      </w:r>
      <w:r w:rsidRPr="00C5102B">
        <w:rPr>
          <w:rFonts w:ascii="Calibri" w:eastAsia="PMingLiU" w:hAnsi="Calibri" w:cs="Calibri"/>
          <w:b/>
          <w:color w:val="00188F"/>
        </w:rPr>
        <w:t xml:space="preserve">SQL Database </w:t>
      </w:r>
      <w:r w:rsidRPr="00C5102B">
        <w:rPr>
          <w:rFonts w:ascii="Calibri" w:eastAsia="PMingLiU" w:hAnsi="Calibri" w:cs="Calibri"/>
          <w:b/>
          <w:color w:val="00188F"/>
        </w:rPr>
        <w:t>服務進階版或</w:t>
      </w:r>
      <w:r w:rsidRPr="00C5102B">
        <w:rPr>
          <w:rFonts w:ascii="Calibri" w:eastAsia="PMingLiU" w:hAnsi="Calibri" w:cs="Calibri"/>
          <w:b/>
          <w:color w:val="00188F"/>
        </w:rPr>
        <w:t xml:space="preserve"> Hyperscale </w:t>
      </w:r>
      <w:r w:rsidRPr="00C5102B">
        <w:rPr>
          <w:rFonts w:ascii="Calibri" w:eastAsia="PMingLiU" w:hAnsi="Calibri" w:cs="Calibri"/>
          <w:b/>
          <w:color w:val="00188F"/>
        </w:rPr>
        <w:t>層，為</w:t>
      </w:r>
      <w:r w:rsidRPr="00C5102B">
        <w:rPr>
          <w:rFonts w:ascii="Calibri" w:eastAsia="PMingLiU" w:hAnsi="Calibri" w:cs="Calibri"/>
          <w:b/>
          <w:color w:val="00188F"/>
        </w:rPr>
        <w:t xml:space="preserve"> Zone </w:t>
      </w:r>
      <w:r w:rsidRPr="00C5102B">
        <w:rPr>
          <w:rFonts w:ascii="Calibri" w:eastAsia="PMingLiU" w:hAnsi="Calibri" w:cs="Calibri"/>
          <w:b/>
          <w:color w:val="00188F"/>
        </w:rPr>
        <w:t>備援部署設定組態時的使用</w:t>
      </w:r>
      <w:r w:rsidRPr="00495A30">
        <w:rPr>
          <w:rFonts w:ascii="Calibri" w:eastAsia="PMingLiU"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5156DF" w14:textId="77777777" w:rsidTr="003C4FD2">
        <w:trPr>
          <w:tblHeader/>
        </w:trPr>
        <w:tc>
          <w:tcPr>
            <w:tcW w:w="5400" w:type="dxa"/>
            <w:shd w:val="clear" w:color="auto" w:fill="0072C6"/>
          </w:tcPr>
          <w:p w14:paraId="30B50D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CDD63F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58E4310" w14:textId="77777777" w:rsidTr="003C4FD2">
        <w:tc>
          <w:tcPr>
            <w:tcW w:w="5400" w:type="dxa"/>
          </w:tcPr>
          <w:p w14:paraId="7F7E75CF" w14:textId="77777777" w:rsidR="009E2DF0" w:rsidRPr="009E2DF0" w:rsidRDefault="009E2DF0" w:rsidP="003C4FD2">
            <w:pPr>
              <w:pStyle w:val="ProductList-OfferingBody"/>
              <w:jc w:val="center"/>
              <w:rPr>
                <w:rFonts w:eastAsia="PMingLiU"/>
              </w:rPr>
            </w:pPr>
            <w:r w:rsidRPr="009E2DF0">
              <w:rPr>
                <w:rFonts w:eastAsia="PMingLiU"/>
              </w:rPr>
              <w:t>&lt; 99.995%</w:t>
            </w:r>
          </w:p>
        </w:tc>
        <w:tc>
          <w:tcPr>
            <w:tcW w:w="5400" w:type="dxa"/>
          </w:tcPr>
          <w:p w14:paraId="317A8D5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23DB72D" w14:textId="77777777" w:rsidTr="003C4FD2">
        <w:tc>
          <w:tcPr>
            <w:tcW w:w="5400" w:type="dxa"/>
          </w:tcPr>
          <w:p w14:paraId="7DAF969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430767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2F51EFC" w14:textId="77777777" w:rsidTr="003C4FD2">
        <w:tc>
          <w:tcPr>
            <w:tcW w:w="5400" w:type="dxa"/>
          </w:tcPr>
          <w:p w14:paraId="74A9348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A511090"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0B265A5" w14:textId="30D604CB" w:rsidR="009E2DF0" w:rsidRPr="009E2DF0" w:rsidRDefault="009E2DF0" w:rsidP="009E2DF0">
      <w:pPr>
        <w:pStyle w:val="ProductList-Body"/>
        <w:spacing w:before="120"/>
        <w:rPr>
          <w:rFonts w:eastAsia="PMingLiU"/>
        </w:rPr>
      </w:pPr>
      <w:bookmarkStart w:id="392" w:name="_Toc457821579"/>
      <w:r w:rsidRPr="009E2DF0">
        <w:rPr>
          <w:rFonts w:eastAsia="PMingLiU"/>
          <w:b/>
          <w:color w:val="00188F"/>
        </w:rPr>
        <w:t>下列服務等級和服務折讓，適用於客戶對非為區域備援部署而設定之</w:t>
      </w:r>
      <w:r w:rsidRPr="009E2DF0">
        <w:rPr>
          <w:rFonts w:eastAsia="PMingLiU"/>
          <w:b/>
          <w:color w:val="00188F"/>
        </w:rPr>
        <w:t xml:space="preserve"> SQL </w:t>
      </w:r>
      <w:r w:rsidRPr="009E2DF0">
        <w:rPr>
          <w:rFonts w:eastAsia="PMingLiU"/>
          <w:b/>
          <w:color w:val="00188F"/>
        </w:rPr>
        <w:t>資料庫服務的超大規模用途、業務關鍵、進階或常規用途</w:t>
      </w:r>
      <w:r w:rsidR="008F3041">
        <w:rPr>
          <w:rFonts w:eastAsia="PMingLiU"/>
          <w:b/>
          <w:color w:val="00188F"/>
        </w:rPr>
        <w:br/>
      </w:r>
      <w:r w:rsidRPr="009E2DF0">
        <w:rPr>
          <w:rFonts w:eastAsia="PMingLiU"/>
          <w:b/>
          <w:color w:val="00188F"/>
        </w:rPr>
        <w:t>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18FCF80" w14:textId="77777777" w:rsidTr="003C4FD2">
        <w:trPr>
          <w:tblHeader/>
        </w:trPr>
        <w:tc>
          <w:tcPr>
            <w:tcW w:w="5400" w:type="dxa"/>
            <w:shd w:val="clear" w:color="auto" w:fill="0072C6"/>
          </w:tcPr>
          <w:p w14:paraId="56F211F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A8960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7DF3E9F" w14:textId="77777777" w:rsidTr="003C4FD2">
        <w:tc>
          <w:tcPr>
            <w:tcW w:w="5400" w:type="dxa"/>
          </w:tcPr>
          <w:p w14:paraId="2518363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CE5D31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5702E9" w14:textId="77777777" w:rsidTr="003C4FD2">
        <w:tc>
          <w:tcPr>
            <w:tcW w:w="5400" w:type="dxa"/>
          </w:tcPr>
          <w:p w14:paraId="1A720E8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4A38CA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5EB73E3" w14:textId="77777777" w:rsidTr="003C4FD2">
        <w:tc>
          <w:tcPr>
            <w:tcW w:w="5400" w:type="dxa"/>
          </w:tcPr>
          <w:p w14:paraId="7217793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992F5C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4C9A5D5" w14:textId="77777777" w:rsidR="009E2DF0" w:rsidRPr="009E2DF0" w:rsidRDefault="009E2DF0" w:rsidP="009E2DF0">
      <w:pPr>
        <w:pStyle w:val="ProductList-Body"/>
        <w:spacing w:before="120"/>
        <w:rPr>
          <w:rFonts w:eastAsia="PMingLiU"/>
        </w:rPr>
      </w:pPr>
      <w:r w:rsidRPr="009E2DF0">
        <w:rPr>
          <w:rFonts w:eastAsia="PMingLiU"/>
          <w:b/>
          <w:color w:val="00188F"/>
        </w:rPr>
        <w:t>下列服務等級及服務折讓，適用於客戶對</w:t>
      </w:r>
      <w:r w:rsidRPr="009E2DF0">
        <w:rPr>
          <w:rFonts w:eastAsia="PMingLiU"/>
          <w:b/>
          <w:color w:val="00188F"/>
        </w:rPr>
        <w:t xml:space="preserve"> SQL </w:t>
      </w:r>
      <w:r w:rsidRPr="009E2DF0">
        <w:rPr>
          <w:rFonts w:eastAsia="PMingLiU"/>
          <w:b/>
          <w:color w:val="00188F"/>
        </w:rPr>
        <w:t>資料庫服務的基本或標準階層之使用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5A2978B" w14:textId="77777777" w:rsidTr="003C4FD2">
        <w:trPr>
          <w:tblHeader/>
        </w:trPr>
        <w:tc>
          <w:tcPr>
            <w:tcW w:w="5400" w:type="dxa"/>
            <w:shd w:val="clear" w:color="auto" w:fill="0072C6"/>
          </w:tcPr>
          <w:p w14:paraId="16EB921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650D25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0EACDF1" w14:textId="77777777" w:rsidTr="003C4FD2">
        <w:tc>
          <w:tcPr>
            <w:tcW w:w="5400" w:type="dxa"/>
          </w:tcPr>
          <w:p w14:paraId="099C88F7"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553F1A8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C99D308" w14:textId="77777777" w:rsidTr="003C4FD2">
        <w:tc>
          <w:tcPr>
            <w:tcW w:w="5400" w:type="dxa"/>
          </w:tcPr>
          <w:p w14:paraId="7AEB894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FDD32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6661DD6" w14:textId="77777777" w:rsidTr="003C4FD2">
        <w:tc>
          <w:tcPr>
            <w:tcW w:w="5400" w:type="dxa"/>
          </w:tcPr>
          <w:p w14:paraId="3441DAA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D6D551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6936359" w14:textId="77777777" w:rsidR="009E2DF0" w:rsidRPr="009E2DF0" w:rsidRDefault="009E2DF0" w:rsidP="00174922">
      <w:pPr>
        <w:pStyle w:val="ProductList-Body"/>
        <w:spacing w:before="120"/>
        <w:rPr>
          <w:rFonts w:eastAsia="PMingLiU"/>
          <w:b/>
          <w:bCs/>
          <w:color w:val="00188F"/>
        </w:rPr>
      </w:pPr>
      <w:r w:rsidRPr="009E2DF0">
        <w:rPr>
          <w:rFonts w:eastAsia="PMingLiU"/>
          <w:b/>
          <w:bCs/>
          <w:color w:val="00188F"/>
        </w:rPr>
        <w:t>復原點目標</w:t>
      </w:r>
      <w:r w:rsidRPr="009E2DF0">
        <w:rPr>
          <w:rFonts w:eastAsia="PMingLiU"/>
          <w:b/>
          <w:bCs/>
          <w:color w:val="00188F"/>
        </w:rPr>
        <w:t xml:space="preserve"> (RPO)</w:t>
      </w:r>
    </w:p>
    <w:p w14:paraId="6F57278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異地複寫連結</w:t>
      </w:r>
      <w:r w:rsidRPr="009E2DF0">
        <w:rPr>
          <w:rFonts w:eastAsia="PMingLiU"/>
          <w:color w:val="000000" w:themeColor="text1"/>
        </w:rPr>
        <w:t>」是程式設計物件，代表特定主要和次要之間的連結。</w:t>
      </w:r>
    </w:p>
    <w:p w14:paraId="7D94F402"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lastRenderedPageBreak/>
        <w:t>「</w:t>
      </w:r>
      <w:r w:rsidRPr="009E2DF0">
        <w:rPr>
          <w:rFonts w:eastAsia="PMingLiU"/>
          <w:b/>
          <w:bCs/>
          <w:color w:val="00188F"/>
        </w:rPr>
        <w:t>異地複寫延隔時間</w:t>
      </w:r>
      <w:r w:rsidRPr="009E2DF0">
        <w:rPr>
          <w:rFonts w:eastAsia="PMingLiU"/>
          <w:color w:val="000000" w:themeColor="text1"/>
        </w:rPr>
        <w:t>」是從「主要」上進行交易的時間點，到「次要」認知交易記錄更新已存在的時間間隔。</w:t>
      </w:r>
    </w:p>
    <w:p w14:paraId="5661DBF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複寫延隔時間檢查</w:t>
      </w:r>
      <w:r w:rsidRPr="009E2DF0">
        <w:rPr>
          <w:rFonts w:eastAsia="PMingLiU"/>
          <w:color w:val="000000" w:themeColor="text1"/>
        </w:rPr>
        <w:t>」是一種程式設計方法，用來取得特定異地複寫連結的異地複寫延隔時間值。</w:t>
      </w:r>
    </w:p>
    <w:p w14:paraId="033FD06C"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復原點目標</w:t>
      </w:r>
      <w:r w:rsidRPr="009E2DF0">
        <w:rPr>
          <w:rFonts w:eastAsia="PMingLiU"/>
          <w:b/>
          <w:bCs/>
          <w:color w:val="00188F"/>
        </w:rPr>
        <w:t xml:space="preserve"> (RPO)</w:t>
      </w:r>
      <w:r w:rsidRPr="009E2DF0">
        <w:rPr>
          <w:rFonts w:eastAsia="PMingLiU"/>
          <w:color w:val="000000" w:themeColor="text1"/>
        </w:rPr>
        <w:t>」係指異地複寫延隔時間不超過</w:t>
      </w:r>
      <w:r w:rsidRPr="009E2DF0">
        <w:rPr>
          <w:rFonts w:eastAsia="PMingLiU"/>
          <w:color w:val="000000" w:themeColor="text1"/>
        </w:rPr>
        <w:t xml:space="preserve"> 5 </w:t>
      </w:r>
      <w:r w:rsidRPr="009E2DF0">
        <w:rPr>
          <w:rFonts w:eastAsia="PMingLiU"/>
          <w:color w:val="000000" w:themeColor="text1"/>
        </w:rPr>
        <w:t>秒。</w:t>
      </w:r>
    </w:p>
    <w:p w14:paraId="422B7C3A"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N</w:t>
      </w:r>
      <w:r w:rsidRPr="009E2DF0">
        <w:rPr>
          <w:rFonts w:eastAsia="PMingLiU"/>
          <w:color w:val="000000" w:themeColor="text1"/>
        </w:rPr>
        <w:t>」是特定小時內，特定異地複寫連結用的複寫延隔時間檢查數字。</w:t>
      </w:r>
    </w:p>
    <w:p w14:paraId="1949915F"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S</w:t>
      </w:r>
      <w:r w:rsidRPr="009E2DF0">
        <w:rPr>
          <w:rFonts w:eastAsia="PMingLiU"/>
          <w:color w:val="000000" w:themeColor="text1"/>
        </w:rPr>
        <w:t>」是複寫延隔時間檢查結果的延隔時間排序組合，將特定小時內的特定異地複寫連結遞增排序。</w:t>
      </w:r>
    </w:p>
    <w:p w14:paraId="365A9AE4"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序數順位</w:t>
      </w:r>
      <w:r w:rsidRPr="009E2DF0">
        <w:rPr>
          <w:rFonts w:eastAsia="PMingLiU"/>
          <w:color w:val="000000" w:themeColor="text1"/>
        </w:rPr>
        <w:t>」係指使用以下公式表示之最近序數方法的第</w:t>
      </w:r>
      <w:r w:rsidRPr="009E2DF0">
        <w:rPr>
          <w:rFonts w:eastAsia="PMingLiU"/>
          <w:color w:val="000000" w:themeColor="text1"/>
        </w:rPr>
        <w:t xml:space="preserve"> 99 </w:t>
      </w:r>
      <w:r w:rsidRPr="009E2DF0">
        <w:rPr>
          <w:rFonts w:eastAsia="PMingLiU"/>
          <w:color w:val="000000" w:themeColor="text1"/>
        </w:rPr>
        <w:t>個百分位數：</w:t>
      </w:r>
    </w:p>
    <w:p w14:paraId="6AF00394" w14:textId="77777777" w:rsidR="009E2DF0" w:rsidRPr="009E2DF0" w:rsidRDefault="00000000" w:rsidP="001F4906">
      <w:pPr>
        <w:pStyle w:val="ListParagraph"/>
        <w:spacing w:before="120" w:after="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i/>
                  <w:sz w:val="18"/>
                  <w:szCs w:val="18"/>
                </w:rPr>
                <m:t>99</m:t>
              </m:r>
            </m:num>
            <m:den>
              <m:r>
                <m:rPr>
                  <m:nor/>
                </m:rPr>
                <w:rPr>
                  <w:rFonts w:ascii="Cambria Math" w:eastAsia="PMingLiU" w:hAnsi="Cambria Math" w:cs="Tahoma"/>
                  <w:i/>
                  <w:sz w:val="18"/>
                  <w:szCs w:val="18"/>
                </w:rPr>
                <m:t>100</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N</m:t>
          </m:r>
        </m:oMath>
      </m:oMathPara>
    </w:p>
    <w:p w14:paraId="14C62EDE" w14:textId="474650A6"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 xml:space="preserve">P99 </w:t>
      </w:r>
      <w:r w:rsidRPr="009E2DF0">
        <w:rPr>
          <w:rFonts w:eastAsia="PMingLiU"/>
          <w:b/>
          <w:bCs/>
          <w:color w:val="00188F"/>
        </w:rPr>
        <w:t>複寫延隔時間</w:t>
      </w:r>
      <w:r w:rsidRPr="009E2DF0">
        <w:rPr>
          <w:rFonts w:eastAsia="PMingLiU"/>
          <w:color w:val="000000" w:themeColor="text1"/>
        </w:rPr>
        <w:t>」係指</w:t>
      </w:r>
      <w:r w:rsidRPr="009E2DF0">
        <w:rPr>
          <w:rFonts w:eastAsia="PMingLiU"/>
          <w:color w:val="000000" w:themeColor="text1"/>
        </w:rPr>
        <w:t xml:space="preserve"> S </w:t>
      </w:r>
      <w:r w:rsidRPr="009E2DF0">
        <w:rPr>
          <w:rFonts w:eastAsia="PMingLiU"/>
          <w:color w:val="000000" w:themeColor="text1"/>
        </w:rPr>
        <w:t>當中，該序數順位的值。</w:t>
      </w:r>
    </w:p>
    <w:p w14:paraId="1200B5E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部署時數</w:t>
      </w:r>
      <w:r w:rsidRPr="009E2DF0">
        <w:rPr>
          <w:rFonts w:eastAsia="PMingLiU"/>
          <w:color w:val="000000" w:themeColor="text1"/>
        </w:rPr>
        <w:t>」係指適用期間，特定「相容次要」於特定</w:t>
      </w:r>
      <w:r w:rsidRPr="009E2DF0">
        <w:rPr>
          <w:rFonts w:eastAsia="PMingLiU"/>
          <w:color w:val="000000" w:themeColor="text1"/>
        </w:rPr>
        <w:t xml:space="preserve"> Microsoft Azure </w:t>
      </w:r>
      <w:r w:rsidRPr="009E2DF0">
        <w:rPr>
          <w:rFonts w:eastAsia="PMingLiU"/>
          <w:color w:val="000000" w:themeColor="text1"/>
        </w:rPr>
        <w:t>訂閱中作業的總時數。</w:t>
      </w:r>
    </w:p>
    <w:p w14:paraId="404FC5D9"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延遲延隔時間時數</w:t>
      </w:r>
      <w:r w:rsidRPr="009E2DF0">
        <w:rPr>
          <w:rFonts w:eastAsia="PMingLiU"/>
          <w:color w:val="000000" w:themeColor="text1"/>
        </w:rPr>
        <w:t>」係指適用期間，特定</w:t>
      </w:r>
      <w:r w:rsidRPr="009E2DF0">
        <w:rPr>
          <w:rFonts w:eastAsia="PMingLiU"/>
          <w:color w:val="000000" w:themeColor="text1"/>
        </w:rPr>
        <w:t xml:space="preserve"> Microsoft Azure </w:t>
      </w:r>
      <w:r w:rsidRPr="009E2DF0">
        <w:rPr>
          <w:rFonts w:eastAsia="PMingLiU"/>
          <w:color w:val="000000" w:themeColor="text1"/>
        </w:rPr>
        <w:t>訂閱之複寫延隔時間檢查在</w:t>
      </w:r>
      <w:r w:rsidRPr="009E2DF0">
        <w:rPr>
          <w:rFonts w:eastAsia="PMingLiU"/>
          <w:color w:val="000000" w:themeColor="text1"/>
        </w:rPr>
        <w:t xml:space="preserve"> P99 </w:t>
      </w:r>
      <w:r w:rsidRPr="009E2DF0">
        <w:rPr>
          <w:rFonts w:eastAsia="PMingLiU"/>
          <w:color w:val="000000" w:themeColor="text1"/>
        </w:rPr>
        <w:t>複寫延遲的結果大於或等於</w:t>
      </w:r>
      <w:r w:rsidRPr="009E2DF0">
        <w:rPr>
          <w:rFonts w:eastAsia="PMingLiU"/>
          <w:color w:val="000000" w:themeColor="text1"/>
        </w:rPr>
        <w:t xml:space="preserve"> RPO </w:t>
      </w:r>
      <w:r w:rsidRPr="009E2DF0">
        <w:rPr>
          <w:rFonts w:eastAsia="PMingLiU"/>
          <w:color w:val="000000" w:themeColor="text1"/>
        </w:rPr>
        <w:t>之一小時間隔總數。若在特定一小時間隔內複寫延隔時間檢查為零，則該時間間隔的延遲延隔時間時數為</w:t>
      </w:r>
      <w:r w:rsidRPr="009E2DF0">
        <w:rPr>
          <w:rFonts w:eastAsia="PMingLiU"/>
          <w:color w:val="000000" w:themeColor="text1"/>
        </w:rPr>
        <w:t xml:space="preserve"> 0</w:t>
      </w:r>
      <w:r w:rsidRPr="009E2DF0">
        <w:rPr>
          <w:rFonts w:eastAsia="PMingLiU"/>
          <w:color w:val="000000" w:themeColor="text1"/>
        </w:rPr>
        <w:t>。</w:t>
      </w:r>
    </w:p>
    <w:p w14:paraId="4F65E8A1"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特定資料庫部署的</w:t>
      </w:r>
      <w:r w:rsidRPr="009E2DF0">
        <w:rPr>
          <w:rFonts w:eastAsia="PMingLiU"/>
          <w:color w:val="000000" w:themeColor="text1"/>
        </w:rPr>
        <w:t>「</w:t>
      </w:r>
      <w:r w:rsidRPr="009E2DF0">
        <w:rPr>
          <w:rFonts w:eastAsia="PMingLiU"/>
          <w:b/>
          <w:bCs/>
          <w:color w:val="00188F"/>
        </w:rPr>
        <w:t xml:space="preserve">RPO </w:t>
      </w:r>
      <w:r w:rsidRPr="009E2DF0">
        <w:rPr>
          <w:rFonts w:eastAsia="PMingLiU"/>
          <w:b/>
          <w:bCs/>
          <w:color w:val="00188F"/>
        </w:rPr>
        <w:t>取得百分比</w:t>
      </w:r>
      <w:r w:rsidRPr="009E2DF0">
        <w:rPr>
          <w:rFonts w:eastAsia="PMingLiU"/>
          <w:color w:val="000000" w:themeColor="text1"/>
        </w:rPr>
        <w:t>」是以下列公式進行計算：</w:t>
      </w:r>
    </w:p>
    <w:p w14:paraId="1E48D533" w14:textId="12215119" w:rsidR="009E2DF0" w:rsidRPr="009E2DF0" w:rsidRDefault="009E2DF0" w:rsidP="006B0747">
      <w:pPr>
        <w:pStyle w:val="ListParagraph"/>
        <w:spacing w:before="120" w:after="120" w:line="240" w:lineRule="auto"/>
        <w:contextualSpacing w:val="0"/>
        <w:rPr>
          <w:rFonts w:ascii="Cambria Math" w:eastAsia="PMingLiU" w:hAnsi="Cambria Math" w:cs="Tahoma"/>
          <w:i/>
          <w:sz w:val="12"/>
          <w:szCs w:val="12"/>
        </w:rPr>
      </w:pPr>
      <m:oMathPara>
        <m:oMath>
          <m:r>
            <w:rPr>
              <w:rFonts w:ascii="Cambria Math" w:eastAsia="PMingLiU" w:hAnsi="Cambria Math" w:cs="Tahoma"/>
              <w:sz w:val="18"/>
              <w:szCs w:val="18"/>
            </w:rPr>
            <m:t xml:space="preserve">100%- </m:t>
          </m:r>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延遲延隔時間時數</m:t>
              </m:r>
            </m:num>
            <m:den>
              <m:r>
                <m:rPr>
                  <m:nor/>
                </m:rPr>
                <w:rPr>
                  <w:rFonts w:ascii="Cambria Math" w:eastAsia="PMingLiU" w:hAnsi="Cambria Math" w:cs="Tahoma" w:hint="eastAsia"/>
                  <w:i/>
                  <w:sz w:val="18"/>
                  <w:szCs w:val="18"/>
                </w:rPr>
                <m:t>部署時數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B27D6E6" w14:textId="77777777" w:rsidR="009E2DF0" w:rsidRPr="009E2DF0" w:rsidRDefault="009E2DF0" w:rsidP="009E2DF0">
      <w:pPr>
        <w:pStyle w:val="ProductList-Body"/>
        <w:spacing w:before="120"/>
        <w:rPr>
          <w:rFonts w:eastAsia="PMingLiU"/>
        </w:rPr>
      </w:pPr>
      <w:r w:rsidRPr="009E2DF0">
        <w:rPr>
          <w:rFonts w:eastAsia="PMingLiU"/>
          <w:b/>
          <w:color w:val="00188F"/>
        </w:rPr>
        <w:t>下列服務等級及服務折讓，亦適用於客戶對有相容次要之</w:t>
      </w:r>
      <w:r w:rsidRPr="009E2DF0">
        <w:rPr>
          <w:rFonts w:eastAsia="PMingLiU"/>
          <w:b/>
          <w:color w:val="00188F"/>
        </w:rPr>
        <w:t xml:space="preserve"> Azure SQL Database </w:t>
      </w:r>
      <w:r w:rsidRPr="009E2DF0">
        <w:rPr>
          <w:rFonts w:eastAsia="PMingLiU"/>
          <w:b/>
          <w:color w:val="00188F"/>
        </w:rPr>
        <w:t>服務業務關鍵階層之異地複寫功能的使用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9E2DF0" w:rsidRPr="009E2DF0" w14:paraId="05A1F8B3" w14:textId="77777777" w:rsidTr="003C4FD2">
        <w:trPr>
          <w:tblHeader/>
        </w:trPr>
        <w:tc>
          <w:tcPr>
            <w:tcW w:w="1613" w:type="dxa"/>
            <w:shd w:val="clear" w:color="auto" w:fill="0072C6"/>
          </w:tcPr>
          <w:p w14:paraId="726C196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作業</w:t>
            </w:r>
          </w:p>
        </w:tc>
        <w:tc>
          <w:tcPr>
            <w:tcW w:w="1447" w:type="dxa"/>
            <w:shd w:val="clear" w:color="auto" w:fill="0072C6"/>
          </w:tcPr>
          <w:p w14:paraId="381896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RPO</w:t>
            </w:r>
          </w:p>
        </w:tc>
        <w:tc>
          <w:tcPr>
            <w:tcW w:w="3780" w:type="dxa"/>
            <w:shd w:val="clear" w:color="auto" w:fill="0072C6"/>
          </w:tcPr>
          <w:p w14:paraId="224381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 xml:space="preserve">RPO </w:t>
            </w:r>
            <w:r w:rsidRPr="009E2DF0">
              <w:rPr>
                <w:rFonts w:eastAsia="PMingLiU"/>
                <w:color w:val="FFFFFF" w:themeColor="background1"/>
              </w:rPr>
              <w:t>取得百分比</w:t>
            </w:r>
          </w:p>
        </w:tc>
        <w:tc>
          <w:tcPr>
            <w:tcW w:w="3960" w:type="dxa"/>
            <w:shd w:val="clear" w:color="auto" w:fill="0072C6"/>
          </w:tcPr>
          <w:p w14:paraId="12CAB58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966B6C" w14:textId="77777777" w:rsidTr="003C4FD2">
        <w:tc>
          <w:tcPr>
            <w:tcW w:w="1613" w:type="dxa"/>
            <w:vAlign w:val="center"/>
          </w:tcPr>
          <w:p w14:paraId="31CE8E8B" w14:textId="77777777" w:rsidR="009E2DF0" w:rsidRPr="009E2DF0" w:rsidRDefault="009E2DF0" w:rsidP="003C4FD2">
            <w:pPr>
              <w:pStyle w:val="ProductList-OfferingBody"/>
              <w:jc w:val="center"/>
              <w:rPr>
                <w:rFonts w:eastAsia="PMingLiU"/>
              </w:rPr>
            </w:pPr>
            <w:r w:rsidRPr="009E2DF0">
              <w:rPr>
                <w:rFonts w:eastAsia="PMingLiU"/>
              </w:rPr>
              <w:t>異地複寫</w:t>
            </w:r>
          </w:p>
        </w:tc>
        <w:tc>
          <w:tcPr>
            <w:tcW w:w="1447" w:type="dxa"/>
            <w:vAlign w:val="center"/>
          </w:tcPr>
          <w:p w14:paraId="5C3F4815" w14:textId="77777777" w:rsidR="009E2DF0" w:rsidRPr="009E2DF0" w:rsidRDefault="009E2DF0" w:rsidP="003C4FD2">
            <w:pPr>
              <w:pStyle w:val="ProductList-OfferingBody"/>
              <w:jc w:val="center"/>
              <w:rPr>
                <w:rFonts w:eastAsia="PMingLiU"/>
              </w:rPr>
            </w:pPr>
            <w:r w:rsidRPr="009E2DF0">
              <w:rPr>
                <w:rFonts w:eastAsia="PMingLiU"/>
              </w:rPr>
              <w:t xml:space="preserve">5 </w:t>
            </w:r>
            <w:r w:rsidRPr="009E2DF0">
              <w:rPr>
                <w:rFonts w:eastAsia="PMingLiU"/>
              </w:rPr>
              <w:t>秒</w:t>
            </w:r>
          </w:p>
        </w:tc>
        <w:tc>
          <w:tcPr>
            <w:tcW w:w="3780" w:type="dxa"/>
            <w:vAlign w:val="center"/>
          </w:tcPr>
          <w:p w14:paraId="02BD2274" w14:textId="77777777" w:rsidR="009E2DF0" w:rsidRPr="009E2DF0" w:rsidRDefault="009E2DF0" w:rsidP="003C4FD2">
            <w:pPr>
              <w:pStyle w:val="ProductList-OfferingBody"/>
              <w:jc w:val="center"/>
              <w:rPr>
                <w:rFonts w:eastAsia="PMingLiU"/>
              </w:rPr>
            </w:pPr>
            <w:r w:rsidRPr="009E2DF0">
              <w:rPr>
                <w:rFonts w:eastAsia="PMingLiU"/>
              </w:rPr>
              <w:t>&lt; 100%</w:t>
            </w:r>
          </w:p>
        </w:tc>
        <w:tc>
          <w:tcPr>
            <w:tcW w:w="3960" w:type="dxa"/>
            <w:vAlign w:val="center"/>
          </w:tcPr>
          <w:p w14:paraId="2CDF60EF" w14:textId="77777777" w:rsidR="009E2DF0" w:rsidRPr="009E2DF0" w:rsidRDefault="009E2DF0" w:rsidP="003C4FD2">
            <w:pPr>
              <w:pStyle w:val="ProductList-OfferingBody"/>
              <w:jc w:val="center"/>
              <w:rPr>
                <w:rFonts w:eastAsia="PMingLiU"/>
              </w:rPr>
            </w:pPr>
            <w:r w:rsidRPr="009E2DF0">
              <w:rPr>
                <w:rFonts w:eastAsia="PMingLiU"/>
              </w:rPr>
              <w:t>「相容次要」適用期間總成本的</w:t>
            </w:r>
            <w:r w:rsidRPr="009E2DF0">
              <w:rPr>
                <w:rFonts w:eastAsia="PMingLiU"/>
              </w:rPr>
              <w:t xml:space="preserve"> 10%</w:t>
            </w:r>
          </w:p>
        </w:tc>
      </w:tr>
    </w:tbl>
    <w:p w14:paraId="75A3DA5C" w14:textId="77777777" w:rsidR="009E2DF0" w:rsidRPr="009E2DF0" w:rsidRDefault="009E2DF0" w:rsidP="007446AE">
      <w:pPr>
        <w:pStyle w:val="ProductList-Body"/>
        <w:spacing w:before="120"/>
        <w:rPr>
          <w:rFonts w:eastAsia="PMingLiU"/>
          <w:b/>
          <w:bCs/>
          <w:color w:val="00188F"/>
        </w:rPr>
      </w:pPr>
      <w:r w:rsidRPr="009E2DF0">
        <w:rPr>
          <w:rFonts w:eastAsia="PMingLiU"/>
          <w:b/>
          <w:bCs/>
          <w:color w:val="00188F"/>
        </w:rPr>
        <w:t>復原時間目標</w:t>
      </w:r>
      <w:r w:rsidRPr="009E2DF0">
        <w:rPr>
          <w:rFonts w:eastAsia="PMingLiU"/>
          <w:b/>
          <w:bCs/>
          <w:color w:val="00188F"/>
        </w:rPr>
        <w:t xml:space="preserve"> (RTO)</w:t>
      </w:r>
    </w:p>
    <w:p w14:paraId="29FCEA3E"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未規劃容錯移轉</w:t>
      </w:r>
      <w:r w:rsidRPr="009E2DF0">
        <w:rPr>
          <w:rFonts w:eastAsia="PMingLiU"/>
          <w:color w:val="000000" w:themeColor="text1"/>
        </w:rPr>
        <w:t>」係指「主要」離線時，客戶初始化的動作，藉此啟用「相容次要」作為「主要」使用。</w:t>
      </w:r>
    </w:p>
    <w:p w14:paraId="66B318E0"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復原時間</w:t>
      </w:r>
      <w:r w:rsidRPr="009E2DF0">
        <w:rPr>
          <w:rFonts w:eastAsia="PMingLiU"/>
          <w:color w:val="000000" w:themeColor="text1"/>
        </w:rPr>
        <w:t>」係指未規劃容錯移轉至「次要」做為「主要」使用之後，所經過的時間。</w:t>
      </w:r>
    </w:p>
    <w:p w14:paraId="7FCE26B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復原時間目標</w:t>
      </w:r>
      <w:r w:rsidRPr="009E2DF0">
        <w:rPr>
          <w:rFonts w:eastAsia="PMingLiU"/>
          <w:b/>
          <w:bCs/>
          <w:color w:val="00188F"/>
        </w:rPr>
        <w:t xml:space="preserve"> (RTO)</w:t>
      </w:r>
      <w:r w:rsidRPr="009E2DF0">
        <w:rPr>
          <w:rFonts w:eastAsia="PMingLiU"/>
          <w:color w:val="000000" w:themeColor="text1"/>
        </w:rPr>
        <w:t>」係指容許的最高復原時間不超過</w:t>
      </w:r>
      <w:r w:rsidRPr="009E2DF0">
        <w:rPr>
          <w:rFonts w:eastAsia="PMingLiU"/>
          <w:color w:val="000000" w:themeColor="text1"/>
        </w:rPr>
        <w:t xml:space="preserve"> 30 </w:t>
      </w:r>
      <w:r w:rsidRPr="009E2DF0">
        <w:rPr>
          <w:rFonts w:eastAsia="PMingLiU"/>
          <w:color w:val="000000" w:themeColor="text1"/>
        </w:rPr>
        <w:t>秒。</w:t>
      </w:r>
    </w:p>
    <w:p w14:paraId="22B0E09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非相容未規劃容錯移轉</w:t>
      </w:r>
      <w:r w:rsidRPr="009E2DF0">
        <w:rPr>
          <w:rFonts w:eastAsia="PMingLiU"/>
          <w:color w:val="000000" w:themeColor="text1"/>
        </w:rPr>
        <w:t>」係指無法在</w:t>
      </w:r>
      <w:r w:rsidRPr="009E2DF0">
        <w:rPr>
          <w:rFonts w:eastAsia="PMingLiU"/>
          <w:color w:val="000000" w:themeColor="text1"/>
        </w:rPr>
        <w:t xml:space="preserve"> RTO </w:t>
      </w:r>
      <w:r w:rsidRPr="009E2DF0">
        <w:rPr>
          <w:rFonts w:eastAsia="PMingLiU"/>
          <w:color w:val="000000" w:themeColor="text1"/>
        </w:rPr>
        <w:t>內完成的未規劃容錯移轉。</w:t>
      </w:r>
    </w:p>
    <w:p w14:paraId="76A43EFE"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特定訂閱的適用期間，特定資料庫部署的</w:t>
      </w:r>
      <w:r w:rsidRPr="009E2DF0">
        <w:rPr>
          <w:rFonts w:eastAsia="PMingLiU"/>
          <w:color w:val="000000" w:themeColor="text1"/>
        </w:rPr>
        <w:t>「</w:t>
      </w:r>
      <w:r w:rsidRPr="009E2DF0">
        <w:rPr>
          <w:rFonts w:eastAsia="PMingLiU"/>
          <w:b/>
          <w:bCs/>
          <w:color w:val="00188F"/>
        </w:rPr>
        <w:t xml:space="preserve">RTO </w:t>
      </w:r>
      <w:r w:rsidRPr="009E2DF0">
        <w:rPr>
          <w:rFonts w:eastAsia="PMingLiU"/>
          <w:b/>
          <w:bCs/>
          <w:color w:val="00188F"/>
        </w:rPr>
        <w:t>取得百分比</w:t>
      </w:r>
      <w:r w:rsidRPr="009E2DF0">
        <w:rPr>
          <w:rFonts w:eastAsia="PMingLiU"/>
          <w:color w:val="000000" w:themeColor="text1"/>
        </w:rPr>
        <w:t>」會由下列公式表示：</w:t>
      </w:r>
    </w:p>
    <w:p w14:paraId="37F823D6" w14:textId="4E0AE61C" w:rsidR="009E2DF0" w:rsidRPr="009E2DF0" w:rsidRDefault="00000000" w:rsidP="006D01BA">
      <w:pPr>
        <w:pStyle w:val="ListParagraph"/>
        <w:spacing w:before="120" w:after="12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未規劃容錯移轉總數</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非相容未規劃容錯移轉總數</m:t>
              </m:r>
            </m:num>
            <m:den>
              <m:r>
                <m:rPr>
                  <m:nor/>
                </m:rPr>
                <w:rPr>
                  <w:rFonts w:ascii="Cambria Math" w:eastAsia="PMingLiU" w:hAnsi="Cambria Math" w:cs="Tahoma" w:hint="eastAsia"/>
                  <w:i/>
                  <w:sz w:val="18"/>
                  <w:szCs w:val="18"/>
                </w:rPr>
                <m:t>未規劃容錯移轉總數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45838BBA" w14:textId="77777777" w:rsidR="009E2DF0" w:rsidRPr="009E2DF0" w:rsidRDefault="009E2DF0" w:rsidP="009E2DF0">
      <w:pPr>
        <w:pStyle w:val="ProductList-Body"/>
        <w:spacing w:before="120"/>
        <w:rPr>
          <w:rFonts w:eastAsia="PMingLiU"/>
        </w:rPr>
      </w:pPr>
      <w:r w:rsidRPr="009E2DF0">
        <w:rPr>
          <w:rFonts w:eastAsia="PMingLiU"/>
          <w:b/>
          <w:color w:val="00188F"/>
        </w:rPr>
        <w:t>下列服務等級及服務折讓，亦適用於客戶對有相容次要之</w:t>
      </w:r>
      <w:r w:rsidRPr="009E2DF0">
        <w:rPr>
          <w:rFonts w:eastAsia="PMingLiU"/>
          <w:b/>
          <w:color w:val="00188F"/>
        </w:rPr>
        <w:t xml:space="preserve"> SQL </w:t>
      </w:r>
      <w:r w:rsidRPr="009E2DF0">
        <w:rPr>
          <w:rFonts w:eastAsia="PMingLiU"/>
          <w:b/>
          <w:color w:val="00188F"/>
        </w:rPr>
        <w:t>資料庫服務業務關鍵服務階層之異地複寫功能的使用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9E2DF0" w:rsidRPr="009E2DF0" w14:paraId="78120E59" w14:textId="77777777" w:rsidTr="003C4FD2">
        <w:trPr>
          <w:tblHeader/>
        </w:trPr>
        <w:tc>
          <w:tcPr>
            <w:tcW w:w="2880" w:type="dxa"/>
            <w:shd w:val="clear" w:color="auto" w:fill="0072C6"/>
          </w:tcPr>
          <w:p w14:paraId="6294473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作業</w:t>
            </w:r>
          </w:p>
        </w:tc>
        <w:tc>
          <w:tcPr>
            <w:tcW w:w="1440" w:type="dxa"/>
            <w:shd w:val="clear" w:color="auto" w:fill="0072C6"/>
          </w:tcPr>
          <w:p w14:paraId="6D7E0C3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RTO</w:t>
            </w:r>
          </w:p>
        </w:tc>
        <w:tc>
          <w:tcPr>
            <w:tcW w:w="2880" w:type="dxa"/>
            <w:shd w:val="clear" w:color="auto" w:fill="0072C6"/>
          </w:tcPr>
          <w:p w14:paraId="17A742A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 xml:space="preserve">RTO </w:t>
            </w:r>
            <w:r w:rsidRPr="009E2DF0">
              <w:rPr>
                <w:rFonts w:eastAsia="PMingLiU"/>
                <w:color w:val="FFFFFF" w:themeColor="background1"/>
              </w:rPr>
              <w:t>取得百分比</w:t>
            </w:r>
          </w:p>
        </w:tc>
        <w:tc>
          <w:tcPr>
            <w:tcW w:w="3600" w:type="dxa"/>
            <w:shd w:val="clear" w:color="auto" w:fill="0072C6"/>
          </w:tcPr>
          <w:p w14:paraId="06B565E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8A06E70" w14:textId="77777777" w:rsidTr="003C4FD2">
        <w:tc>
          <w:tcPr>
            <w:tcW w:w="2880" w:type="dxa"/>
            <w:vAlign w:val="center"/>
          </w:tcPr>
          <w:p w14:paraId="67BD7393" w14:textId="77777777" w:rsidR="009E2DF0" w:rsidRPr="009E2DF0" w:rsidRDefault="009E2DF0" w:rsidP="003C4FD2">
            <w:pPr>
              <w:pStyle w:val="ProductList-OfferingBody"/>
              <w:jc w:val="center"/>
              <w:rPr>
                <w:rFonts w:eastAsia="PMingLiU"/>
              </w:rPr>
            </w:pPr>
            <w:r w:rsidRPr="009E2DF0">
              <w:rPr>
                <w:rFonts w:eastAsia="PMingLiU"/>
              </w:rPr>
              <w:t>單一資料庫的未規劃容錯移轉</w:t>
            </w:r>
          </w:p>
        </w:tc>
        <w:tc>
          <w:tcPr>
            <w:tcW w:w="1440" w:type="dxa"/>
            <w:vAlign w:val="center"/>
          </w:tcPr>
          <w:p w14:paraId="6A07C95C" w14:textId="77777777" w:rsidR="009E2DF0" w:rsidRPr="009E2DF0" w:rsidRDefault="009E2DF0" w:rsidP="003C4FD2">
            <w:pPr>
              <w:pStyle w:val="ProductList-OfferingBody"/>
              <w:jc w:val="center"/>
              <w:rPr>
                <w:rFonts w:eastAsia="PMingLiU"/>
              </w:rPr>
            </w:pPr>
            <w:r w:rsidRPr="009E2DF0">
              <w:rPr>
                <w:rFonts w:eastAsia="PMingLiU"/>
              </w:rPr>
              <w:t xml:space="preserve">30 </w:t>
            </w:r>
            <w:r w:rsidRPr="009E2DF0">
              <w:rPr>
                <w:rFonts w:eastAsia="PMingLiU"/>
              </w:rPr>
              <w:t>秒</w:t>
            </w:r>
          </w:p>
        </w:tc>
        <w:tc>
          <w:tcPr>
            <w:tcW w:w="2880" w:type="dxa"/>
            <w:vAlign w:val="center"/>
          </w:tcPr>
          <w:p w14:paraId="47C4AB08" w14:textId="77777777" w:rsidR="009E2DF0" w:rsidRPr="009E2DF0" w:rsidRDefault="009E2DF0" w:rsidP="003C4FD2">
            <w:pPr>
              <w:pStyle w:val="ProductList-OfferingBody"/>
              <w:jc w:val="center"/>
              <w:rPr>
                <w:rFonts w:eastAsia="PMingLiU"/>
              </w:rPr>
            </w:pPr>
            <w:r w:rsidRPr="009E2DF0">
              <w:rPr>
                <w:rFonts w:eastAsia="PMingLiU"/>
              </w:rPr>
              <w:t>&lt; 100%</w:t>
            </w:r>
          </w:p>
        </w:tc>
        <w:tc>
          <w:tcPr>
            <w:tcW w:w="3600" w:type="dxa"/>
            <w:vAlign w:val="center"/>
          </w:tcPr>
          <w:p w14:paraId="5EE23F3A" w14:textId="77777777" w:rsidR="009E2DF0" w:rsidRPr="009E2DF0" w:rsidRDefault="009E2DF0" w:rsidP="003C4FD2">
            <w:pPr>
              <w:pStyle w:val="ProductList-OfferingBody"/>
              <w:jc w:val="center"/>
              <w:rPr>
                <w:rFonts w:eastAsia="PMingLiU"/>
              </w:rPr>
            </w:pPr>
            <w:r w:rsidRPr="009E2DF0">
              <w:rPr>
                <w:rFonts w:eastAsia="PMingLiU"/>
              </w:rPr>
              <w:t>「相容次要」適用期間總成本的</w:t>
            </w:r>
            <w:r w:rsidRPr="009E2DF0">
              <w:rPr>
                <w:rFonts w:eastAsia="PMingLiU"/>
              </w:rPr>
              <w:t xml:space="preserve"> 100%</w:t>
            </w:r>
          </w:p>
        </w:tc>
      </w:tr>
    </w:tbl>
    <w:p w14:paraId="2DB9746A" w14:textId="1CA8CFC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EB3C30D"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93" w:name="_Toc212559363"/>
      <w:bookmarkEnd w:id="392"/>
      <w:r w:rsidRPr="009E2DF0">
        <w:rPr>
          <w:rFonts w:eastAsia="PMingLiU"/>
        </w:rPr>
        <w:t xml:space="preserve">Azure SQL </w:t>
      </w:r>
      <w:r w:rsidRPr="009E2DF0">
        <w:rPr>
          <w:rFonts w:eastAsia="PMingLiU"/>
        </w:rPr>
        <w:t>受控執行個體</w:t>
      </w:r>
      <w:bookmarkEnd w:id="393"/>
    </w:p>
    <w:p w14:paraId="114E9A93"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F8CAC8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執行個體</w:t>
      </w:r>
      <w:r w:rsidRPr="009E2DF0">
        <w:rPr>
          <w:rFonts w:eastAsia="PMingLiU"/>
        </w:rPr>
        <w:t>」係指在任何服務階層中建立，且以單一執行個體部署的任何</w:t>
      </w:r>
      <w:r w:rsidRPr="009E2DF0">
        <w:rPr>
          <w:rFonts w:eastAsia="PMingLiU"/>
        </w:rPr>
        <w:t xml:space="preserve"> Microsoft Azure SQL </w:t>
      </w:r>
      <w:r w:rsidRPr="009E2DF0">
        <w:rPr>
          <w:rFonts w:eastAsia="PMingLiU"/>
        </w:rPr>
        <w:t>受控執行個體。</w:t>
      </w:r>
    </w:p>
    <w:p w14:paraId="22C2A60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相容網路設定</w:t>
      </w:r>
      <w:r w:rsidRPr="009E2DF0">
        <w:rPr>
          <w:rFonts w:eastAsia="PMingLiU"/>
        </w:rPr>
        <w:t>」係指</w:t>
      </w:r>
      <w:r w:rsidRPr="009E2DF0">
        <w:rPr>
          <w:rFonts w:eastAsia="PMingLiU"/>
        </w:rPr>
        <w:t xml:space="preserve"> Microsoft Azure </w:t>
      </w:r>
      <w:r w:rsidRPr="009E2DF0">
        <w:rPr>
          <w:rFonts w:eastAsia="PMingLiU"/>
        </w:rPr>
        <w:t>虛擬網路代管執行個體的全套必要設定，包括</w:t>
      </w:r>
      <w:r w:rsidRPr="009E2DF0">
        <w:rPr>
          <w:rFonts w:eastAsia="PMingLiU"/>
        </w:rPr>
        <w:t xml:space="preserve"> Microsoft Azure </w:t>
      </w:r>
      <w:r w:rsidRPr="009E2DF0">
        <w:rPr>
          <w:rFonts w:eastAsia="PMingLiU"/>
        </w:rPr>
        <w:t>網路安全群組輸入安全性規則及</w:t>
      </w:r>
      <w:r w:rsidRPr="009E2DF0">
        <w:rPr>
          <w:rFonts w:eastAsia="PMingLiU"/>
        </w:rPr>
        <w:t xml:space="preserve"> Microsoft Azure </w:t>
      </w:r>
      <w:r w:rsidRPr="009E2DF0">
        <w:rPr>
          <w:rFonts w:eastAsia="PMingLiU"/>
        </w:rPr>
        <w:t>虛擬網路子網路代管執行個體的強制性</w:t>
      </w:r>
      <w:r w:rsidRPr="009E2DF0">
        <w:rPr>
          <w:rFonts w:eastAsia="PMingLiU"/>
        </w:rPr>
        <w:t xml:space="preserve"> Microsoft Azure </w:t>
      </w:r>
      <w:r w:rsidRPr="009E2DF0">
        <w:rPr>
          <w:rFonts w:eastAsia="PMingLiU"/>
        </w:rPr>
        <w:t>使用者定義路由，其可使管理流量不中斷，並允許</w:t>
      </w:r>
      <w:r w:rsidRPr="009E2DF0">
        <w:rPr>
          <w:rFonts w:eastAsia="PMingLiU"/>
        </w:rPr>
        <w:t xml:space="preserve"> Microsoft Azure </w:t>
      </w:r>
      <w:r w:rsidRPr="009E2DF0">
        <w:rPr>
          <w:rFonts w:eastAsia="PMingLiU"/>
        </w:rPr>
        <w:t>虛擬網路子網路代管執行個體之專用閘道的資料流量。</w:t>
      </w:r>
    </w:p>
    <w:p w14:paraId="4FDA5E79" w14:textId="77777777" w:rsidR="008F5AEF" w:rsidRPr="006D34D6" w:rsidRDefault="008F5AEF" w:rsidP="008F5AEF">
      <w:pPr>
        <w:pStyle w:val="ProductList-Body"/>
        <w:rPr>
          <w:rFonts w:ascii="PMingLiU" w:eastAsia="PMingLiU" w:hAnsi="PMingLiU" w:cs="Calibri"/>
        </w:rPr>
      </w:pPr>
      <w:r w:rsidRPr="006D34D6">
        <w:rPr>
          <w:rFonts w:ascii="PMingLiU" w:eastAsia="PMingLiU" w:hAnsi="PMingLiU" w:cs="Calibri"/>
        </w:rPr>
        <w:t>「</w:t>
      </w:r>
      <w:r w:rsidRPr="006D34D6">
        <w:rPr>
          <w:rFonts w:ascii="PMingLiU" w:eastAsia="PMingLiU" w:hAnsi="PMingLiU" w:cs="Calibri"/>
          <w:b/>
          <w:bCs/>
          <w:color w:val="00188F"/>
        </w:rPr>
        <w:t>可用性區域</w:t>
      </w:r>
      <w:r w:rsidRPr="006D34D6">
        <w:rPr>
          <w:rFonts w:ascii="PMingLiU" w:eastAsia="PMingLiU" w:hAnsi="PMingLiU" w:cs="Calibri"/>
        </w:rPr>
        <w:t xml:space="preserve">」係指 </w:t>
      </w:r>
      <w:r>
        <w:rPr>
          <w:rFonts w:ascii="Calibri" w:hAnsi="Calibri" w:cs="Calibri"/>
        </w:rPr>
        <w:t>Azure</w:t>
      </w:r>
      <w:r w:rsidRPr="006D34D6">
        <w:rPr>
          <w:rFonts w:ascii="PMingLiU" w:eastAsia="PMingLiU" w:hAnsi="PMingLiU" w:cs="Calibri"/>
        </w:rPr>
        <w:t xml:space="preserve"> 地區內的錯誤隔離區，可提供備援電源、冷卻和網路功能。</w:t>
      </w:r>
    </w:p>
    <w:p w14:paraId="00C8D141" w14:textId="75687BE7" w:rsidR="00BE6062" w:rsidRPr="008F5AEF" w:rsidRDefault="008F5AEF" w:rsidP="009E2DF0">
      <w:pPr>
        <w:pStyle w:val="ProductList-Body"/>
        <w:rPr>
          <w:rFonts w:ascii="PMingLiU" w:eastAsia="PMingLiU" w:hAnsi="PMingLiU" w:cs="Calibri"/>
          <w:lang w:val="en-US"/>
        </w:rPr>
      </w:pPr>
      <w:r w:rsidRPr="006D34D6">
        <w:rPr>
          <w:rFonts w:ascii="PMingLiU" w:eastAsia="PMingLiU" w:hAnsi="PMingLiU" w:cs="Calibri"/>
        </w:rPr>
        <w:t>「</w:t>
      </w:r>
      <w:r w:rsidRPr="006D34D6">
        <w:rPr>
          <w:rFonts w:ascii="PMingLiU" w:eastAsia="PMingLiU" w:hAnsi="PMingLiU" w:cs="Calibri"/>
          <w:b/>
          <w:bCs/>
          <w:color w:val="00188F"/>
        </w:rPr>
        <w:t>區域備援部署</w:t>
      </w:r>
      <w:r w:rsidRPr="006D34D6">
        <w:rPr>
          <w:rFonts w:ascii="PMingLiU" w:eastAsia="PMingLiU" w:hAnsi="PMingLiU" w:cs="Calibri"/>
        </w:rPr>
        <w:t>」係佈建於多重可用性區域的執行個體。</w:t>
      </w:r>
    </w:p>
    <w:p w14:paraId="03F1D2FC" w14:textId="299CD5F5" w:rsidR="009E2DF0" w:rsidRPr="009E2DF0" w:rsidRDefault="009E2DF0" w:rsidP="009E2DF0">
      <w:pPr>
        <w:pStyle w:val="ProductList-Body"/>
        <w:rPr>
          <w:rFonts w:eastAsia="PMingLiU"/>
          <w:b/>
          <w:bCs/>
          <w:color w:val="00188F"/>
        </w:rPr>
      </w:pPr>
      <w:r w:rsidRPr="009E2DF0">
        <w:rPr>
          <w:rFonts w:eastAsia="PMingLiU"/>
          <w:b/>
          <w:bCs/>
          <w:color w:val="00188F"/>
        </w:rPr>
        <w:t xml:space="preserve">Azure SQL </w:t>
      </w:r>
      <w:r w:rsidRPr="009E2DF0">
        <w:rPr>
          <w:rFonts w:eastAsia="PMingLiU"/>
          <w:b/>
          <w:bCs/>
          <w:color w:val="00188F"/>
        </w:rPr>
        <w:t>受控執行個體服務的上線時間計算及服務等級</w:t>
      </w:r>
    </w:p>
    <w:p w14:paraId="6F37C48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中特定執行個體作業之總分鐘數。</w:t>
      </w:r>
    </w:p>
    <w:p w14:paraId="497BEEC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」係指在適用期間，針對特定</w:t>
      </w:r>
      <w:r w:rsidRPr="009E2DF0">
        <w:rPr>
          <w:rFonts w:eastAsia="PMingLiU"/>
        </w:rPr>
        <w:t xml:space="preserve"> Microsoft Azure </w:t>
      </w:r>
      <w:r w:rsidRPr="009E2DF0">
        <w:rPr>
          <w:rFonts w:eastAsia="PMingLiU"/>
        </w:rPr>
        <w:t>訂閱之所有部署分鐘數總和。</w:t>
      </w:r>
    </w:p>
    <w:p w14:paraId="3283F98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」係指在無法使用執行個體期間，指定</w:t>
      </w:r>
      <w:r w:rsidRPr="009E2DF0">
        <w:rPr>
          <w:rFonts w:eastAsia="PMingLiU"/>
        </w:rPr>
        <w:t xml:space="preserve"> Microsoft Azure </w:t>
      </w:r>
      <w:r w:rsidRPr="009E2DF0">
        <w:rPr>
          <w:rFonts w:eastAsia="PMingLiU"/>
        </w:rPr>
        <w:t>訂閱中全部執行個體的總累積部署分鐘數。如果某分鐘內，客戶持續試圖建立與執行個體的連線均告失敗，則該分鐘便視為無法供特定執行個體使用。</w:t>
      </w:r>
    </w:p>
    <w:p w14:paraId="0C084A1F" w14:textId="77777777" w:rsidR="009E2DF0" w:rsidRPr="009E2DF0" w:rsidRDefault="009E2DF0" w:rsidP="009E2DF0">
      <w:pPr>
        <w:pStyle w:val="ProductList-Body"/>
        <w:rPr>
          <w:rFonts w:eastAsia="PMingLiU"/>
        </w:rPr>
      </w:pPr>
      <w:r w:rsidRPr="009E2DF0">
        <w:rPr>
          <w:rFonts w:eastAsia="PMingLiU"/>
        </w:rPr>
        <w:t>特定執行個體之「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29681B78" w14:textId="77777777" w:rsidR="004F7641" w:rsidRPr="009E2DF0" w:rsidRDefault="00000000" w:rsidP="001F490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CB29F03" w14:textId="77777777" w:rsidR="00ED5261" w:rsidRPr="006D34D6" w:rsidRDefault="00ED5261" w:rsidP="00ED5261">
      <w:pPr>
        <w:spacing w:after="0" w:line="240" w:lineRule="auto"/>
        <w:textAlignment w:val="baseline"/>
        <w:rPr>
          <w:rFonts w:ascii="PMingLiU" w:eastAsia="PMingLiU" w:hAnsi="PMingLiU" w:cs="Calibri"/>
          <w:b/>
          <w:bCs/>
          <w:color w:val="00188F"/>
          <w:sz w:val="18"/>
        </w:rPr>
      </w:pPr>
      <w:r w:rsidRPr="006D34D6">
        <w:rPr>
          <w:rFonts w:ascii="PMingLiU" w:eastAsia="PMingLiU" w:hAnsi="PMingLiU" w:cs="Calibri"/>
          <w:b/>
          <w:bCs/>
          <w:color w:val="00188F"/>
          <w:sz w:val="18"/>
        </w:rPr>
        <w:lastRenderedPageBreak/>
        <w:t xml:space="preserve">下列服務等級及服務折讓，亦適用於客戶對有相容網路設定針對區域冗餘部署配置的之 </w:t>
      </w:r>
      <w:r>
        <w:rPr>
          <w:rFonts w:ascii="Calibri" w:hAnsi="Calibri" w:cs="Calibri"/>
          <w:b/>
          <w:bCs/>
          <w:color w:val="00188F"/>
          <w:sz w:val="18"/>
        </w:rPr>
        <w:t>SQL</w:t>
      </w:r>
      <w:r w:rsidRPr="006D34D6">
        <w:rPr>
          <w:rFonts w:ascii="PMingLiU" w:eastAsia="PMingLiU" w:hAnsi="PMingLiU" w:cs="Calibri"/>
          <w:b/>
          <w:bCs/>
          <w:color w:val="00188F"/>
          <w:sz w:val="18"/>
        </w:rPr>
        <w:t xml:space="preserve"> 受控執行個體服務業務關鍵階層的使用：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D5261" w:rsidRPr="00662AC2" w14:paraId="3324E8B6" w14:textId="77777777" w:rsidTr="002E0D08">
        <w:trPr>
          <w:tblHeader/>
        </w:trPr>
        <w:tc>
          <w:tcPr>
            <w:tcW w:w="5400" w:type="dxa"/>
            <w:shd w:val="clear" w:color="auto" w:fill="0072C6"/>
          </w:tcPr>
          <w:p w14:paraId="4B8B2F79" w14:textId="77777777" w:rsidR="00ED5261" w:rsidRPr="00662AC2" w:rsidRDefault="00ED5261" w:rsidP="002E0D08">
            <w:pPr>
              <w:pStyle w:val="ProductList-OfferingBody"/>
              <w:jc w:val="center"/>
              <w:rPr>
                <w:rFonts w:ascii="PMingLiU" w:eastAsia="PMingLiU" w:hAnsi="PMingLiU" w:cs="Calibri"/>
                <w:color w:val="FFFFFF"/>
                <w:szCs w:val="16"/>
              </w:rPr>
            </w:pPr>
            <w:r w:rsidRPr="00662AC2">
              <w:rPr>
                <w:rFonts w:ascii="PMingLiU" w:eastAsia="PMingLiU" w:hAnsi="PMingLiU" w:cs="Calibri"/>
                <w:color w:val="FFFFFF"/>
                <w:szCs w:val="16"/>
              </w:rPr>
              <w:t>上線時間百分比</w:t>
            </w:r>
          </w:p>
        </w:tc>
        <w:tc>
          <w:tcPr>
            <w:tcW w:w="5400" w:type="dxa"/>
            <w:shd w:val="clear" w:color="auto" w:fill="0072C6"/>
          </w:tcPr>
          <w:p w14:paraId="35A918B0" w14:textId="77777777" w:rsidR="00ED5261" w:rsidRPr="00662AC2" w:rsidRDefault="00ED5261" w:rsidP="002E0D08">
            <w:pPr>
              <w:pStyle w:val="ProductList-OfferingBody"/>
              <w:jc w:val="center"/>
              <w:rPr>
                <w:rFonts w:ascii="PMingLiU" w:eastAsia="PMingLiU" w:hAnsi="PMingLiU" w:cs="Calibri"/>
                <w:color w:val="FFFFFF"/>
                <w:szCs w:val="16"/>
              </w:rPr>
            </w:pPr>
            <w:r w:rsidRPr="00662AC2">
              <w:rPr>
                <w:rFonts w:ascii="PMingLiU" w:eastAsia="PMingLiU" w:hAnsi="PMingLiU" w:cs="Calibri"/>
                <w:color w:val="FFFFFF"/>
                <w:szCs w:val="16"/>
              </w:rPr>
              <w:t>服務折讓</w:t>
            </w:r>
          </w:p>
        </w:tc>
      </w:tr>
      <w:tr w:rsidR="00ED5261" w:rsidRPr="00662AC2" w14:paraId="3EBC83F4" w14:textId="77777777" w:rsidTr="002E0D08">
        <w:tc>
          <w:tcPr>
            <w:tcW w:w="5400" w:type="dxa"/>
          </w:tcPr>
          <w:p w14:paraId="2A00609D"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99</w:t>
            </w:r>
            <w:r w:rsidRPr="00BA6623">
              <w:rPr>
                <w:rFonts w:ascii="Calibri" w:eastAsia="PMingLiU" w:hAnsi="Calibri" w:cs="Calibri"/>
                <w:szCs w:val="16"/>
              </w:rPr>
              <w:t>.</w:t>
            </w:r>
            <w:r w:rsidRPr="00BA6623">
              <w:rPr>
                <w:rFonts w:ascii="Calibri" w:hAnsi="Calibri" w:cs="Calibri"/>
                <w:szCs w:val="16"/>
              </w:rPr>
              <w:t>995</w:t>
            </w:r>
            <w:r w:rsidRPr="00BA6623">
              <w:rPr>
                <w:rFonts w:ascii="Calibri" w:eastAsia="PMingLiU" w:hAnsi="Calibri" w:cs="Calibri"/>
                <w:szCs w:val="16"/>
              </w:rPr>
              <w:t>%</w:t>
            </w:r>
          </w:p>
        </w:tc>
        <w:tc>
          <w:tcPr>
            <w:tcW w:w="5400" w:type="dxa"/>
          </w:tcPr>
          <w:p w14:paraId="6B874059"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10</w:t>
            </w:r>
            <w:r w:rsidRPr="00BA6623">
              <w:rPr>
                <w:rFonts w:ascii="Calibri" w:eastAsia="PMingLiU" w:hAnsi="Calibri" w:cs="Calibri"/>
                <w:szCs w:val="16"/>
              </w:rPr>
              <w:t>%</w:t>
            </w:r>
          </w:p>
        </w:tc>
      </w:tr>
      <w:tr w:rsidR="00ED5261" w:rsidRPr="00662AC2" w14:paraId="20BAEBE2" w14:textId="77777777" w:rsidTr="002E0D08">
        <w:tc>
          <w:tcPr>
            <w:tcW w:w="5400" w:type="dxa"/>
          </w:tcPr>
          <w:p w14:paraId="611EF796"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99</w:t>
            </w:r>
            <w:r w:rsidRPr="00BA6623">
              <w:rPr>
                <w:rFonts w:ascii="Calibri" w:eastAsia="PMingLiU" w:hAnsi="Calibri" w:cs="Calibri"/>
                <w:szCs w:val="16"/>
              </w:rPr>
              <w:t>%</w:t>
            </w:r>
          </w:p>
        </w:tc>
        <w:tc>
          <w:tcPr>
            <w:tcW w:w="5400" w:type="dxa"/>
          </w:tcPr>
          <w:p w14:paraId="7C0D2E6C"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25</w:t>
            </w:r>
            <w:r w:rsidRPr="00BA6623">
              <w:rPr>
                <w:rFonts w:ascii="Calibri" w:eastAsia="PMingLiU" w:hAnsi="Calibri" w:cs="Calibri"/>
                <w:szCs w:val="16"/>
              </w:rPr>
              <w:t>%</w:t>
            </w:r>
          </w:p>
        </w:tc>
      </w:tr>
      <w:tr w:rsidR="00ED5261" w:rsidRPr="00662AC2" w14:paraId="624C921D" w14:textId="77777777" w:rsidTr="002E0D08">
        <w:tc>
          <w:tcPr>
            <w:tcW w:w="5400" w:type="dxa"/>
          </w:tcPr>
          <w:p w14:paraId="3DF80050"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95</w:t>
            </w:r>
            <w:r w:rsidRPr="00BA6623">
              <w:rPr>
                <w:rFonts w:ascii="Calibri" w:eastAsia="PMingLiU" w:hAnsi="Calibri" w:cs="Calibri"/>
                <w:szCs w:val="16"/>
              </w:rPr>
              <w:t>%</w:t>
            </w:r>
          </w:p>
        </w:tc>
        <w:tc>
          <w:tcPr>
            <w:tcW w:w="5400" w:type="dxa"/>
          </w:tcPr>
          <w:p w14:paraId="6E30D447"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100</w:t>
            </w:r>
            <w:r w:rsidRPr="00BA6623">
              <w:rPr>
                <w:rFonts w:ascii="Calibri" w:eastAsia="PMingLiU" w:hAnsi="Calibri" w:cs="Calibri"/>
                <w:szCs w:val="16"/>
              </w:rPr>
              <w:t>%</w:t>
            </w:r>
          </w:p>
        </w:tc>
      </w:tr>
    </w:tbl>
    <w:p w14:paraId="2E8E5926" w14:textId="77777777" w:rsidR="00ED5261" w:rsidRPr="006D34D6" w:rsidRDefault="00ED5261" w:rsidP="00ED5261">
      <w:pPr>
        <w:spacing w:before="120" w:after="0" w:line="240" w:lineRule="auto"/>
        <w:textAlignment w:val="baseline"/>
        <w:rPr>
          <w:rFonts w:ascii="PMingLiU" w:eastAsia="PMingLiU" w:hAnsi="PMingLiU" w:cs="Calibri"/>
          <w:b/>
          <w:bCs/>
          <w:color w:val="00188F"/>
          <w:sz w:val="18"/>
        </w:rPr>
      </w:pPr>
      <w:r w:rsidRPr="006D34D6">
        <w:rPr>
          <w:rFonts w:ascii="PMingLiU" w:eastAsia="PMingLiU" w:hAnsi="PMingLiU" w:cs="Calibri"/>
          <w:b/>
          <w:bCs/>
          <w:color w:val="00188F"/>
          <w:sz w:val="18"/>
        </w:rPr>
        <w:t xml:space="preserve">下列服務等級及服務折讓，亦適用於客戶不對有相容網路設定針對區域冗餘部署配置的之 </w:t>
      </w:r>
      <w:r>
        <w:rPr>
          <w:rFonts w:ascii="Calibri" w:hAnsi="Calibri" w:cs="Calibri"/>
          <w:b/>
          <w:bCs/>
          <w:color w:val="00188F"/>
          <w:sz w:val="18"/>
        </w:rPr>
        <w:t>SQL</w:t>
      </w:r>
      <w:r w:rsidRPr="006D34D6">
        <w:rPr>
          <w:rFonts w:ascii="PMingLiU" w:eastAsia="PMingLiU" w:hAnsi="PMingLiU" w:cs="Calibri"/>
          <w:b/>
          <w:bCs/>
          <w:color w:val="00188F"/>
          <w:sz w:val="18"/>
        </w:rPr>
        <w:t xml:space="preserve"> 受控執行個體服務業務關鍵階層的使用：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D5261" w:rsidRPr="00662AC2" w14:paraId="13B7B757" w14:textId="77777777" w:rsidTr="002E0D08">
        <w:trPr>
          <w:tblHeader/>
        </w:trPr>
        <w:tc>
          <w:tcPr>
            <w:tcW w:w="5400" w:type="dxa"/>
            <w:shd w:val="clear" w:color="auto" w:fill="0072C6"/>
          </w:tcPr>
          <w:p w14:paraId="25FECEE3" w14:textId="77777777" w:rsidR="00ED5261" w:rsidRPr="00662AC2" w:rsidRDefault="00ED5261" w:rsidP="002E0D08">
            <w:pPr>
              <w:pStyle w:val="ProductList-OfferingBody"/>
              <w:jc w:val="center"/>
              <w:rPr>
                <w:rFonts w:ascii="PMingLiU" w:eastAsia="PMingLiU" w:hAnsi="PMingLiU" w:cs="Calibri"/>
                <w:color w:val="FFFFFF"/>
                <w:szCs w:val="16"/>
              </w:rPr>
            </w:pPr>
            <w:r w:rsidRPr="00662AC2">
              <w:rPr>
                <w:rFonts w:ascii="PMingLiU" w:eastAsia="PMingLiU" w:hAnsi="PMingLiU" w:cs="Calibri"/>
                <w:color w:val="FFFFFF"/>
                <w:szCs w:val="16"/>
              </w:rPr>
              <w:t>上線時間百分比</w:t>
            </w:r>
          </w:p>
        </w:tc>
        <w:tc>
          <w:tcPr>
            <w:tcW w:w="5400" w:type="dxa"/>
            <w:shd w:val="clear" w:color="auto" w:fill="0072C6"/>
          </w:tcPr>
          <w:p w14:paraId="3B53AA44" w14:textId="77777777" w:rsidR="00ED5261" w:rsidRPr="00662AC2" w:rsidRDefault="00ED5261" w:rsidP="002E0D08">
            <w:pPr>
              <w:pStyle w:val="ProductList-OfferingBody"/>
              <w:jc w:val="center"/>
              <w:rPr>
                <w:rFonts w:ascii="PMingLiU" w:eastAsia="PMingLiU" w:hAnsi="PMingLiU" w:cs="Calibri"/>
                <w:color w:val="FFFFFF"/>
                <w:szCs w:val="16"/>
              </w:rPr>
            </w:pPr>
            <w:r w:rsidRPr="00662AC2">
              <w:rPr>
                <w:rFonts w:ascii="PMingLiU" w:eastAsia="PMingLiU" w:hAnsi="PMingLiU" w:cs="Calibri"/>
                <w:color w:val="FFFFFF"/>
                <w:szCs w:val="16"/>
              </w:rPr>
              <w:t>服務折讓</w:t>
            </w:r>
          </w:p>
        </w:tc>
      </w:tr>
      <w:tr w:rsidR="00ED5261" w:rsidRPr="00662AC2" w14:paraId="45C528EF" w14:textId="77777777" w:rsidTr="002E0D08">
        <w:tc>
          <w:tcPr>
            <w:tcW w:w="5400" w:type="dxa"/>
          </w:tcPr>
          <w:p w14:paraId="0A0146C5"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99</w:t>
            </w:r>
            <w:r w:rsidRPr="00BA6623">
              <w:rPr>
                <w:rFonts w:ascii="Calibri" w:eastAsia="PMingLiU" w:hAnsi="Calibri" w:cs="Calibri"/>
                <w:szCs w:val="16"/>
              </w:rPr>
              <w:t>.</w:t>
            </w:r>
            <w:r w:rsidRPr="00BA6623">
              <w:rPr>
                <w:rFonts w:ascii="Calibri" w:hAnsi="Calibri" w:cs="Calibri"/>
                <w:szCs w:val="16"/>
              </w:rPr>
              <w:t>99</w:t>
            </w:r>
            <w:r w:rsidRPr="00BA6623">
              <w:rPr>
                <w:rFonts w:ascii="Calibri" w:eastAsia="PMingLiU" w:hAnsi="Calibri" w:cs="Calibri"/>
                <w:szCs w:val="16"/>
              </w:rPr>
              <w:t>%</w:t>
            </w:r>
          </w:p>
        </w:tc>
        <w:tc>
          <w:tcPr>
            <w:tcW w:w="5400" w:type="dxa"/>
          </w:tcPr>
          <w:p w14:paraId="6E04B5F3"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10</w:t>
            </w:r>
            <w:r w:rsidRPr="00BA6623">
              <w:rPr>
                <w:rFonts w:ascii="Calibri" w:eastAsia="PMingLiU" w:hAnsi="Calibri" w:cs="Calibri"/>
                <w:szCs w:val="16"/>
              </w:rPr>
              <w:t>%</w:t>
            </w:r>
          </w:p>
        </w:tc>
      </w:tr>
      <w:tr w:rsidR="00ED5261" w:rsidRPr="00662AC2" w14:paraId="5583F000" w14:textId="77777777" w:rsidTr="002E0D08">
        <w:tc>
          <w:tcPr>
            <w:tcW w:w="5400" w:type="dxa"/>
          </w:tcPr>
          <w:p w14:paraId="37C023D4"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99</w:t>
            </w:r>
            <w:r w:rsidRPr="00BA6623">
              <w:rPr>
                <w:rFonts w:ascii="Calibri" w:eastAsia="PMingLiU" w:hAnsi="Calibri" w:cs="Calibri"/>
                <w:szCs w:val="16"/>
              </w:rPr>
              <w:t>%</w:t>
            </w:r>
          </w:p>
        </w:tc>
        <w:tc>
          <w:tcPr>
            <w:tcW w:w="5400" w:type="dxa"/>
          </w:tcPr>
          <w:p w14:paraId="612B4F09"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25</w:t>
            </w:r>
            <w:r w:rsidRPr="00BA6623">
              <w:rPr>
                <w:rFonts w:ascii="Calibri" w:eastAsia="PMingLiU" w:hAnsi="Calibri" w:cs="Calibri"/>
                <w:szCs w:val="16"/>
              </w:rPr>
              <w:t>%</w:t>
            </w:r>
          </w:p>
        </w:tc>
      </w:tr>
      <w:tr w:rsidR="00ED5261" w:rsidRPr="00662AC2" w14:paraId="39F3F4EA" w14:textId="77777777" w:rsidTr="002E0D08">
        <w:tc>
          <w:tcPr>
            <w:tcW w:w="5400" w:type="dxa"/>
          </w:tcPr>
          <w:p w14:paraId="419B00C6"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95</w:t>
            </w:r>
            <w:r w:rsidRPr="00BA6623">
              <w:rPr>
                <w:rFonts w:ascii="Calibri" w:eastAsia="PMingLiU" w:hAnsi="Calibri" w:cs="Calibri"/>
                <w:szCs w:val="16"/>
              </w:rPr>
              <w:t>%</w:t>
            </w:r>
          </w:p>
        </w:tc>
        <w:tc>
          <w:tcPr>
            <w:tcW w:w="5400" w:type="dxa"/>
          </w:tcPr>
          <w:p w14:paraId="72797E6C"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100</w:t>
            </w:r>
            <w:r w:rsidRPr="00BA6623">
              <w:rPr>
                <w:rFonts w:ascii="Calibri" w:eastAsia="PMingLiU" w:hAnsi="Calibri" w:cs="Calibri"/>
                <w:szCs w:val="16"/>
              </w:rPr>
              <w:t>%</w:t>
            </w:r>
          </w:p>
        </w:tc>
      </w:tr>
    </w:tbl>
    <w:p w14:paraId="5F077C43" w14:textId="77777777" w:rsidR="00ED5261" w:rsidRPr="006D34D6" w:rsidRDefault="00ED5261" w:rsidP="00ED5261">
      <w:pPr>
        <w:pStyle w:val="ProductList-Body"/>
        <w:spacing w:before="120"/>
        <w:rPr>
          <w:rFonts w:ascii="PMingLiU" w:eastAsia="PMingLiU" w:hAnsi="PMingLiU" w:cs="Calibri"/>
          <w:b/>
          <w:bCs/>
          <w:color w:val="00188F"/>
        </w:rPr>
      </w:pPr>
      <w:r w:rsidRPr="006D34D6">
        <w:rPr>
          <w:rFonts w:ascii="PMingLiU" w:eastAsia="PMingLiU" w:hAnsi="PMingLiU" w:cs="Calibri"/>
          <w:b/>
          <w:bCs/>
          <w:color w:val="00188F"/>
        </w:rPr>
        <w:t>下列服務等級及服務折讓，亦適用於客戶對有相容網路設定</w:t>
      </w:r>
      <w:r w:rsidRPr="006D34D6">
        <w:rPr>
          <w:rFonts w:ascii="PMingLiU" w:eastAsia="PMingLiU" w:hAnsi="PMingLiU" w:cs="Calibri"/>
          <w:b/>
          <w:bCs/>
          <w:color w:val="00188F"/>
          <w:szCs w:val="18"/>
        </w:rPr>
        <w:t xml:space="preserve">針對區域冗餘部署配置的之 </w:t>
      </w:r>
      <w:r>
        <w:rPr>
          <w:rFonts w:ascii="Calibri" w:eastAsia="Times New Roman" w:hAnsi="Calibri" w:cs="Calibri"/>
          <w:b/>
          <w:bCs/>
          <w:color w:val="00188F"/>
          <w:szCs w:val="18"/>
        </w:rPr>
        <w:t>SQL</w:t>
      </w:r>
      <w:r w:rsidRPr="006D34D6">
        <w:rPr>
          <w:rFonts w:ascii="PMingLiU" w:eastAsia="PMingLiU" w:hAnsi="PMingLiU" w:cs="Calibri"/>
          <w:b/>
          <w:bCs/>
          <w:color w:val="00188F"/>
          <w:szCs w:val="18"/>
        </w:rPr>
        <w:t xml:space="preserve"> 受控執行個體服務業務一般階層的使用：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D5261" w:rsidRPr="00662AC2" w14:paraId="4FD9DB8D" w14:textId="77777777" w:rsidTr="002E0D08">
        <w:trPr>
          <w:tblHeader/>
        </w:trPr>
        <w:tc>
          <w:tcPr>
            <w:tcW w:w="5400" w:type="dxa"/>
            <w:shd w:val="clear" w:color="auto" w:fill="0072C6"/>
          </w:tcPr>
          <w:p w14:paraId="3D370C94" w14:textId="77777777" w:rsidR="00ED5261" w:rsidRPr="00662AC2" w:rsidRDefault="00ED5261" w:rsidP="002E0D08">
            <w:pPr>
              <w:pStyle w:val="ProductList-OfferingBody"/>
              <w:jc w:val="center"/>
              <w:rPr>
                <w:rFonts w:ascii="PMingLiU" w:eastAsia="PMingLiU" w:hAnsi="PMingLiU" w:cs="Calibri"/>
                <w:color w:val="FFFFFF"/>
                <w:szCs w:val="16"/>
              </w:rPr>
            </w:pPr>
            <w:r w:rsidRPr="00662AC2">
              <w:rPr>
                <w:rFonts w:ascii="PMingLiU" w:eastAsia="PMingLiU" w:hAnsi="PMingLiU" w:cs="Calibri"/>
                <w:color w:val="FFFFFF"/>
                <w:szCs w:val="16"/>
              </w:rPr>
              <w:t>上線時間百分比</w:t>
            </w:r>
          </w:p>
        </w:tc>
        <w:tc>
          <w:tcPr>
            <w:tcW w:w="5400" w:type="dxa"/>
            <w:shd w:val="clear" w:color="auto" w:fill="0072C6"/>
          </w:tcPr>
          <w:p w14:paraId="03EA555F" w14:textId="77777777" w:rsidR="00ED5261" w:rsidRPr="00662AC2" w:rsidRDefault="00ED5261" w:rsidP="002E0D08">
            <w:pPr>
              <w:pStyle w:val="ProductList-OfferingBody"/>
              <w:jc w:val="center"/>
              <w:rPr>
                <w:rFonts w:ascii="PMingLiU" w:eastAsia="PMingLiU" w:hAnsi="PMingLiU" w:cs="Calibri"/>
                <w:color w:val="FFFFFF"/>
                <w:szCs w:val="16"/>
              </w:rPr>
            </w:pPr>
            <w:r w:rsidRPr="00662AC2">
              <w:rPr>
                <w:rFonts w:ascii="PMingLiU" w:eastAsia="PMingLiU" w:hAnsi="PMingLiU" w:cs="Calibri"/>
                <w:color w:val="FFFFFF"/>
                <w:szCs w:val="16"/>
              </w:rPr>
              <w:t>服務折讓</w:t>
            </w:r>
          </w:p>
        </w:tc>
      </w:tr>
      <w:tr w:rsidR="00ED5261" w:rsidRPr="00662AC2" w14:paraId="7E432547" w14:textId="77777777" w:rsidTr="002E0D08">
        <w:tc>
          <w:tcPr>
            <w:tcW w:w="5400" w:type="dxa"/>
          </w:tcPr>
          <w:p w14:paraId="73C89958"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99</w:t>
            </w:r>
            <w:r w:rsidRPr="00BA6623">
              <w:rPr>
                <w:rFonts w:ascii="Calibri" w:eastAsia="PMingLiU" w:hAnsi="Calibri" w:cs="Calibri"/>
                <w:szCs w:val="16"/>
              </w:rPr>
              <w:t>.</w:t>
            </w:r>
            <w:r w:rsidRPr="00BA6623">
              <w:rPr>
                <w:rFonts w:ascii="Calibri" w:hAnsi="Calibri" w:cs="Calibri"/>
                <w:szCs w:val="16"/>
              </w:rPr>
              <w:t>995</w:t>
            </w:r>
            <w:r w:rsidRPr="00BA6623">
              <w:rPr>
                <w:rFonts w:ascii="Calibri" w:eastAsia="PMingLiU" w:hAnsi="Calibri" w:cs="Calibri"/>
                <w:szCs w:val="16"/>
              </w:rPr>
              <w:t>%</w:t>
            </w:r>
          </w:p>
        </w:tc>
        <w:tc>
          <w:tcPr>
            <w:tcW w:w="5400" w:type="dxa"/>
          </w:tcPr>
          <w:p w14:paraId="71AFBF19"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10</w:t>
            </w:r>
            <w:r w:rsidRPr="00BA6623">
              <w:rPr>
                <w:rFonts w:ascii="Calibri" w:eastAsia="PMingLiU" w:hAnsi="Calibri" w:cs="Calibri"/>
                <w:szCs w:val="16"/>
              </w:rPr>
              <w:t>%</w:t>
            </w:r>
          </w:p>
        </w:tc>
      </w:tr>
      <w:tr w:rsidR="00ED5261" w:rsidRPr="00662AC2" w14:paraId="60A6C0F9" w14:textId="77777777" w:rsidTr="002E0D08">
        <w:tc>
          <w:tcPr>
            <w:tcW w:w="5400" w:type="dxa"/>
          </w:tcPr>
          <w:p w14:paraId="70FA1717"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99</w:t>
            </w:r>
            <w:r w:rsidRPr="00BA6623">
              <w:rPr>
                <w:rFonts w:ascii="Calibri" w:eastAsia="PMingLiU" w:hAnsi="Calibri" w:cs="Calibri"/>
                <w:szCs w:val="16"/>
              </w:rPr>
              <w:t>%</w:t>
            </w:r>
          </w:p>
        </w:tc>
        <w:tc>
          <w:tcPr>
            <w:tcW w:w="5400" w:type="dxa"/>
          </w:tcPr>
          <w:p w14:paraId="4554C8C3"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25</w:t>
            </w:r>
            <w:r w:rsidRPr="00BA6623">
              <w:rPr>
                <w:rFonts w:ascii="Calibri" w:eastAsia="PMingLiU" w:hAnsi="Calibri" w:cs="Calibri"/>
                <w:szCs w:val="16"/>
              </w:rPr>
              <w:t>%</w:t>
            </w:r>
          </w:p>
        </w:tc>
      </w:tr>
      <w:tr w:rsidR="00ED5261" w:rsidRPr="00662AC2" w14:paraId="15BB221C" w14:textId="77777777" w:rsidTr="002E0D08">
        <w:tc>
          <w:tcPr>
            <w:tcW w:w="5400" w:type="dxa"/>
          </w:tcPr>
          <w:p w14:paraId="7845EC04"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95</w:t>
            </w:r>
            <w:r w:rsidRPr="00BA6623">
              <w:rPr>
                <w:rFonts w:ascii="Calibri" w:eastAsia="PMingLiU" w:hAnsi="Calibri" w:cs="Calibri"/>
                <w:szCs w:val="16"/>
              </w:rPr>
              <w:t>%</w:t>
            </w:r>
          </w:p>
        </w:tc>
        <w:tc>
          <w:tcPr>
            <w:tcW w:w="5400" w:type="dxa"/>
          </w:tcPr>
          <w:p w14:paraId="2D7C544F"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100</w:t>
            </w:r>
            <w:r w:rsidRPr="00BA6623">
              <w:rPr>
                <w:rFonts w:ascii="Calibri" w:eastAsia="PMingLiU" w:hAnsi="Calibri" w:cs="Calibri"/>
                <w:szCs w:val="16"/>
              </w:rPr>
              <w:t>%</w:t>
            </w:r>
          </w:p>
        </w:tc>
      </w:tr>
    </w:tbl>
    <w:p w14:paraId="4718439E" w14:textId="77777777" w:rsidR="00ED5261" w:rsidRPr="006D34D6" w:rsidRDefault="00ED5261" w:rsidP="00ED5261">
      <w:pPr>
        <w:pStyle w:val="ProductList-Body"/>
        <w:spacing w:before="120"/>
        <w:rPr>
          <w:rFonts w:ascii="PMingLiU" w:eastAsia="PMingLiU" w:hAnsi="PMingLiU" w:cs="Calibri"/>
          <w:b/>
          <w:bCs/>
          <w:color w:val="00188F"/>
        </w:rPr>
      </w:pPr>
      <w:r w:rsidRPr="006D34D6">
        <w:rPr>
          <w:rFonts w:ascii="PMingLiU" w:eastAsia="PMingLiU" w:hAnsi="PMingLiU" w:cs="Calibri"/>
          <w:b/>
          <w:bCs/>
          <w:color w:val="00188F"/>
        </w:rPr>
        <w:t>下列服務等級及服務折讓，亦適用於客戶不對有相容網路設定</w:t>
      </w:r>
      <w:r w:rsidRPr="006D34D6">
        <w:rPr>
          <w:rFonts w:ascii="PMingLiU" w:eastAsia="PMingLiU" w:hAnsi="PMingLiU" w:cs="Calibri"/>
          <w:b/>
          <w:bCs/>
          <w:color w:val="00188F"/>
          <w:szCs w:val="18"/>
        </w:rPr>
        <w:t xml:space="preserve">針對區域冗餘部署配置的之 </w:t>
      </w:r>
      <w:r>
        <w:rPr>
          <w:rFonts w:ascii="Calibri" w:eastAsia="Times New Roman" w:hAnsi="Calibri" w:cs="Calibri"/>
          <w:b/>
          <w:bCs/>
          <w:color w:val="00188F"/>
          <w:szCs w:val="18"/>
        </w:rPr>
        <w:t>SQL</w:t>
      </w:r>
      <w:r w:rsidRPr="006D34D6">
        <w:rPr>
          <w:rFonts w:ascii="PMingLiU" w:eastAsia="PMingLiU" w:hAnsi="PMingLiU" w:cs="Calibri"/>
          <w:b/>
          <w:bCs/>
          <w:color w:val="00188F"/>
          <w:szCs w:val="18"/>
        </w:rPr>
        <w:t xml:space="preserve"> 受控執行個體服務業務一般階層的使用：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D5261" w:rsidRPr="00662AC2" w14:paraId="17FEC497" w14:textId="77777777" w:rsidTr="002E0D08">
        <w:trPr>
          <w:tblHeader/>
        </w:trPr>
        <w:tc>
          <w:tcPr>
            <w:tcW w:w="5400" w:type="dxa"/>
            <w:shd w:val="clear" w:color="auto" w:fill="0072C6"/>
          </w:tcPr>
          <w:p w14:paraId="08E6EE20" w14:textId="77777777" w:rsidR="00ED5261" w:rsidRPr="00662AC2" w:rsidRDefault="00ED5261" w:rsidP="002E0D08">
            <w:pPr>
              <w:pStyle w:val="ProductList-OfferingBody"/>
              <w:jc w:val="center"/>
              <w:rPr>
                <w:rFonts w:ascii="PMingLiU" w:eastAsia="PMingLiU" w:hAnsi="PMingLiU" w:cs="Calibri"/>
                <w:color w:val="FFFFFF"/>
                <w:szCs w:val="16"/>
              </w:rPr>
            </w:pPr>
            <w:r w:rsidRPr="00662AC2">
              <w:rPr>
                <w:rFonts w:ascii="PMingLiU" w:eastAsia="PMingLiU" w:hAnsi="PMingLiU" w:cs="Calibri"/>
                <w:color w:val="FFFFFF"/>
                <w:szCs w:val="16"/>
              </w:rPr>
              <w:t>上線時間百分比</w:t>
            </w:r>
          </w:p>
        </w:tc>
        <w:tc>
          <w:tcPr>
            <w:tcW w:w="5400" w:type="dxa"/>
            <w:shd w:val="clear" w:color="auto" w:fill="0072C6"/>
          </w:tcPr>
          <w:p w14:paraId="1E4A006B" w14:textId="77777777" w:rsidR="00ED5261" w:rsidRPr="00662AC2" w:rsidRDefault="00ED5261" w:rsidP="002E0D08">
            <w:pPr>
              <w:pStyle w:val="ProductList-OfferingBody"/>
              <w:jc w:val="center"/>
              <w:rPr>
                <w:rFonts w:ascii="PMingLiU" w:eastAsia="PMingLiU" w:hAnsi="PMingLiU" w:cs="Calibri"/>
                <w:color w:val="FFFFFF"/>
                <w:szCs w:val="16"/>
              </w:rPr>
            </w:pPr>
            <w:r w:rsidRPr="00662AC2">
              <w:rPr>
                <w:rFonts w:ascii="PMingLiU" w:eastAsia="PMingLiU" w:hAnsi="PMingLiU" w:cs="Calibri"/>
                <w:color w:val="FFFFFF"/>
                <w:szCs w:val="16"/>
              </w:rPr>
              <w:t>服務折讓</w:t>
            </w:r>
          </w:p>
        </w:tc>
      </w:tr>
      <w:tr w:rsidR="00ED5261" w:rsidRPr="00662AC2" w14:paraId="2571E7A5" w14:textId="77777777" w:rsidTr="002E0D08">
        <w:tc>
          <w:tcPr>
            <w:tcW w:w="5400" w:type="dxa"/>
          </w:tcPr>
          <w:p w14:paraId="23C8A5C8"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99</w:t>
            </w:r>
            <w:r w:rsidRPr="00BA6623">
              <w:rPr>
                <w:rFonts w:ascii="Calibri" w:eastAsia="PMingLiU" w:hAnsi="Calibri" w:cs="Calibri"/>
                <w:szCs w:val="16"/>
              </w:rPr>
              <w:t>.</w:t>
            </w:r>
            <w:r w:rsidRPr="00BA6623">
              <w:rPr>
                <w:rFonts w:ascii="Calibri" w:hAnsi="Calibri" w:cs="Calibri"/>
                <w:szCs w:val="16"/>
              </w:rPr>
              <w:t>99</w:t>
            </w:r>
            <w:r w:rsidRPr="00BA6623">
              <w:rPr>
                <w:rFonts w:ascii="Calibri" w:eastAsia="PMingLiU" w:hAnsi="Calibri" w:cs="Calibri"/>
                <w:szCs w:val="16"/>
              </w:rPr>
              <w:t>%</w:t>
            </w:r>
          </w:p>
        </w:tc>
        <w:tc>
          <w:tcPr>
            <w:tcW w:w="5400" w:type="dxa"/>
          </w:tcPr>
          <w:p w14:paraId="638CA3B9"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10</w:t>
            </w:r>
            <w:r w:rsidRPr="00BA6623">
              <w:rPr>
                <w:rFonts w:ascii="Calibri" w:eastAsia="PMingLiU" w:hAnsi="Calibri" w:cs="Calibri"/>
                <w:szCs w:val="16"/>
              </w:rPr>
              <w:t>%</w:t>
            </w:r>
          </w:p>
        </w:tc>
      </w:tr>
      <w:tr w:rsidR="00ED5261" w:rsidRPr="00662AC2" w14:paraId="25E34DEE" w14:textId="77777777" w:rsidTr="002E0D08">
        <w:tc>
          <w:tcPr>
            <w:tcW w:w="5400" w:type="dxa"/>
          </w:tcPr>
          <w:p w14:paraId="1DD06CF3"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99</w:t>
            </w:r>
            <w:r w:rsidRPr="00BA6623">
              <w:rPr>
                <w:rFonts w:ascii="Calibri" w:eastAsia="PMingLiU" w:hAnsi="Calibri" w:cs="Calibri"/>
                <w:szCs w:val="16"/>
              </w:rPr>
              <w:t>%</w:t>
            </w:r>
          </w:p>
        </w:tc>
        <w:tc>
          <w:tcPr>
            <w:tcW w:w="5400" w:type="dxa"/>
          </w:tcPr>
          <w:p w14:paraId="5FF06F1B"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25</w:t>
            </w:r>
            <w:r w:rsidRPr="00BA6623">
              <w:rPr>
                <w:rFonts w:ascii="Calibri" w:eastAsia="PMingLiU" w:hAnsi="Calibri" w:cs="Calibri"/>
                <w:szCs w:val="16"/>
              </w:rPr>
              <w:t>%</w:t>
            </w:r>
          </w:p>
        </w:tc>
      </w:tr>
      <w:tr w:rsidR="00ED5261" w:rsidRPr="00662AC2" w14:paraId="395A006E" w14:textId="77777777" w:rsidTr="002E0D08">
        <w:tc>
          <w:tcPr>
            <w:tcW w:w="5400" w:type="dxa"/>
          </w:tcPr>
          <w:p w14:paraId="1C316540"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95</w:t>
            </w:r>
            <w:r w:rsidRPr="00BA6623">
              <w:rPr>
                <w:rFonts w:ascii="Calibri" w:eastAsia="PMingLiU" w:hAnsi="Calibri" w:cs="Calibri"/>
                <w:szCs w:val="16"/>
              </w:rPr>
              <w:t>%</w:t>
            </w:r>
          </w:p>
        </w:tc>
        <w:tc>
          <w:tcPr>
            <w:tcW w:w="5400" w:type="dxa"/>
          </w:tcPr>
          <w:p w14:paraId="2E060E29"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100</w:t>
            </w:r>
            <w:r w:rsidRPr="00BA6623">
              <w:rPr>
                <w:rFonts w:ascii="Calibri" w:eastAsia="PMingLiU" w:hAnsi="Calibri" w:cs="Calibri"/>
                <w:szCs w:val="16"/>
              </w:rPr>
              <w:t>%</w:t>
            </w:r>
          </w:p>
        </w:tc>
      </w:tr>
    </w:tbl>
    <w:p w14:paraId="514749EE" w14:textId="5D41FD8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EC1B95"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94" w:name="_Toc457821580"/>
      <w:bookmarkStart w:id="395" w:name="_Toc52348989"/>
      <w:bookmarkStart w:id="396" w:name="_Toc212559364"/>
      <w:bookmarkStart w:id="397" w:name="_Hlk119928622"/>
      <w:r w:rsidRPr="009E2DF0">
        <w:rPr>
          <w:rFonts w:eastAsia="PMingLiU"/>
        </w:rPr>
        <w:t>SQL Server Stretch Database</w:t>
      </w:r>
      <w:bookmarkEnd w:id="394"/>
      <w:bookmarkEnd w:id="395"/>
      <w:bookmarkEnd w:id="396"/>
    </w:p>
    <w:bookmarkEnd w:id="397"/>
    <w:p w14:paraId="1AEB0117"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495A0A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資料庫</w:t>
      </w:r>
      <w:r w:rsidRPr="009E2DF0">
        <w:rPr>
          <w:rFonts w:eastAsia="PMingLiU"/>
        </w:rPr>
        <w:t>」係指</w:t>
      </w:r>
      <w:r w:rsidRPr="009E2DF0">
        <w:rPr>
          <w:rFonts w:eastAsia="PMingLiU"/>
        </w:rPr>
        <w:t xml:space="preserve"> SQL Server Stretch Database </w:t>
      </w:r>
      <w:r w:rsidRPr="009E2DF0">
        <w:rPr>
          <w:rFonts w:eastAsia="PMingLiU"/>
        </w:rPr>
        <w:t>的一個執行個體。</w:t>
      </w:r>
    </w:p>
    <w:p w14:paraId="3B41039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」係指在適用期間將特定資料庫部署在指定</w:t>
      </w:r>
      <w:r w:rsidRPr="009E2DF0">
        <w:rPr>
          <w:rFonts w:eastAsia="PMingLiU"/>
        </w:rPr>
        <w:t xml:space="preserve"> Microsoft Azure </w:t>
      </w:r>
      <w:r w:rsidRPr="009E2DF0">
        <w:rPr>
          <w:rFonts w:eastAsia="PMingLiU"/>
        </w:rPr>
        <w:t>訂閱中的總分鐘數。</w:t>
      </w:r>
    </w:p>
    <w:p w14:paraId="48332799"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係指在無法使用資料庫期間，客戶於指定</w:t>
      </w:r>
      <w:r w:rsidRPr="009E2DF0">
        <w:rPr>
          <w:rFonts w:eastAsia="PMingLiU"/>
        </w:rPr>
        <w:t xml:space="preserve"> Microsoft Azure </w:t>
      </w:r>
      <w:r w:rsidRPr="009E2DF0">
        <w:rPr>
          <w:rFonts w:eastAsia="PMingLiU"/>
        </w:rPr>
        <w:t>訂閱中所部署之全部資料庫的總累積分鐘數。如果某分鐘內，客戶持續試圖建立與資料庫的連線均告失敗，則該分鐘便視為無法供特定資料庫使用。</w:t>
      </w:r>
    </w:p>
    <w:p w14:paraId="6D82E275"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9F28F28" w14:textId="77777777" w:rsidR="004F7641" w:rsidRPr="009E2DF0" w:rsidRDefault="00000000" w:rsidP="00432414">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7A87C64"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30D6B43" w14:textId="77777777" w:rsidTr="003C4FD2">
        <w:trPr>
          <w:tblHeader/>
        </w:trPr>
        <w:tc>
          <w:tcPr>
            <w:tcW w:w="5400" w:type="dxa"/>
            <w:shd w:val="clear" w:color="auto" w:fill="0072C6"/>
          </w:tcPr>
          <w:p w14:paraId="45B8E52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13C581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3D15F13" w14:textId="77777777" w:rsidTr="003C4FD2">
        <w:tc>
          <w:tcPr>
            <w:tcW w:w="5400" w:type="dxa"/>
          </w:tcPr>
          <w:p w14:paraId="14D8C68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B45E79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A9C3161" w14:textId="77777777" w:rsidTr="003C4FD2">
        <w:tc>
          <w:tcPr>
            <w:tcW w:w="5400" w:type="dxa"/>
          </w:tcPr>
          <w:p w14:paraId="323914A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2D904D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51F3EB1" w14:textId="08D3AB3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B4C7B9" w14:textId="2D99B47E" w:rsidR="009E2DF0" w:rsidRPr="009E2DF0" w:rsidRDefault="009E2DF0" w:rsidP="00D315D1">
      <w:pPr>
        <w:pStyle w:val="ProductList-Offering2Heading"/>
        <w:tabs>
          <w:tab w:val="clear" w:pos="360"/>
          <w:tab w:val="clear" w:pos="720"/>
          <w:tab w:val="clear" w:pos="1080"/>
        </w:tabs>
        <w:outlineLvl w:val="2"/>
        <w:rPr>
          <w:rFonts w:eastAsia="PMingLiU"/>
        </w:rPr>
      </w:pPr>
      <w:bookmarkStart w:id="398" w:name="_Toc212559365"/>
      <w:r w:rsidRPr="009E2DF0">
        <w:rPr>
          <w:rFonts w:eastAsia="PMingLiU"/>
        </w:rPr>
        <w:t>Static Web Apps</w:t>
      </w:r>
      <w:bookmarkEnd w:id="398"/>
    </w:p>
    <w:p w14:paraId="245EB942"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60F5E38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」係指在適用期間內設定為在</w:t>
      </w:r>
      <w:r w:rsidRPr="009E2DF0">
        <w:rPr>
          <w:rFonts w:eastAsia="PMingLiU"/>
        </w:rPr>
        <w:t xml:space="preserve"> Microsoft Azure </w:t>
      </w:r>
      <w:r w:rsidRPr="009E2DF0">
        <w:rPr>
          <w:rFonts w:eastAsia="PMingLiU"/>
        </w:rPr>
        <w:t>中執行之特定應用程式的總分鐘數。部署分鐘數是從應用程式已建立或客戶已啟始可能造成執行應用程式之動作時開始，衡量至客戶初始可能導致停止或刪除應用程式的動作時為止的時間。</w:t>
      </w:r>
    </w:p>
    <w:p w14:paraId="5426A7F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訂閱中，針對所有應用程式進行部署的所有部署分鐘數總和。</w:t>
      </w:r>
    </w:p>
    <w:p w14:paraId="6A071E4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App</w:t>
      </w:r>
      <w:r w:rsidRPr="009E2DF0">
        <w:rPr>
          <w:rFonts w:eastAsia="PMingLiU"/>
        </w:rPr>
        <w:t>」係客戶在靜態網頁應用程式內部署之網頁應用程式。</w:t>
      </w:r>
    </w:p>
    <w:p w14:paraId="2E215852" w14:textId="77777777" w:rsidR="009E2DF0" w:rsidRPr="009E2DF0" w:rsidRDefault="009E2DF0" w:rsidP="009E2DF0">
      <w:pPr>
        <w:pStyle w:val="ProductList-Body"/>
        <w:rPr>
          <w:rFonts w:eastAsia="PMingLiU"/>
        </w:rPr>
      </w:pPr>
      <w:r w:rsidRPr="009E2DF0">
        <w:rPr>
          <w:rFonts w:eastAsia="PMingLiU"/>
          <w:b/>
          <w:bCs/>
          <w:color w:val="00188F"/>
        </w:rPr>
        <w:t>停機時間：</w:t>
      </w:r>
      <w:r w:rsidRPr="009E2DF0">
        <w:rPr>
          <w:rFonts w:eastAsia="PMingLiU"/>
        </w:rPr>
        <w:t>係指由客戶在無法提供應用程式期間於特定的</w:t>
      </w:r>
      <w:r w:rsidRPr="009E2DF0">
        <w:rPr>
          <w:rFonts w:eastAsia="PMingLiU"/>
        </w:rPr>
        <w:t xml:space="preserve"> Microsoft Azure </w:t>
      </w:r>
      <w:r w:rsidRPr="009E2DF0">
        <w:rPr>
          <w:rFonts w:eastAsia="PMingLiU"/>
        </w:rPr>
        <w:t>訂閱中，針對全部應用程式進行部署之總累積部署分鐘數。如果在某分鐘內應用程式和</w:t>
      </w:r>
      <w:r w:rsidRPr="009E2DF0">
        <w:rPr>
          <w:rFonts w:eastAsia="PMingLiU"/>
        </w:rPr>
        <w:t xml:space="preserve"> Microsoft </w:t>
      </w:r>
      <w:r w:rsidRPr="009E2DF0">
        <w:rPr>
          <w:rFonts w:eastAsia="PMingLiU"/>
        </w:rPr>
        <w:t>的網際網路閘道之間沒有連線，則該分鐘便視為無法供特定應用程式使用。</w:t>
      </w:r>
    </w:p>
    <w:p w14:paraId="5046030D"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096AACBA" w14:textId="77777777" w:rsidR="004F7641" w:rsidRPr="009E2DF0" w:rsidRDefault="00000000" w:rsidP="001F4906">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50DCB3D" w14:textId="77777777" w:rsidR="009E2DF0" w:rsidRPr="009E2DF0" w:rsidRDefault="009E2DF0" w:rsidP="009E2DF0">
      <w:pPr>
        <w:pStyle w:val="ProductList-Body"/>
        <w:rPr>
          <w:rFonts w:eastAsia="PMingLiU"/>
          <w:b/>
          <w:bCs/>
          <w:color w:val="00188F"/>
        </w:rPr>
      </w:pPr>
      <w:r w:rsidRPr="009E2DF0">
        <w:rPr>
          <w:rFonts w:eastAsia="PMingLiU"/>
          <w:b/>
          <w:bCs/>
          <w:color w:val="00188F"/>
        </w:rPr>
        <w:lastRenderedPageBreak/>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D2D584E" w14:textId="77777777" w:rsidTr="003C4FD2">
        <w:trPr>
          <w:tblHeader/>
        </w:trPr>
        <w:tc>
          <w:tcPr>
            <w:tcW w:w="5400" w:type="dxa"/>
            <w:shd w:val="clear" w:color="auto" w:fill="0072C6"/>
          </w:tcPr>
          <w:p w14:paraId="3D3AB3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FF60BB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0CE6E6E" w14:textId="77777777" w:rsidTr="003C4FD2">
        <w:tc>
          <w:tcPr>
            <w:tcW w:w="5400" w:type="dxa"/>
          </w:tcPr>
          <w:p w14:paraId="7FA191D5"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74648EF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61FDE35" w14:textId="77777777" w:rsidTr="003C4FD2">
        <w:tc>
          <w:tcPr>
            <w:tcW w:w="5400" w:type="dxa"/>
          </w:tcPr>
          <w:p w14:paraId="1A6F48C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A48CE5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F9C567E" w14:textId="77777777" w:rsidR="009E2DF0" w:rsidRDefault="009E2DF0" w:rsidP="000675F0">
      <w:pPr>
        <w:pStyle w:val="ProductList-Body"/>
        <w:spacing w:before="120"/>
        <w:rPr>
          <w:rFonts w:eastAsia="PMingLiU"/>
        </w:rPr>
      </w:pPr>
      <w:r w:rsidRPr="009E2DF0">
        <w:rPr>
          <w:rFonts w:eastAsia="PMingLiU"/>
          <w:b/>
          <w:bCs/>
          <w:color w:val="00188F"/>
        </w:rPr>
        <w:t>其他條款：</w:t>
      </w:r>
      <w:r w:rsidRPr="009E2DF0">
        <w:rPr>
          <w:rFonts w:eastAsia="PMingLiU"/>
        </w:rPr>
        <w:t>服務折讓僅適用於因貴用戶使用靜態網頁應用程式而生之費用，不適用透過其他類型之可用應用程式而生之費用。</w:t>
      </w:r>
    </w:p>
    <w:p w14:paraId="01C347A1" w14:textId="77777777" w:rsidR="00B863C3" w:rsidRPr="009E2DF0" w:rsidRDefault="00B863C3" w:rsidP="00B863C3">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BAF054E" w14:textId="77777777" w:rsidR="009E2DF0" w:rsidRPr="009E2DF0" w:rsidRDefault="009E2DF0" w:rsidP="00EE44BF">
      <w:pPr>
        <w:pStyle w:val="ProductList-Offering2Heading"/>
        <w:keepNext/>
        <w:tabs>
          <w:tab w:val="clear" w:pos="360"/>
          <w:tab w:val="clear" w:pos="720"/>
          <w:tab w:val="clear" w:pos="1080"/>
        </w:tabs>
        <w:outlineLvl w:val="2"/>
        <w:rPr>
          <w:rFonts w:eastAsia="PMingLiU"/>
        </w:rPr>
      </w:pPr>
      <w:bookmarkStart w:id="399" w:name="_Toc457821581"/>
      <w:bookmarkStart w:id="400" w:name="_Toc52348990"/>
      <w:bookmarkStart w:id="401" w:name="_Toc212559366"/>
      <w:bookmarkStart w:id="402" w:name="StorageService"/>
      <w:r w:rsidRPr="009E2DF0">
        <w:rPr>
          <w:rFonts w:eastAsia="PMingLiU"/>
        </w:rPr>
        <w:t>儲存體</w:t>
      </w:r>
      <w:bookmarkEnd w:id="399"/>
      <w:bookmarkEnd w:id="400"/>
      <w:r w:rsidRPr="009E2DF0">
        <w:rPr>
          <w:rFonts w:eastAsia="PMingLiU"/>
        </w:rPr>
        <w:t>帳戶</w:t>
      </w:r>
      <w:bookmarkEnd w:id="401"/>
    </w:p>
    <w:bookmarkEnd w:id="402"/>
    <w:p w14:paraId="015BD96E"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b/>
          <w:color w:val="00188F"/>
        </w:rPr>
        <w:t>新增定義</w:t>
      </w:r>
      <w:r w:rsidRPr="00126FFB">
        <w:rPr>
          <w:rFonts w:ascii="PMingLiU" w:eastAsia="PMingLiU" w:hAnsi="PMingLiU" w:cs="Calibri"/>
        </w:rPr>
        <w:t>：</w:t>
      </w:r>
    </w:p>
    <w:p w14:paraId="3BB10796"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Pr>
          <w:rFonts w:ascii="Calibri" w:hAnsi="Calibri" w:cs="Calibri"/>
          <w:b/>
          <w:color w:val="00188F"/>
        </w:rPr>
        <w:t>Archive</w:t>
      </w:r>
      <w:r w:rsidRPr="00126FFB">
        <w:rPr>
          <w:rFonts w:ascii="PMingLiU" w:eastAsia="PMingLiU" w:hAnsi="PMingLiU" w:cs="Calibri"/>
          <w:b/>
          <w:color w:val="00188F"/>
        </w:rPr>
        <w:t xml:space="preserve"> 存取層</w:t>
      </w:r>
      <w:r w:rsidRPr="00126FFB">
        <w:rPr>
          <w:rFonts w:ascii="PMingLiU" w:eastAsia="PMingLiU" w:hAnsi="PMingLiU" w:cs="Calibri"/>
        </w:rPr>
        <w:t>」係指最佳化層，用以儲存很少受到存取的資料，具有彈性的延遲要求 (以小時為單位)。</w:t>
      </w:r>
    </w:p>
    <w:p w14:paraId="117CC8EF"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rPr>
        <w:t>適用期間的</w:t>
      </w:r>
      <w:r w:rsidRPr="00126FFB">
        <w:rPr>
          <w:rFonts w:ascii="PMingLiU" w:eastAsia="PMingLiU" w:hAnsi="PMingLiU" w:cs="Calibri"/>
        </w:rPr>
        <w:t>「</w:t>
      </w:r>
      <w:r w:rsidRPr="00126FFB">
        <w:rPr>
          <w:rFonts w:ascii="PMingLiU" w:eastAsia="PMingLiU" w:hAnsi="PMingLiU" w:cs="Calibri"/>
          <w:b/>
          <w:color w:val="00188F"/>
        </w:rPr>
        <w:t>平均錯誤率</w:t>
      </w:r>
      <w:r w:rsidRPr="00126FFB">
        <w:rPr>
          <w:rFonts w:ascii="PMingLiU" w:eastAsia="PMingLiU" w:hAnsi="PMingLiU" w:cs="Calibri"/>
        </w:rPr>
        <w:t>」</w:t>
      </w:r>
      <w:r w:rsidRPr="00126FFB">
        <w:rPr>
          <w:rFonts w:ascii="PMingLiU" w:eastAsia="PMingLiU" w:hAnsi="PMingLiU" w:cs="Calibri"/>
          <w:b/>
          <w:color w:val="00188F"/>
        </w:rPr>
        <w:t xml:space="preserve"> </w:t>
      </w:r>
      <w:r w:rsidRPr="00126FFB">
        <w:rPr>
          <w:rFonts w:ascii="PMingLiU" w:eastAsia="PMingLiU" w:hAnsi="PMingLiU" w:cs="Calibri"/>
        </w:rPr>
        <w:t>係</w:t>
      </w:r>
      <w:r w:rsidRPr="00126FFB">
        <w:rPr>
          <w:rFonts w:ascii="PMingLiU" w:eastAsia="PMingLiU" w:hAnsi="PMingLiU" w:cs="Calibri"/>
          <w:b/>
          <w:color w:val="00188F"/>
        </w:rPr>
        <w:t>指</w:t>
      </w:r>
      <w:r w:rsidRPr="00126FFB">
        <w:rPr>
          <w:rFonts w:ascii="PMingLiU" w:eastAsia="PMingLiU" w:hAnsi="PMingLiU" w:cs="Calibri"/>
        </w:rPr>
        <w:t>適用期間中，每小時的錯誤率總和除以適用期間中的總時數所得結果。</w:t>
      </w:r>
    </w:p>
    <w:p w14:paraId="7B3523AE"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bCs/>
        </w:rPr>
        <w:t>「</w:t>
      </w:r>
      <w:r>
        <w:rPr>
          <w:rFonts w:ascii="Calibri" w:hAnsi="Calibri" w:cs="Calibri"/>
          <w:b/>
          <w:bCs/>
          <w:color w:val="00188F"/>
        </w:rPr>
        <w:t>Blob</w:t>
      </w:r>
      <w:r w:rsidRPr="00126FFB">
        <w:rPr>
          <w:rFonts w:ascii="PMingLiU" w:eastAsia="PMingLiU" w:hAnsi="PMingLiU" w:cs="Calibri"/>
          <w:b/>
          <w:bCs/>
          <w:color w:val="00188F"/>
        </w:rPr>
        <w:t xml:space="preserve"> 儲存體帳戶</w:t>
      </w:r>
      <w:r w:rsidRPr="00126FFB">
        <w:rPr>
          <w:rFonts w:ascii="PMingLiU" w:eastAsia="PMingLiU" w:hAnsi="PMingLiU" w:cs="Calibri"/>
          <w:bCs/>
        </w:rPr>
        <w:t>」</w:t>
      </w:r>
      <w:r w:rsidRPr="00126FFB">
        <w:rPr>
          <w:rFonts w:ascii="PMingLiU" w:eastAsia="PMingLiU" w:hAnsi="PMingLiU" w:cs="Calibri"/>
        </w:rPr>
        <w:t xml:space="preserve">係指 </w:t>
      </w:r>
      <w:r>
        <w:rPr>
          <w:rFonts w:ascii="Calibri" w:hAnsi="Calibri" w:cs="Calibri"/>
        </w:rPr>
        <w:t>Blob</w:t>
      </w:r>
      <w:r w:rsidRPr="00126FFB">
        <w:rPr>
          <w:rFonts w:ascii="PMingLiU" w:eastAsia="PMingLiU" w:hAnsi="PMingLiU" w:cs="Calibri"/>
        </w:rPr>
        <w:t xml:space="preserve"> 形式專門用以儲存資料的儲存體帳戶，其可提供指定存取層的功能，用以指示該帳戶中的資料被存取的頻率。</w:t>
      </w:r>
    </w:p>
    <w:p w14:paraId="40A6C684"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bCs/>
        </w:rPr>
        <w:t>「</w:t>
      </w:r>
      <w:r w:rsidRPr="00126FFB">
        <w:rPr>
          <w:rFonts w:ascii="PMingLiU" w:eastAsia="PMingLiU" w:hAnsi="PMingLiU" w:cs="Calibri"/>
          <w:b/>
          <w:bCs/>
          <w:color w:val="00188F"/>
        </w:rPr>
        <w:t xml:space="preserve">區塊 </w:t>
      </w:r>
      <w:r>
        <w:rPr>
          <w:rFonts w:ascii="Calibri" w:hAnsi="Calibri" w:cs="Calibri"/>
          <w:b/>
          <w:bCs/>
          <w:color w:val="00188F"/>
        </w:rPr>
        <w:t>Blob</w:t>
      </w:r>
      <w:r w:rsidRPr="00126FFB">
        <w:rPr>
          <w:rFonts w:ascii="PMingLiU" w:eastAsia="PMingLiU" w:hAnsi="PMingLiU" w:cs="Calibri"/>
          <w:b/>
          <w:bCs/>
          <w:color w:val="00188F"/>
        </w:rPr>
        <w:t xml:space="preserve"> 儲存體帳戶</w:t>
      </w:r>
      <w:r w:rsidRPr="00126FFB">
        <w:rPr>
          <w:rFonts w:ascii="PMingLiU" w:eastAsia="PMingLiU" w:hAnsi="PMingLiU" w:cs="Calibri"/>
          <w:bCs/>
        </w:rPr>
        <w:t>」</w:t>
      </w:r>
      <w:r w:rsidRPr="00126FFB">
        <w:rPr>
          <w:rFonts w:ascii="PMingLiU" w:eastAsia="PMingLiU" w:hAnsi="PMingLiU" w:cs="Calibri"/>
        </w:rPr>
        <w:t xml:space="preserve">為專門用以將資料儲存為固態硬碟上的區塊或附加 </w:t>
      </w:r>
      <w:r>
        <w:rPr>
          <w:rFonts w:ascii="Calibri" w:hAnsi="Calibri" w:cs="Calibri"/>
        </w:rPr>
        <w:t>Blob</w:t>
      </w:r>
      <w:r w:rsidRPr="00126FFB">
        <w:rPr>
          <w:rFonts w:ascii="PMingLiU" w:eastAsia="PMingLiU" w:hAnsi="PMingLiU" w:cs="Calibri"/>
        </w:rPr>
        <w:t xml:space="preserve"> 的儲存體帳戶。</w:t>
      </w:r>
    </w:p>
    <w:p w14:paraId="591A9CFA"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bCs/>
        </w:rPr>
        <w:t>「</w:t>
      </w:r>
      <w:r w:rsidRPr="00126FFB">
        <w:rPr>
          <w:rFonts w:ascii="PMingLiU" w:eastAsia="PMingLiU" w:hAnsi="PMingLiU" w:cs="Calibri"/>
          <w:b/>
          <w:bCs/>
          <w:color w:val="00188F"/>
        </w:rPr>
        <w:t>非經常性存取層</w:t>
      </w:r>
      <w:r w:rsidRPr="00126FFB">
        <w:rPr>
          <w:rFonts w:ascii="PMingLiU" w:eastAsia="PMingLiU" w:hAnsi="PMingLiU" w:cs="Calibri"/>
          <w:bCs/>
        </w:rPr>
        <w:t>」</w:t>
      </w:r>
      <w:r w:rsidRPr="00126FFB">
        <w:rPr>
          <w:rFonts w:ascii="PMingLiU" w:eastAsia="PMingLiU" w:hAnsi="PMingLiU" w:cs="Calibri"/>
        </w:rPr>
        <w:t xml:space="preserve">係指 </w:t>
      </w:r>
      <w:r>
        <w:rPr>
          <w:rFonts w:ascii="Calibri" w:hAnsi="Calibri" w:cs="Calibri"/>
        </w:rPr>
        <w:t>blob</w:t>
      </w:r>
      <w:r w:rsidRPr="00126FFB">
        <w:rPr>
          <w:rFonts w:ascii="PMingLiU" w:eastAsia="PMingLiU" w:hAnsi="PMingLiU" w:cs="Calibri"/>
        </w:rPr>
        <w:t xml:space="preserve"> 或帳戶的屬性，指出其資料很少受到存取，且比經常性存取層中的 </w:t>
      </w:r>
      <w:r>
        <w:rPr>
          <w:rFonts w:ascii="Calibri" w:hAnsi="Calibri" w:cs="Calibri"/>
        </w:rPr>
        <w:t>blob</w:t>
      </w:r>
      <w:r w:rsidRPr="00126FFB">
        <w:rPr>
          <w:rFonts w:ascii="PMingLiU" w:eastAsia="PMingLiU" w:hAnsi="PMingLiU" w:cs="Calibri"/>
        </w:rPr>
        <w:t xml:space="preserve"> 具有較低的顯示狀態服務等級。</w:t>
      </w:r>
    </w:p>
    <w:p w14:paraId="6D0519A7"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bCs/>
        </w:rPr>
        <w:t>「</w:t>
      </w:r>
      <w:r w:rsidRPr="00126FFB">
        <w:rPr>
          <w:rFonts w:ascii="PMingLiU" w:eastAsia="PMingLiU" w:hAnsi="PMingLiU" w:cs="Calibri"/>
          <w:b/>
          <w:bCs/>
          <w:color w:val="00188F"/>
        </w:rPr>
        <w:t>非經常性存取層</w:t>
      </w:r>
      <w:r w:rsidRPr="00126FFB">
        <w:rPr>
          <w:rFonts w:ascii="PMingLiU" w:eastAsia="PMingLiU" w:hAnsi="PMingLiU" w:cs="Calibri"/>
          <w:bCs/>
        </w:rPr>
        <w:t>」</w:t>
      </w:r>
      <w:r w:rsidRPr="00126FFB">
        <w:rPr>
          <w:rFonts w:ascii="PMingLiU" w:eastAsia="PMingLiU" w:hAnsi="PMingLiU" w:cs="Calibri"/>
        </w:rPr>
        <w:t>(</w:t>
      </w:r>
      <w:r>
        <w:rPr>
          <w:rFonts w:ascii="Calibri" w:hAnsi="Calibri" w:cs="Calibri"/>
        </w:rPr>
        <w:t>Cool</w:t>
      </w:r>
      <w:r w:rsidRPr="00126FFB">
        <w:rPr>
          <w:rFonts w:ascii="PMingLiU" w:eastAsia="PMingLiU" w:hAnsi="PMingLiU" w:cs="Calibri"/>
        </w:rPr>
        <w:t xml:space="preserve"> </w:t>
      </w:r>
      <w:r>
        <w:rPr>
          <w:rFonts w:ascii="Calibri" w:hAnsi="Calibri" w:cs="Calibri"/>
        </w:rPr>
        <w:t>Access</w:t>
      </w:r>
      <w:r w:rsidRPr="00126FFB">
        <w:rPr>
          <w:rFonts w:ascii="PMingLiU" w:eastAsia="PMingLiU" w:hAnsi="PMingLiU" w:cs="Calibri"/>
        </w:rPr>
        <w:t xml:space="preserve"> </w:t>
      </w:r>
      <w:r>
        <w:rPr>
          <w:rFonts w:ascii="Calibri" w:hAnsi="Calibri" w:cs="Calibri"/>
        </w:rPr>
        <w:t>Tier</w:t>
      </w:r>
      <w:r w:rsidRPr="00126FFB">
        <w:rPr>
          <w:rFonts w:ascii="PMingLiU" w:eastAsia="PMingLiU" w:hAnsi="PMingLiU" w:cs="Calibri"/>
        </w:rPr>
        <w:t xml:space="preserve">) 為一種 </w:t>
      </w:r>
      <w:r>
        <w:rPr>
          <w:rFonts w:ascii="Calibri" w:hAnsi="Calibri" w:cs="Calibri"/>
        </w:rPr>
        <w:t>Blob</w:t>
      </w:r>
      <w:r w:rsidRPr="00126FFB">
        <w:rPr>
          <w:rFonts w:ascii="PMingLiU" w:eastAsia="PMingLiU" w:hAnsi="PMingLiU" w:cs="Calibri"/>
        </w:rPr>
        <w:t>、檔案共用或帳戶的屬性，表示其未經常被存取，且相較於經常性存取層 (</w:t>
      </w:r>
      <w:r>
        <w:rPr>
          <w:rFonts w:ascii="Calibri" w:hAnsi="Calibri" w:cs="Calibri"/>
        </w:rPr>
        <w:t>Hot</w:t>
      </w:r>
      <w:r w:rsidRPr="00126FFB">
        <w:rPr>
          <w:rFonts w:ascii="PMingLiU" w:eastAsia="PMingLiU" w:hAnsi="PMingLiU" w:cs="Calibri"/>
        </w:rPr>
        <w:t xml:space="preserve"> </w:t>
      </w:r>
      <w:r>
        <w:rPr>
          <w:rFonts w:ascii="Calibri" w:hAnsi="Calibri" w:cs="Calibri"/>
        </w:rPr>
        <w:t>Access</w:t>
      </w:r>
      <w:r w:rsidRPr="00126FFB">
        <w:rPr>
          <w:rFonts w:ascii="PMingLiU" w:eastAsia="PMingLiU" w:hAnsi="PMingLiU" w:cs="Calibri"/>
        </w:rPr>
        <w:t xml:space="preserve"> </w:t>
      </w:r>
      <w:r>
        <w:rPr>
          <w:rFonts w:ascii="Calibri" w:hAnsi="Calibri" w:cs="Calibri"/>
        </w:rPr>
        <w:t>Tier</w:t>
      </w:r>
      <w:r w:rsidRPr="00126FFB">
        <w:rPr>
          <w:rFonts w:ascii="PMingLiU" w:eastAsia="PMingLiU" w:hAnsi="PMingLiU" w:cs="Calibri"/>
        </w:rPr>
        <w:t xml:space="preserve">) 中的 </w:t>
      </w:r>
      <w:r>
        <w:rPr>
          <w:rFonts w:ascii="Calibri" w:hAnsi="Calibri" w:cs="Calibri"/>
        </w:rPr>
        <w:t>Blob</w:t>
      </w:r>
      <w:r w:rsidRPr="00126FFB">
        <w:rPr>
          <w:rFonts w:ascii="PMingLiU" w:eastAsia="PMingLiU" w:hAnsi="PMingLiU" w:cs="Calibri"/>
        </w:rPr>
        <w:t xml:space="preserve"> 具有較低的可用性服務等級。</w:t>
      </w:r>
    </w:p>
    <w:p w14:paraId="77B61F04"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經常性存取層</w:t>
      </w:r>
      <w:r w:rsidRPr="00126FFB">
        <w:rPr>
          <w:rFonts w:ascii="PMingLiU" w:eastAsia="PMingLiU" w:hAnsi="PMingLiU" w:cs="Calibri"/>
        </w:rPr>
        <w:t>」(</w:t>
      </w:r>
      <w:r>
        <w:rPr>
          <w:rFonts w:ascii="Calibri" w:hAnsi="Calibri" w:cs="Calibri"/>
        </w:rPr>
        <w:t>Hot</w:t>
      </w:r>
      <w:r w:rsidRPr="00126FFB">
        <w:rPr>
          <w:rFonts w:ascii="PMingLiU" w:eastAsia="PMingLiU" w:hAnsi="PMingLiU" w:cs="Calibri"/>
        </w:rPr>
        <w:t xml:space="preserve"> </w:t>
      </w:r>
      <w:r>
        <w:rPr>
          <w:rFonts w:ascii="Calibri" w:hAnsi="Calibri" w:cs="Calibri"/>
        </w:rPr>
        <w:t>Access</w:t>
      </w:r>
      <w:r w:rsidRPr="00126FFB">
        <w:rPr>
          <w:rFonts w:ascii="PMingLiU" w:eastAsia="PMingLiU" w:hAnsi="PMingLiU" w:cs="Calibri"/>
        </w:rPr>
        <w:t xml:space="preserve"> </w:t>
      </w:r>
      <w:r>
        <w:rPr>
          <w:rFonts w:ascii="Calibri" w:hAnsi="Calibri" w:cs="Calibri"/>
        </w:rPr>
        <w:t>Tier</w:t>
      </w:r>
      <w:r w:rsidRPr="00126FFB">
        <w:rPr>
          <w:rFonts w:ascii="PMingLiU" w:eastAsia="PMingLiU" w:hAnsi="PMingLiU" w:cs="Calibri"/>
        </w:rPr>
        <w:t xml:space="preserve">) 為一種 </w:t>
      </w:r>
      <w:r>
        <w:rPr>
          <w:rFonts w:ascii="Calibri" w:hAnsi="Calibri" w:cs="Calibri"/>
        </w:rPr>
        <w:t>Blob</w:t>
      </w:r>
      <w:r w:rsidRPr="00126FFB">
        <w:rPr>
          <w:rFonts w:ascii="PMingLiU" w:eastAsia="PMingLiU" w:hAnsi="PMingLiU" w:cs="Calibri"/>
        </w:rPr>
        <w:t>、檔案共用或帳戶的屬性，表示其經常被存取。</w:t>
      </w:r>
    </w:p>
    <w:p w14:paraId="20D0C654"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除外交易數</w:t>
      </w:r>
      <w:r w:rsidRPr="00126FFB">
        <w:rPr>
          <w:rFonts w:ascii="PMingLiU" w:eastAsia="PMingLiU" w:hAnsi="PMingLiU" w:cs="Calibri"/>
        </w:rPr>
        <w:t xml:space="preserve">」係指不會併入儲存體交易總數或失敗儲存體交易數中的儲存體交易數。除外交易數包括預先驗證失敗；驗證失敗；儲存體帳戶試圖執行超出所述配額之交易數；建立或刪除的容器、檔案共用、資料表或佇列；清除佇列；以及在儲存體帳戶之間複製 </w:t>
      </w:r>
      <w:r>
        <w:rPr>
          <w:rFonts w:ascii="Calibri" w:hAnsi="Calibri" w:cs="Calibri"/>
        </w:rPr>
        <w:t>blob</w:t>
      </w:r>
      <w:r w:rsidRPr="00126FFB">
        <w:rPr>
          <w:rFonts w:ascii="PMingLiU" w:eastAsia="PMingLiU" w:hAnsi="PMingLiU" w:cs="Calibri"/>
        </w:rPr>
        <w:t xml:space="preserve"> 或檔案。</w:t>
      </w:r>
    </w:p>
    <w:p w14:paraId="04555152"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錯誤率</w:t>
      </w:r>
      <w:r w:rsidRPr="00126FFB">
        <w:rPr>
          <w:rFonts w:ascii="PMingLiU" w:eastAsia="PMingLiU" w:hAnsi="PMingLiU" w:cs="Calibri"/>
        </w:rPr>
        <w:t xml:space="preserve">」係指在設定的時間間隔 (目前設定為一小時) 內，失敗儲存事務總數除以總儲存事務數。若儲存體交易總數在指定的一小時時間間隔內為零，則該時間間隔的錯誤率為 </w:t>
      </w:r>
      <w:r>
        <w:rPr>
          <w:rFonts w:ascii="Calibri" w:hAnsi="Calibri" w:cs="Calibri"/>
        </w:rPr>
        <w:t>0</w:t>
      </w:r>
      <w:r w:rsidRPr="00126FFB">
        <w:rPr>
          <w:rFonts w:ascii="PMingLiU" w:eastAsia="PMingLiU" w:hAnsi="PMingLiU" w:cs="Calibri"/>
        </w:rPr>
        <w:t>%。</w:t>
      </w:r>
    </w:p>
    <w:p w14:paraId="581D713B"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失敗的儲存體交易數</w:t>
      </w:r>
      <w:r w:rsidRPr="00126FFB">
        <w:rPr>
          <w:rFonts w:ascii="PMingLiU" w:eastAsia="PMingLiU" w:hAnsi="PMingLiU" w:cs="Calibri"/>
        </w:rPr>
        <w:t>」係指儲存體交易總數中並未在各自交易類型的相關處理時間上限內完成的所有儲存體交易數組，如下表所指定。處理時間上限僅包括儲存體服務內花費在處理交易要求的時間，並不包括將要求移轉至儲存體服務或從中移轉出來所花費的時間。</w:t>
      </w:r>
    </w:p>
    <w:p w14:paraId="7C8DD858" w14:textId="77777777" w:rsidR="00045B15" w:rsidRPr="00126FFB" w:rsidRDefault="00045B15" w:rsidP="00045B15">
      <w:pPr>
        <w:pStyle w:val="ProductList-Body"/>
        <w:rPr>
          <w:rFonts w:ascii="PMingLiU" w:eastAsia="PMingLiU" w:hAnsi="PMingLiU"/>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5B15" w:rsidRPr="0033446F" w14:paraId="190D6946" w14:textId="77777777" w:rsidTr="00DE5348">
        <w:trPr>
          <w:trHeight w:val="245"/>
          <w:tblHeader/>
        </w:trPr>
        <w:tc>
          <w:tcPr>
            <w:tcW w:w="5400" w:type="dxa"/>
            <w:shd w:val="clear" w:color="auto" w:fill="0072C6"/>
          </w:tcPr>
          <w:p w14:paraId="68B1A818" w14:textId="77777777" w:rsidR="00045B15" w:rsidRPr="0033446F" w:rsidRDefault="00045B15" w:rsidP="00DE5348">
            <w:pPr>
              <w:pStyle w:val="ProductList-OfferingBody"/>
              <w:rPr>
                <w:rFonts w:ascii="PMingLiU" w:eastAsia="PMingLiU" w:hAnsi="PMingLiU" w:cs="Calibri"/>
                <w:color w:val="FFFFFF"/>
                <w:szCs w:val="16"/>
              </w:rPr>
            </w:pPr>
            <w:r w:rsidRPr="0033446F">
              <w:rPr>
                <w:rFonts w:ascii="PMingLiU" w:eastAsia="PMingLiU" w:hAnsi="PMingLiU" w:cs="Calibri"/>
                <w:color w:val="FFFFFF"/>
                <w:szCs w:val="16"/>
              </w:rPr>
              <w:t>交易類型</w:t>
            </w:r>
          </w:p>
        </w:tc>
        <w:tc>
          <w:tcPr>
            <w:tcW w:w="5400" w:type="dxa"/>
            <w:shd w:val="clear" w:color="auto" w:fill="0072C6"/>
          </w:tcPr>
          <w:p w14:paraId="028A91F1" w14:textId="77777777" w:rsidR="00045B15" w:rsidRPr="0033446F" w:rsidRDefault="00045B15" w:rsidP="00DE5348">
            <w:pPr>
              <w:pStyle w:val="ProductList-OfferingBody"/>
              <w:rPr>
                <w:rFonts w:ascii="PMingLiU" w:eastAsia="PMingLiU" w:hAnsi="PMingLiU" w:cs="Calibri"/>
                <w:color w:val="FFFFFF"/>
                <w:szCs w:val="16"/>
              </w:rPr>
            </w:pPr>
            <w:r w:rsidRPr="0033446F">
              <w:rPr>
                <w:rFonts w:ascii="PMingLiU" w:eastAsia="PMingLiU" w:hAnsi="PMingLiU" w:cs="Calibri"/>
                <w:color w:val="FFFFFF"/>
                <w:szCs w:val="16"/>
              </w:rPr>
              <w:t>處理時間上限</w:t>
            </w:r>
          </w:p>
        </w:tc>
      </w:tr>
      <w:tr w:rsidR="00045B15" w:rsidRPr="0033446F" w14:paraId="00D4F6A3" w14:textId="77777777" w:rsidTr="00DE5348">
        <w:trPr>
          <w:trHeight w:val="446"/>
        </w:trPr>
        <w:tc>
          <w:tcPr>
            <w:tcW w:w="5400" w:type="dxa"/>
          </w:tcPr>
          <w:p w14:paraId="328C680B" w14:textId="77777777" w:rsidR="00045B15" w:rsidRPr="00126FFB" w:rsidRDefault="00045B15" w:rsidP="00DE5348">
            <w:pPr>
              <w:pStyle w:val="ProductList-OfferingBody"/>
              <w:rPr>
                <w:rFonts w:ascii="PMingLiU" w:eastAsia="PMingLiU" w:hAnsi="PMingLiU" w:cs="Calibri"/>
                <w:szCs w:val="16"/>
              </w:rPr>
            </w:pPr>
            <w:r w:rsidRPr="0033446F">
              <w:rPr>
                <w:rFonts w:ascii="Calibri" w:hAnsi="Calibri" w:cs="Calibri"/>
                <w:szCs w:val="16"/>
              </w:rPr>
              <w:t>PutBlob</w:t>
            </w:r>
            <w:r w:rsidRPr="00126FFB">
              <w:rPr>
                <w:rFonts w:ascii="PMingLiU" w:eastAsia="PMingLiU" w:hAnsi="PMingLiU" w:cs="Calibri"/>
                <w:szCs w:val="16"/>
              </w:rPr>
              <w:t xml:space="preserve"> 及 </w:t>
            </w:r>
            <w:r w:rsidRPr="0033446F">
              <w:rPr>
                <w:rFonts w:ascii="Calibri" w:hAnsi="Calibri" w:cs="Calibri"/>
                <w:szCs w:val="16"/>
              </w:rPr>
              <w:t>GetBlob</w:t>
            </w:r>
            <w:r w:rsidRPr="00126FFB">
              <w:rPr>
                <w:rFonts w:ascii="PMingLiU" w:eastAsia="PMingLiU" w:hAnsi="PMingLiU" w:cs="Calibri"/>
                <w:szCs w:val="16"/>
              </w:rPr>
              <w:t xml:space="preserve"> (包括區塊及頁面)</w:t>
            </w:r>
          </w:p>
          <w:p w14:paraId="4F802EA9"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 xml:space="preserve">取得有效的頁面 </w:t>
            </w:r>
            <w:r w:rsidRPr="0033446F">
              <w:rPr>
                <w:rFonts w:ascii="Calibri" w:hAnsi="Calibri" w:cs="Calibri"/>
                <w:szCs w:val="16"/>
              </w:rPr>
              <w:t>Blob</w:t>
            </w:r>
            <w:r w:rsidRPr="00126FFB">
              <w:rPr>
                <w:rFonts w:ascii="PMingLiU" w:eastAsia="PMingLiU" w:hAnsi="PMingLiU" w:cs="Calibri"/>
                <w:szCs w:val="16"/>
              </w:rPr>
              <w:t xml:space="preserve"> 範圍</w:t>
            </w:r>
          </w:p>
        </w:tc>
        <w:tc>
          <w:tcPr>
            <w:tcW w:w="5400" w:type="dxa"/>
          </w:tcPr>
          <w:p w14:paraId="038AD9DF"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兩 (</w:t>
            </w:r>
            <w:r>
              <w:rPr>
                <w:rFonts w:ascii="Calibri" w:eastAsia="Times New Roman" w:hAnsi="Calibri" w:cs="Calibri"/>
                <w:szCs w:val="16"/>
              </w:rPr>
              <w:t>2</w:t>
            </w:r>
            <w:r w:rsidRPr="00126FFB">
              <w:rPr>
                <w:rFonts w:ascii="PMingLiU" w:eastAsia="PMingLiU" w:hAnsi="PMingLiU" w:cs="Calibri"/>
                <w:szCs w:val="16"/>
              </w:rPr>
              <w:t xml:space="preserve">) 秒乘以處理要求的過程中移轉之 </w:t>
            </w:r>
            <w:r>
              <w:rPr>
                <w:rFonts w:ascii="Calibri" w:eastAsia="Times New Roman" w:hAnsi="Calibri" w:cs="Calibri"/>
                <w:szCs w:val="16"/>
              </w:rPr>
              <w:t>MB</w:t>
            </w:r>
            <w:r w:rsidRPr="00126FFB">
              <w:rPr>
                <w:rFonts w:ascii="PMingLiU" w:eastAsia="PMingLiU" w:hAnsi="PMingLiU" w:cs="Calibri"/>
                <w:szCs w:val="16"/>
              </w:rPr>
              <w:t xml:space="preserve"> 數目</w:t>
            </w:r>
          </w:p>
        </w:tc>
      </w:tr>
      <w:tr w:rsidR="00045B15" w:rsidRPr="0033446F" w14:paraId="4F1BD90E" w14:textId="77777777" w:rsidTr="00DE5348">
        <w:trPr>
          <w:trHeight w:val="446"/>
        </w:trPr>
        <w:tc>
          <w:tcPr>
            <w:tcW w:w="5400" w:type="dxa"/>
          </w:tcPr>
          <w:p w14:paraId="05068EA7" w14:textId="77777777" w:rsidR="00045B15" w:rsidRPr="00126FFB" w:rsidRDefault="00045B15" w:rsidP="00DE5348">
            <w:pPr>
              <w:pStyle w:val="ProductList-OfferingBody"/>
              <w:rPr>
                <w:rFonts w:ascii="PMingLiU" w:eastAsia="PMingLiU" w:hAnsi="PMingLiU" w:cs="Calibri"/>
                <w:szCs w:val="16"/>
              </w:rPr>
            </w:pPr>
            <w:r w:rsidRPr="0033446F">
              <w:rPr>
                <w:rFonts w:ascii="Calibri" w:hAnsi="Calibri" w:cs="Calibri"/>
                <w:szCs w:val="16"/>
              </w:rPr>
              <w:t>PutFile</w:t>
            </w:r>
            <w:r w:rsidRPr="00126FFB">
              <w:rPr>
                <w:rFonts w:ascii="PMingLiU" w:eastAsia="PMingLiU" w:hAnsi="PMingLiU" w:cs="Calibri"/>
                <w:szCs w:val="16"/>
              </w:rPr>
              <w:t xml:space="preserve"> 和 </w:t>
            </w:r>
            <w:r w:rsidRPr="0033446F">
              <w:rPr>
                <w:rFonts w:ascii="Calibri" w:hAnsi="Calibri" w:cs="Calibri"/>
                <w:szCs w:val="16"/>
              </w:rPr>
              <w:t>GetFile</w:t>
            </w:r>
          </w:p>
        </w:tc>
        <w:tc>
          <w:tcPr>
            <w:tcW w:w="5400" w:type="dxa"/>
          </w:tcPr>
          <w:p w14:paraId="679B626D"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兩 (</w:t>
            </w:r>
            <w:r w:rsidRPr="0033446F">
              <w:rPr>
                <w:rFonts w:ascii="Calibri" w:hAnsi="Calibri" w:cs="Calibri"/>
                <w:szCs w:val="16"/>
              </w:rPr>
              <w:t>2</w:t>
            </w:r>
            <w:r w:rsidRPr="00126FFB">
              <w:rPr>
                <w:rFonts w:ascii="PMingLiU" w:eastAsia="PMingLiU" w:hAnsi="PMingLiU" w:cs="Calibri"/>
                <w:szCs w:val="16"/>
              </w:rPr>
              <w:t xml:space="preserve">) 秒乘以處理要求的過程中移轉之 </w:t>
            </w:r>
            <w:r w:rsidRPr="0033446F">
              <w:rPr>
                <w:rFonts w:ascii="Calibri" w:hAnsi="Calibri" w:cs="Calibri"/>
                <w:szCs w:val="16"/>
              </w:rPr>
              <w:t>MB</w:t>
            </w:r>
            <w:r w:rsidRPr="00126FFB">
              <w:rPr>
                <w:rFonts w:ascii="PMingLiU" w:eastAsia="PMingLiU" w:hAnsi="PMingLiU" w:cs="Calibri"/>
                <w:szCs w:val="16"/>
              </w:rPr>
              <w:t xml:space="preserve"> 數目</w:t>
            </w:r>
          </w:p>
        </w:tc>
      </w:tr>
      <w:tr w:rsidR="00045B15" w:rsidRPr="0033446F" w14:paraId="0850394C" w14:textId="77777777" w:rsidTr="00DE5348">
        <w:trPr>
          <w:trHeight w:val="446"/>
        </w:trPr>
        <w:tc>
          <w:tcPr>
            <w:tcW w:w="5400" w:type="dxa"/>
          </w:tcPr>
          <w:p w14:paraId="7A62C66C"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 xml:space="preserve">複製 </w:t>
            </w:r>
            <w:r w:rsidRPr="0033446F">
              <w:rPr>
                <w:rFonts w:ascii="Calibri" w:hAnsi="Calibri" w:cs="Calibri"/>
                <w:szCs w:val="16"/>
              </w:rPr>
              <w:t>BLOB</w:t>
            </w:r>
          </w:p>
        </w:tc>
        <w:tc>
          <w:tcPr>
            <w:tcW w:w="5400" w:type="dxa"/>
          </w:tcPr>
          <w:p w14:paraId="3A63235B"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九十 (</w:t>
            </w:r>
            <w:r>
              <w:rPr>
                <w:rFonts w:ascii="Calibri" w:eastAsia="Times New Roman" w:hAnsi="Calibri" w:cs="Calibri"/>
                <w:szCs w:val="16"/>
              </w:rPr>
              <w:t>90</w:t>
            </w:r>
            <w:r w:rsidRPr="00126FFB">
              <w:rPr>
                <w:rFonts w:ascii="PMingLiU" w:eastAsia="PMingLiU" w:hAnsi="PMingLiU" w:cs="Calibri"/>
                <w:szCs w:val="16"/>
              </w:rPr>
              <w:t xml:space="preserve">) 秒 (其中來源和目的地 </w:t>
            </w:r>
            <w:r>
              <w:rPr>
                <w:rFonts w:ascii="Calibri" w:eastAsia="Times New Roman" w:hAnsi="Calibri" w:cs="Calibri"/>
                <w:szCs w:val="16"/>
              </w:rPr>
              <w:t>Blob</w:t>
            </w:r>
            <w:r w:rsidRPr="00126FFB">
              <w:rPr>
                <w:rFonts w:ascii="PMingLiU" w:eastAsia="PMingLiU" w:hAnsi="PMingLiU" w:cs="Calibri"/>
                <w:szCs w:val="16"/>
              </w:rPr>
              <w:t xml:space="preserve"> 都位於相同的儲存體帳戶內)</w:t>
            </w:r>
          </w:p>
        </w:tc>
      </w:tr>
      <w:tr w:rsidR="00045B15" w:rsidRPr="0033446F" w14:paraId="24527DB2" w14:textId="77777777" w:rsidTr="00DE5348">
        <w:trPr>
          <w:trHeight w:val="446"/>
        </w:trPr>
        <w:tc>
          <w:tcPr>
            <w:tcW w:w="5400" w:type="dxa"/>
          </w:tcPr>
          <w:p w14:paraId="08B2C6EB"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複製檔案</w:t>
            </w:r>
          </w:p>
        </w:tc>
        <w:tc>
          <w:tcPr>
            <w:tcW w:w="5400" w:type="dxa"/>
          </w:tcPr>
          <w:p w14:paraId="4D85E296"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九十 (</w:t>
            </w:r>
            <w:r w:rsidRPr="0033446F">
              <w:rPr>
                <w:rFonts w:ascii="Calibri" w:hAnsi="Calibri" w:cs="Calibri"/>
                <w:szCs w:val="16"/>
              </w:rPr>
              <w:t>90</w:t>
            </w:r>
            <w:r w:rsidRPr="00126FFB">
              <w:rPr>
                <w:rFonts w:ascii="PMingLiU" w:eastAsia="PMingLiU" w:hAnsi="PMingLiU" w:cs="Calibri"/>
                <w:szCs w:val="16"/>
              </w:rPr>
              <w:t>) 秒 (其中來源和目的檔案都位於相同的儲存體帳戶內)</w:t>
            </w:r>
          </w:p>
        </w:tc>
      </w:tr>
      <w:tr w:rsidR="00045B15" w:rsidRPr="0033446F" w14:paraId="2DF10BD0" w14:textId="77777777" w:rsidTr="00DE5348">
        <w:trPr>
          <w:trHeight w:val="446"/>
        </w:trPr>
        <w:tc>
          <w:tcPr>
            <w:tcW w:w="5400" w:type="dxa"/>
          </w:tcPr>
          <w:p w14:paraId="0BACCA0B" w14:textId="77777777" w:rsidR="00045B15" w:rsidRPr="00126FFB" w:rsidRDefault="00045B15" w:rsidP="00DE5348">
            <w:pPr>
              <w:pStyle w:val="ProductList-OfferingBody"/>
              <w:rPr>
                <w:rFonts w:ascii="PMingLiU" w:eastAsia="PMingLiU" w:hAnsi="PMingLiU" w:cs="Calibri"/>
                <w:szCs w:val="16"/>
              </w:rPr>
            </w:pPr>
            <w:r w:rsidRPr="0033446F">
              <w:rPr>
                <w:rFonts w:ascii="Calibri" w:hAnsi="Calibri" w:cs="Calibri"/>
                <w:szCs w:val="16"/>
              </w:rPr>
              <w:t>PutBlockList</w:t>
            </w:r>
          </w:p>
          <w:p w14:paraId="7ECFBA32" w14:textId="77777777" w:rsidR="00045B15" w:rsidRPr="00126FFB" w:rsidRDefault="00045B15" w:rsidP="00DE5348">
            <w:pPr>
              <w:pStyle w:val="ProductList-OfferingBody"/>
              <w:rPr>
                <w:rFonts w:ascii="PMingLiU" w:eastAsia="PMingLiU" w:hAnsi="PMingLiU" w:cs="Calibri"/>
                <w:szCs w:val="16"/>
              </w:rPr>
            </w:pPr>
            <w:r w:rsidRPr="0033446F">
              <w:rPr>
                <w:rFonts w:ascii="Calibri" w:hAnsi="Calibri" w:cs="Calibri"/>
                <w:szCs w:val="16"/>
              </w:rPr>
              <w:t>GetBlockList</w:t>
            </w:r>
          </w:p>
        </w:tc>
        <w:tc>
          <w:tcPr>
            <w:tcW w:w="5400" w:type="dxa"/>
          </w:tcPr>
          <w:p w14:paraId="022704D5"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六十 (</w:t>
            </w:r>
            <w:r>
              <w:rPr>
                <w:rFonts w:ascii="Calibri" w:eastAsia="Times New Roman" w:hAnsi="Calibri" w:cs="Calibri"/>
                <w:szCs w:val="16"/>
              </w:rPr>
              <w:t>60</w:t>
            </w:r>
            <w:r w:rsidRPr="00126FFB">
              <w:rPr>
                <w:rFonts w:ascii="PMingLiU" w:eastAsia="PMingLiU" w:hAnsi="PMingLiU" w:cs="Calibri"/>
                <w:szCs w:val="16"/>
              </w:rPr>
              <w:t>) 秒</w:t>
            </w:r>
          </w:p>
        </w:tc>
      </w:tr>
      <w:tr w:rsidR="00045B15" w:rsidRPr="0033446F" w14:paraId="3A34DACC" w14:textId="77777777" w:rsidTr="00DE5348">
        <w:trPr>
          <w:trHeight w:val="446"/>
        </w:trPr>
        <w:tc>
          <w:tcPr>
            <w:tcW w:w="5400" w:type="dxa"/>
          </w:tcPr>
          <w:p w14:paraId="135EF964"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資料表查詢</w:t>
            </w:r>
          </w:p>
          <w:p w14:paraId="3D923F1B"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清單作業</w:t>
            </w:r>
          </w:p>
          <w:p w14:paraId="2E8BB71E" w14:textId="77777777" w:rsidR="00045B15" w:rsidRPr="00126FFB" w:rsidRDefault="00045B15" w:rsidP="00DE5348">
            <w:pPr>
              <w:pStyle w:val="ProductList-Body"/>
              <w:rPr>
                <w:rFonts w:ascii="PMingLiU" w:eastAsia="PMingLiU" w:hAnsi="PMingLiU" w:cs="Calibri"/>
                <w:sz w:val="16"/>
                <w:szCs w:val="16"/>
              </w:rPr>
            </w:pPr>
            <w:r w:rsidRPr="00126FFB">
              <w:rPr>
                <w:rFonts w:ascii="PMingLiU" w:eastAsia="PMingLiU" w:hAnsi="PMingLiU" w:cs="Calibri"/>
                <w:sz w:val="16"/>
                <w:szCs w:val="16"/>
              </w:rPr>
              <w:t>尋找作業</w:t>
            </w:r>
          </w:p>
        </w:tc>
        <w:tc>
          <w:tcPr>
            <w:tcW w:w="5400" w:type="dxa"/>
          </w:tcPr>
          <w:p w14:paraId="40FCB83D"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十 (</w:t>
            </w:r>
            <w:r>
              <w:rPr>
                <w:rFonts w:ascii="Calibri" w:eastAsia="Times New Roman" w:hAnsi="Calibri" w:cs="Calibri"/>
                <w:szCs w:val="16"/>
              </w:rPr>
              <w:t>10</w:t>
            </w:r>
            <w:r w:rsidRPr="00126FFB">
              <w:rPr>
                <w:rFonts w:ascii="PMingLiU" w:eastAsia="PMingLiU" w:hAnsi="PMingLiU" w:cs="Calibri"/>
                <w:szCs w:val="16"/>
              </w:rPr>
              <w:t>) 秒 (完成處理或傳回持續)</w:t>
            </w:r>
          </w:p>
        </w:tc>
      </w:tr>
      <w:tr w:rsidR="00045B15" w:rsidRPr="0033446F" w14:paraId="75797693" w14:textId="77777777" w:rsidTr="00DE5348">
        <w:trPr>
          <w:trHeight w:val="446"/>
        </w:trPr>
        <w:tc>
          <w:tcPr>
            <w:tcW w:w="5400" w:type="dxa"/>
          </w:tcPr>
          <w:p w14:paraId="18BA8766"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批次資料表作業</w:t>
            </w:r>
          </w:p>
        </w:tc>
        <w:tc>
          <w:tcPr>
            <w:tcW w:w="5400" w:type="dxa"/>
          </w:tcPr>
          <w:p w14:paraId="46E90BE0"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三十 (</w:t>
            </w:r>
            <w:r>
              <w:rPr>
                <w:rFonts w:ascii="Calibri" w:eastAsia="Times New Roman" w:hAnsi="Calibri" w:cs="Calibri"/>
                <w:szCs w:val="16"/>
              </w:rPr>
              <w:t>30</w:t>
            </w:r>
            <w:r w:rsidRPr="00126FFB">
              <w:rPr>
                <w:rFonts w:ascii="PMingLiU" w:eastAsia="PMingLiU" w:hAnsi="PMingLiU" w:cs="Calibri"/>
                <w:szCs w:val="16"/>
              </w:rPr>
              <w:t>) 秒</w:t>
            </w:r>
          </w:p>
        </w:tc>
      </w:tr>
      <w:tr w:rsidR="00045B15" w:rsidRPr="0033446F" w14:paraId="20816061" w14:textId="77777777" w:rsidTr="00DE5348">
        <w:trPr>
          <w:trHeight w:val="446"/>
        </w:trPr>
        <w:tc>
          <w:tcPr>
            <w:tcW w:w="5400" w:type="dxa"/>
          </w:tcPr>
          <w:p w14:paraId="4FC6DC50"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全部單一實體資料表作業</w:t>
            </w:r>
          </w:p>
          <w:p w14:paraId="1AFECD18"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 xml:space="preserve">所有其他 </w:t>
            </w:r>
            <w:r w:rsidRPr="0033446F">
              <w:rPr>
                <w:rFonts w:ascii="Calibri" w:hAnsi="Calibri" w:cs="Calibri"/>
                <w:szCs w:val="16"/>
              </w:rPr>
              <w:t>BLOB</w:t>
            </w:r>
            <w:r w:rsidRPr="00126FFB">
              <w:rPr>
                <w:rFonts w:ascii="PMingLiU" w:eastAsia="PMingLiU" w:hAnsi="PMingLiU" w:cs="Calibri"/>
                <w:szCs w:val="16"/>
              </w:rPr>
              <w:t>、檔案及訊息作業</w:t>
            </w:r>
          </w:p>
        </w:tc>
        <w:tc>
          <w:tcPr>
            <w:tcW w:w="5400" w:type="dxa"/>
          </w:tcPr>
          <w:p w14:paraId="3C0ED801"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兩 (</w:t>
            </w:r>
            <w:r>
              <w:rPr>
                <w:rFonts w:ascii="Calibri" w:eastAsia="Times New Roman" w:hAnsi="Calibri" w:cs="Calibri"/>
                <w:szCs w:val="16"/>
              </w:rPr>
              <w:t>2</w:t>
            </w:r>
            <w:r w:rsidRPr="00126FFB">
              <w:rPr>
                <w:rFonts w:ascii="PMingLiU" w:eastAsia="PMingLiU" w:hAnsi="PMingLiU" w:cs="Calibri"/>
                <w:szCs w:val="16"/>
              </w:rPr>
              <w:t>) 秒</w:t>
            </w:r>
          </w:p>
        </w:tc>
      </w:tr>
    </w:tbl>
    <w:p w14:paraId="1E5B1DB1" w14:textId="77777777" w:rsidR="00045B15" w:rsidRPr="00126FFB" w:rsidRDefault="00045B15" w:rsidP="00045B15">
      <w:pPr>
        <w:pStyle w:val="ProductList-Body"/>
        <w:spacing w:before="120"/>
        <w:rPr>
          <w:rFonts w:ascii="PMingLiU" w:eastAsia="PMingLiU" w:hAnsi="PMingLiU" w:cs="Calibri"/>
        </w:rPr>
      </w:pPr>
      <w:r w:rsidRPr="00126FFB">
        <w:rPr>
          <w:rFonts w:ascii="PMingLiU" w:eastAsia="PMingLiU" w:hAnsi="PMingLiU" w:cs="Calibri"/>
        </w:rPr>
        <w:t>這些數值代表處理時間上限。實際及平均時間應該更短得多。</w:t>
      </w:r>
    </w:p>
    <w:p w14:paraId="288EC879" w14:textId="77777777" w:rsidR="00045B15" w:rsidRPr="00126FFB" w:rsidRDefault="00045B15" w:rsidP="00045B15">
      <w:pPr>
        <w:pStyle w:val="ProductList-Body"/>
        <w:rPr>
          <w:rFonts w:ascii="PMingLiU" w:eastAsia="PMingLiU" w:hAnsi="PMingLiU" w:cs="Calibri"/>
          <w:szCs w:val="18"/>
        </w:rPr>
      </w:pPr>
    </w:p>
    <w:p w14:paraId="08AD9424"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失敗儲存體交易數不包括：</w:t>
      </w:r>
    </w:p>
    <w:p w14:paraId="0618D5D0" w14:textId="77777777" w:rsidR="00045B15" w:rsidRPr="00126FFB" w:rsidRDefault="00045B15" w:rsidP="00045B15">
      <w:pPr>
        <w:pStyle w:val="ProductList-Body"/>
        <w:numPr>
          <w:ilvl w:val="0"/>
          <w:numId w:val="4"/>
        </w:numPr>
        <w:rPr>
          <w:rFonts w:ascii="PMingLiU" w:eastAsia="PMingLiU" w:hAnsi="PMingLiU" w:cs="Calibri"/>
        </w:rPr>
      </w:pPr>
      <w:r w:rsidRPr="00126FFB">
        <w:rPr>
          <w:rFonts w:ascii="PMingLiU" w:eastAsia="PMingLiU" w:hAnsi="PMingLiU" w:cs="Calibri"/>
        </w:rPr>
        <w:t>因為無法遵守適當的退出原則，而由儲存體服務進行流速控制的交易要求。</w:t>
      </w:r>
    </w:p>
    <w:p w14:paraId="01CF50E7" w14:textId="77777777" w:rsidR="00045B15" w:rsidRPr="00126FFB" w:rsidRDefault="00045B15" w:rsidP="00045B15">
      <w:pPr>
        <w:pStyle w:val="ProductList-Body"/>
        <w:numPr>
          <w:ilvl w:val="0"/>
          <w:numId w:val="4"/>
        </w:numPr>
        <w:rPr>
          <w:rFonts w:ascii="PMingLiU" w:eastAsia="PMingLiU" w:hAnsi="PMingLiU" w:cs="Calibri"/>
        </w:rPr>
      </w:pPr>
      <w:r w:rsidRPr="00126FFB">
        <w:rPr>
          <w:rFonts w:ascii="PMingLiU" w:eastAsia="PMingLiU" w:hAnsi="PMingLiU" w:cs="Calibri"/>
        </w:rPr>
        <w:t>逾時設定低於以上所指定之各自的處理時間上限之交易要求。</w:t>
      </w:r>
    </w:p>
    <w:p w14:paraId="095F5436" w14:textId="77777777" w:rsidR="00045B15" w:rsidRPr="00126FFB" w:rsidRDefault="00045B15" w:rsidP="00045B15">
      <w:pPr>
        <w:pStyle w:val="ProductList-Body"/>
        <w:numPr>
          <w:ilvl w:val="0"/>
          <w:numId w:val="4"/>
        </w:numPr>
        <w:rPr>
          <w:rFonts w:ascii="PMingLiU" w:eastAsia="PMingLiU" w:hAnsi="PMingLiU" w:cs="Calibri"/>
        </w:rPr>
      </w:pPr>
      <w:r w:rsidRPr="00126FFB">
        <w:rPr>
          <w:rFonts w:ascii="PMingLiU" w:eastAsia="PMingLiU" w:hAnsi="PMingLiU" w:cs="Calibri"/>
        </w:rPr>
        <w:t xml:space="preserve">對 </w:t>
      </w:r>
      <w:r>
        <w:rPr>
          <w:rFonts w:ascii="Calibri" w:hAnsi="Calibri" w:cs="Calibri"/>
        </w:rPr>
        <w:t>RA</w:t>
      </w:r>
      <w:r w:rsidRPr="00126FFB">
        <w:rPr>
          <w:rFonts w:ascii="PMingLiU" w:eastAsia="PMingLiU" w:hAnsi="PMingLiU" w:cs="Calibri"/>
        </w:rPr>
        <w:t>-</w:t>
      </w:r>
      <w:r>
        <w:rPr>
          <w:rFonts w:ascii="Calibri" w:hAnsi="Calibri" w:cs="Calibri"/>
        </w:rPr>
        <w:t>GRS</w:t>
      </w:r>
      <w:r w:rsidRPr="00126FFB">
        <w:rPr>
          <w:rFonts w:ascii="PMingLiU" w:eastAsia="PMingLiU" w:hAnsi="PMingLiU" w:cs="Calibri"/>
        </w:rPr>
        <w:t xml:space="preserve"> 和 </w:t>
      </w:r>
      <w:r>
        <w:rPr>
          <w:rFonts w:ascii="Calibri" w:hAnsi="Calibri" w:cs="Calibri"/>
        </w:rPr>
        <w:t>RA</w:t>
      </w:r>
      <w:r w:rsidRPr="00126FFB">
        <w:rPr>
          <w:rFonts w:ascii="PMingLiU" w:eastAsia="PMingLiU" w:hAnsi="PMingLiU" w:cs="Calibri"/>
        </w:rPr>
        <w:t>-</w:t>
      </w:r>
      <w:r>
        <w:rPr>
          <w:rFonts w:ascii="Calibri" w:hAnsi="Calibri" w:cs="Calibri"/>
        </w:rPr>
        <w:t>GZRS</w:t>
      </w:r>
      <w:r w:rsidRPr="00126FFB">
        <w:rPr>
          <w:rFonts w:ascii="PMingLiU" w:eastAsia="PMingLiU" w:hAnsi="PMingLiU" w:cs="Calibri"/>
        </w:rPr>
        <w:t xml:space="preserve"> 帳戶讀取交易要求，而該帳戶係貴用戶對主要地區的要求失敗，但並未試圖針對與儲存體帳戶相關聯的次要地區執行要求。</w:t>
      </w:r>
    </w:p>
    <w:p w14:paraId="292E4821" w14:textId="77777777" w:rsidR="00045B15" w:rsidRPr="00126FFB" w:rsidRDefault="00045B15" w:rsidP="00045B15">
      <w:pPr>
        <w:pStyle w:val="ProductList-Body"/>
        <w:numPr>
          <w:ilvl w:val="0"/>
          <w:numId w:val="4"/>
        </w:numPr>
        <w:rPr>
          <w:rFonts w:ascii="PMingLiU" w:eastAsia="PMingLiU" w:hAnsi="PMingLiU" w:cs="Calibri"/>
        </w:rPr>
      </w:pPr>
      <w:r w:rsidRPr="00126FFB">
        <w:rPr>
          <w:rFonts w:ascii="PMingLiU" w:eastAsia="PMingLiU" w:hAnsi="PMingLiU" w:cs="Calibri"/>
        </w:rPr>
        <w:t xml:space="preserve">對因為異地複寫延隔時間而失敗的 </w:t>
      </w:r>
      <w:r>
        <w:rPr>
          <w:rFonts w:ascii="Calibri" w:hAnsi="Calibri" w:cs="Calibri"/>
        </w:rPr>
        <w:t>RA</w:t>
      </w:r>
      <w:r w:rsidRPr="00126FFB">
        <w:rPr>
          <w:rFonts w:ascii="PMingLiU" w:eastAsia="PMingLiU" w:hAnsi="PMingLiU" w:cs="Calibri"/>
        </w:rPr>
        <w:t>-</w:t>
      </w:r>
      <w:r>
        <w:rPr>
          <w:rFonts w:ascii="Calibri" w:hAnsi="Calibri" w:cs="Calibri"/>
        </w:rPr>
        <w:t>GRS</w:t>
      </w:r>
      <w:r w:rsidRPr="00126FFB">
        <w:rPr>
          <w:rFonts w:ascii="PMingLiU" w:eastAsia="PMingLiU" w:hAnsi="PMingLiU" w:cs="Calibri"/>
        </w:rPr>
        <w:t xml:space="preserve"> 和 </w:t>
      </w:r>
      <w:r>
        <w:rPr>
          <w:rFonts w:ascii="Calibri" w:hAnsi="Calibri" w:cs="Calibri"/>
        </w:rPr>
        <w:t>RA</w:t>
      </w:r>
      <w:r w:rsidRPr="00126FFB">
        <w:rPr>
          <w:rFonts w:ascii="PMingLiU" w:eastAsia="PMingLiU" w:hAnsi="PMingLiU" w:cs="Calibri"/>
        </w:rPr>
        <w:t>-</w:t>
      </w:r>
      <w:r>
        <w:rPr>
          <w:rFonts w:ascii="Calibri" w:hAnsi="Calibri" w:cs="Calibri"/>
        </w:rPr>
        <w:t>GZRS</w:t>
      </w:r>
      <w:r w:rsidRPr="00126FFB">
        <w:rPr>
          <w:rFonts w:ascii="PMingLiU" w:eastAsia="PMingLiU" w:hAnsi="PMingLiU" w:cs="Calibri"/>
        </w:rPr>
        <w:t xml:space="preserve"> 帳戶進行之讀取交易要求。</w:t>
      </w:r>
    </w:p>
    <w:p w14:paraId="6F91E069" w14:textId="77777777" w:rsidR="00045B15" w:rsidRPr="00126FFB" w:rsidRDefault="00045B15" w:rsidP="00045B15">
      <w:pPr>
        <w:pStyle w:val="ProductList-Body"/>
        <w:rPr>
          <w:rFonts w:ascii="PMingLiU" w:eastAsia="PMingLiU" w:hAnsi="PMingLiU" w:cs="Calibri"/>
        </w:rPr>
      </w:pPr>
      <w:r>
        <w:lastRenderedPageBreak/>
        <w:t>GRS</w:t>
      </w:r>
      <w:r w:rsidRPr="00126FFB">
        <w:rPr>
          <w:rFonts w:ascii="PMingLiU" w:eastAsia="PMingLiU" w:hAnsi="PMingLiU"/>
        </w:rPr>
        <w:t>、</w:t>
      </w:r>
      <w:r>
        <w:t>GZRS</w:t>
      </w:r>
      <w:r w:rsidRPr="00126FFB">
        <w:rPr>
          <w:rFonts w:ascii="PMingLiU" w:eastAsia="PMingLiU" w:hAnsi="PMingLiU"/>
        </w:rPr>
        <w:t>、</w:t>
      </w:r>
      <w:r>
        <w:t>RA</w:t>
      </w:r>
      <w:r w:rsidRPr="00126FFB">
        <w:rPr>
          <w:rFonts w:ascii="PMingLiU" w:eastAsia="PMingLiU" w:hAnsi="PMingLiU"/>
        </w:rPr>
        <w:t>-</w:t>
      </w:r>
      <w:r>
        <w:t>GRS</w:t>
      </w:r>
      <w:r w:rsidRPr="00126FFB">
        <w:rPr>
          <w:rFonts w:ascii="PMingLiU" w:eastAsia="PMingLiU" w:hAnsi="PMingLiU"/>
        </w:rPr>
        <w:t xml:space="preserve"> 及 </w:t>
      </w:r>
      <w:r>
        <w:t>RA</w:t>
      </w:r>
      <w:r w:rsidRPr="00126FFB">
        <w:rPr>
          <w:rFonts w:ascii="PMingLiU" w:eastAsia="PMingLiU" w:hAnsi="PMingLiU"/>
        </w:rPr>
        <w:t>-</w:t>
      </w:r>
      <w:r>
        <w:t>GZRS</w:t>
      </w:r>
      <w:r w:rsidRPr="00126FFB">
        <w:rPr>
          <w:rFonts w:ascii="PMingLiU" w:eastAsia="PMingLiU" w:hAnsi="PMingLiU"/>
        </w:rPr>
        <w:t xml:space="preserve"> 帳戶之</w:t>
      </w:r>
      <w:r w:rsidRPr="00126FFB">
        <w:rPr>
          <w:rFonts w:ascii="PMingLiU" w:eastAsia="PMingLiU" w:hAnsi="PMingLiU" w:cs="Calibri"/>
        </w:rPr>
        <w:t>「</w:t>
      </w:r>
      <w:r w:rsidRPr="00126FFB">
        <w:rPr>
          <w:rFonts w:ascii="PMingLiU" w:eastAsia="PMingLiU" w:hAnsi="PMingLiU" w:cs="Calibri"/>
          <w:b/>
          <w:color w:val="00188F"/>
        </w:rPr>
        <w:t>異地複寫延隔時間</w:t>
      </w:r>
      <w:r w:rsidRPr="00126FFB">
        <w:rPr>
          <w:rFonts w:ascii="PMingLiU" w:eastAsia="PMingLiU" w:hAnsi="PMingLiU" w:cs="Calibri"/>
        </w:rPr>
        <w:t xml:space="preserve">」係指將儲存在儲存體帳戶之主要地區中之資料，複寫至儲存體帳戶的次要地區所花費的時間。因為 </w:t>
      </w:r>
      <w:r>
        <w:rPr>
          <w:rFonts w:ascii="Calibri" w:hAnsi="Calibri" w:cs="Calibri"/>
        </w:rPr>
        <w:t>GRS</w:t>
      </w:r>
      <w:r w:rsidRPr="00126FFB">
        <w:rPr>
          <w:rFonts w:ascii="PMingLiU" w:eastAsia="PMingLiU" w:hAnsi="PMingLiU" w:cs="Calibri"/>
        </w:rPr>
        <w:t>、</w:t>
      </w:r>
      <w:r>
        <w:rPr>
          <w:rFonts w:ascii="Calibri" w:hAnsi="Calibri" w:cs="Calibri"/>
        </w:rPr>
        <w:t>GZRS</w:t>
      </w:r>
      <w:r w:rsidRPr="00126FFB">
        <w:rPr>
          <w:rFonts w:ascii="PMingLiU" w:eastAsia="PMingLiU" w:hAnsi="PMingLiU" w:cs="Calibri"/>
        </w:rPr>
        <w:t>、</w:t>
      </w:r>
      <w:r>
        <w:rPr>
          <w:rFonts w:ascii="Calibri" w:hAnsi="Calibri" w:cs="Calibri"/>
        </w:rPr>
        <w:t>RA</w:t>
      </w:r>
      <w:r w:rsidRPr="00126FFB">
        <w:rPr>
          <w:rFonts w:ascii="PMingLiU" w:eastAsia="PMingLiU" w:hAnsi="PMingLiU" w:cs="Calibri"/>
        </w:rPr>
        <w:t>-</w:t>
      </w:r>
      <w:r>
        <w:rPr>
          <w:rFonts w:ascii="Calibri" w:hAnsi="Calibri" w:cs="Calibri"/>
        </w:rPr>
        <w:t>GRS</w:t>
      </w:r>
      <w:r w:rsidRPr="00126FFB">
        <w:rPr>
          <w:rFonts w:ascii="PMingLiU" w:eastAsia="PMingLiU" w:hAnsi="PMingLiU" w:cs="Calibri"/>
        </w:rPr>
        <w:t xml:space="preserve"> 及 </w:t>
      </w:r>
      <w:r>
        <w:rPr>
          <w:rFonts w:ascii="Calibri" w:hAnsi="Calibri" w:cs="Calibri"/>
        </w:rPr>
        <w:t>RA</w:t>
      </w:r>
      <w:r w:rsidRPr="00126FFB">
        <w:rPr>
          <w:rFonts w:ascii="PMingLiU" w:eastAsia="PMingLiU" w:hAnsi="PMingLiU" w:cs="Calibri"/>
        </w:rPr>
        <w:t>-</w:t>
      </w:r>
      <w:r>
        <w:rPr>
          <w:rFonts w:ascii="Calibri" w:hAnsi="Calibri" w:cs="Calibri"/>
        </w:rPr>
        <w:t>GZRS</w:t>
      </w:r>
      <w:r w:rsidRPr="00126FFB">
        <w:rPr>
          <w:rFonts w:ascii="PMingLiU" w:eastAsia="PMingLiU" w:hAnsi="PMingLiU" w:cs="Calibri"/>
        </w:rPr>
        <w:t xml:space="preserve"> 帳戶係非同步複寫至次要地區，所以寫入儲存體帳戶之主要地區的資料將無法立即可供次要地區使用。貴用戶可查詢儲存體帳戶的異地複寫延隔時間，但是 </w:t>
      </w:r>
      <w:r>
        <w:rPr>
          <w:rFonts w:ascii="Calibri" w:hAnsi="Calibri" w:cs="Calibri"/>
        </w:rPr>
        <w:t>Microsoft</w:t>
      </w:r>
      <w:r w:rsidRPr="00126FFB">
        <w:rPr>
          <w:rFonts w:ascii="PMingLiU" w:eastAsia="PMingLiU" w:hAnsi="PMingLiU" w:cs="Calibri"/>
        </w:rPr>
        <w:t xml:space="preserve"> 依本 </w:t>
      </w:r>
      <w:r>
        <w:rPr>
          <w:rFonts w:ascii="Calibri" w:hAnsi="Calibri" w:cs="Calibri"/>
        </w:rPr>
        <w:t>SLA</w:t>
      </w:r>
      <w:r w:rsidRPr="00126FFB">
        <w:rPr>
          <w:rFonts w:ascii="PMingLiU" w:eastAsia="PMingLiU" w:hAnsi="PMingLiU" w:cs="Calibri"/>
        </w:rPr>
        <w:t xml:space="preserve"> 不會就任何異地複寫延隔時間的長度提供任何保證。「</w:t>
      </w:r>
      <w:r w:rsidRPr="00126FFB">
        <w:rPr>
          <w:rFonts w:ascii="PMingLiU" w:eastAsia="PMingLiU" w:hAnsi="PMingLiU" w:cs="Calibri"/>
          <w:b/>
          <w:color w:val="00188F"/>
        </w:rPr>
        <w:t>異地備援儲存體 (</w:t>
      </w:r>
      <w:r>
        <w:rPr>
          <w:rFonts w:ascii="Calibri" w:hAnsi="Calibri" w:cs="Calibri"/>
          <w:b/>
          <w:color w:val="00188F"/>
        </w:rPr>
        <w:t>GRS</w:t>
      </w:r>
      <w:r w:rsidRPr="00126FFB">
        <w:rPr>
          <w:rFonts w:ascii="PMingLiU" w:eastAsia="PMingLiU" w:hAnsi="PMingLiU" w:cs="Calibri"/>
          <w:b/>
          <w:color w:val="00188F"/>
        </w:rPr>
        <w:t>) 帳戶</w:t>
      </w:r>
      <w:r w:rsidRPr="00126FFB">
        <w:rPr>
          <w:rFonts w:ascii="PMingLiU" w:eastAsia="PMingLiU" w:hAnsi="PMingLiU" w:cs="Calibri"/>
        </w:rPr>
        <w:t xml:space="preserve">」係指在主要地區內同步複寫資料，然後再非同步複寫至次要地區之儲存體帳戶。貴用戶無法直接從與 </w:t>
      </w:r>
      <w:r>
        <w:rPr>
          <w:rFonts w:ascii="Calibri" w:hAnsi="Calibri" w:cs="Calibri"/>
        </w:rPr>
        <w:t>GRS</w:t>
      </w:r>
      <w:r w:rsidRPr="00126FFB">
        <w:rPr>
          <w:rFonts w:ascii="PMingLiU" w:eastAsia="PMingLiU" w:hAnsi="PMingLiU" w:cs="Calibri"/>
        </w:rPr>
        <w:t xml:space="preserve"> 帳戶相關聯之次要地區讀取資料或將資料寫入。</w:t>
      </w:r>
    </w:p>
    <w:p w14:paraId="4A5B0335"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本地備援儲存體 (</w:t>
      </w:r>
      <w:r>
        <w:rPr>
          <w:rFonts w:ascii="Calibri" w:hAnsi="Calibri" w:cs="Calibri"/>
          <w:b/>
          <w:color w:val="00188F"/>
        </w:rPr>
        <w:t>LRS</w:t>
      </w:r>
      <w:r w:rsidRPr="00126FFB">
        <w:rPr>
          <w:rFonts w:ascii="PMingLiU" w:eastAsia="PMingLiU" w:hAnsi="PMingLiU" w:cs="Calibri"/>
          <w:b/>
          <w:color w:val="00188F"/>
        </w:rPr>
        <w:t>) 帳戶</w:t>
      </w:r>
      <w:r w:rsidRPr="00126FFB">
        <w:rPr>
          <w:rFonts w:ascii="PMingLiU" w:eastAsia="PMingLiU" w:hAnsi="PMingLiU" w:cs="Calibri"/>
        </w:rPr>
        <w:t>」係指僅在主要地區內同步複寫資料之儲存體帳戶。</w:t>
      </w:r>
    </w:p>
    <w:p w14:paraId="2096EF6F"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主要地區</w:t>
      </w:r>
      <w:r w:rsidRPr="00126FFB">
        <w:rPr>
          <w:rFonts w:ascii="PMingLiU" w:eastAsia="PMingLiU" w:hAnsi="PMingLiU" w:cs="Calibri"/>
        </w:rPr>
        <w:t>」係指貴用戶建立儲存體帳戶時，所選取要在其中儲存資料之儲存體帳戶所在的地理區域。貴用戶得僅對與儲存體帳戶相關聯之主要地區內所儲存的資料執行寫入要求。</w:t>
      </w:r>
    </w:p>
    <w:p w14:paraId="596C2D5F"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讀取存取異地備援儲存體 (</w:t>
      </w:r>
      <w:r>
        <w:rPr>
          <w:rFonts w:ascii="Calibri" w:hAnsi="Calibri" w:cs="Calibri"/>
          <w:b/>
          <w:color w:val="00188F"/>
        </w:rPr>
        <w:t>RA</w:t>
      </w:r>
      <w:r w:rsidRPr="00126FFB">
        <w:rPr>
          <w:rFonts w:ascii="PMingLiU" w:eastAsia="PMingLiU" w:hAnsi="PMingLiU" w:cs="Calibri"/>
          <w:b/>
          <w:color w:val="00188F"/>
        </w:rPr>
        <w:t>-</w:t>
      </w:r>
      <w:r>
        <w:rPr>
          <w:rFonts w:ascii="Calibri" w:hAnsi="Calibri" w:cs="Calibri"/>
          <w:b/>
          <w:color w:val="00188F"/>
        </w:rPr>
        <w:t>GRS</w:t>
      </w:r>
      <w:r w:rsidRPr="00126FFB">
        <w:rPr>
          <w:rFonts w:ascii="PMingLiU" w:eastAsia="PMingLiU" w:hAnsi="PMingLiU" w:cs="Calibri"/>
          <w:b/>
          <w:color w:val="00188F"/>
        </w:rPr>
        <w:t>) 帳戶</w:t>
      </w:r>
      <w:r w:rsidRPr="00126FFB">
        <w:rPr>
          <w:rFonts w:ascii="PMingLiU" w:eastAsia="PMingLiU" w:hAnsi="PMingLiU" w:cs="Calibri"/>
        </w:rPr>
        <w:t xml:space="preserve">」係指在主要地區內同步複寫資料，然後再非同步複寫至次要地區之儲存體帳戶。貴用戶可以直接從與 </w:t>
      </w:r>
      <w:r>
        <w:rPr>
          <w:rFonts w:ascii="Calibri" w:hAnsi="Calibri" w:cs="Calibri"/>
        </w:rPr>
        <w:t>RA</w:t>
      </w:r>
      <w:r w:rsidRPr="00126FFB">
        <w:rPr>
          <w:rFonts w:ascii="PMingLiU" w:eastAsia="PMingLiU" w:hAnsi="PMingLiU" w:cs="Calibri"/>
        </w:rPr>
        <w:t>-</w:t>
      </w:r>
      <w:r>
        <w:rPr>
          <w:rFonts w:ascii="Calibri" w:hAnsi="Calibri" w:cs="Calibri"/>
        </w:rPr>
        <w:t>GRS</w:t>
      </w:r>
      <w:r w:rsidRPr="00126FFB">
        <w:rPr>
          <w:rFonts w:ascii="PMingLiU" w:eastAsia="PMingLiU" w:hAnsi="PMingLiU" w:cs="Calibri"/>
        </w:rPr>
        <w:t xml:space="preserve"> 帳戶相關聯之次要地區讀取資料，但無法將資料寫入。</w:t>
      </w:r>
    </w:p>
    <w:p w14:paraId="26156A42"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次要地區</w:t>
      </w:r>
      <w:r w:rsidRPr="00126FFB">
        <w:rPr>
          <w:rFonts w:ascii="PMingLiU" w:eastAsia="PMingLiU" w:hAnsi="PMingLiU" w:cs="Calibri"/>
        </w:rPr>
        <w:t xml:space="preserve">」係指在其中複寫及儲存 </w:t>
      </w:r>
      <w:r>
        <w:rPr>
          <w:rFonts w:ascii="Calibri" w:hAnsi="Calibri" w:cs="Calibri"/>
        </w:rPr>
        <w:t>GRS</w:t>
      </w:r>
      <w:r w:rsidRPr="00126FFB">
        <w:rPr>
          <w:rFonts w:ascii="PMingLiU" w:eastAsia="PMingLiU" w:hAnsi="PMingLiU" w:cs="Calibri"/>
        </w:rPr>
        <w:t xml:space="preserve"> 或 </w:t>
      </w:r>
      <w:r>
        <w:rPr>
          <w:rFonts w:ascii="Calibri" w:hAnsi="Calibri" w:cs="Calibri"/>
        </w:rPr>
        <w:t>RA</w:t>
      </w:r>
      <w:r w:rsidRPr="00126FFB">
        <w:rPr>
          <w:rFonts w:ascii="PMingLiU" w:eastAsia="PMingLiU" w:hAnsi="PMingLiU" w:cs="Calibri"/>
        </w:rPr>
        <w:t>-</w:t>
      </w:r>
      <w:r>
        <w:rPr>
          <w:rFonts w:ascii="Calibri" w:hAnsi="Calibri" w:cs="Calibri"/>
        </w:rPr>
        <w:t>GRS</w:t>
      </w:r>
      <w:r w:rsidRPr="00126FFB">
        <w:rPr>
          <w:rFonts w:ascii="PMingLiU" w:eastAsia="PMingLiU" w:hAnsi="PMingLiU" w:cs="Calibri"/>
        </w:rPr>
        <w:t xml:space="preserve"> 帳戶內之資料的地理區域，其係由 </w:t>
      </w:r>
      <w:r>
        <w:rPr>
          <w:rFonts w:ascii="Calibri" w:hAnsi="Calibri" w:cs="Calibri"/>
        </w:rPr>
        <w:t>Microsoft</w:t>
      </w:r>
      <w:r w:rsidRPr="00126FFB">
        <w:rPr>
          <w:rFonts w:ascii="PMingLiU" w:eastAsia="PMingLiU" w:hAnsi="PMingLiU" w:cs="Calibri"/>
        </w:rPr>
        <w:t xml:space="preserve"> </w:t>
      </w:r>
      <w:r>
        <w:rPr>
          <w:rFonts w:ascii="Calibri" w:hAnsi="Calibri" w:cs="Calibri"/>
        </w:rPr>
        <w:t>Azure</w:t>
      </w:r>
      <w:r w:rsidRPr="00126FFB">
        <w:rPr>
          <w:rFonts w:ascii="PMingLiU" w:eastAsia="PMingLiU" w:hAnsi="PMingLiU" w:cs="Calibri"/>
        </w:rPr>
        <w:t xml:space="preserve"> 根據與儲存體帳戶相關聯之主要地區所指派。貴用戶無法指定與儲存體帳戶相關聯之次要地區。</w:t>
      </w:r>
    </w:p>
    <w:p w14:paraId="1E9A2A2A"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儲存體交易總數</w:t>
      </w:r>
      <w:r w:rsidRPr="00126FFB">
        <w:rPr>
          <w:rFonts w:ascii="PMingLiU" w:eastAsia="PMingLiU" w:hAnsi="PMingLiU" w:cs="Calibri"/>
        </w:rPr>
        <w:t>」係指特定訂閱中儲存體服務之所有儲存體帳戶間的一小時間隔內試圖進行的非除外交易數之所有儲存體交易數組。</w:t>
      </w:r>
    </w:p>
    <w:p w14:paraId="1B504BFA"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交易最佳化存取層</w:t>
      </w:r>
      <w:r w:rsidRPr="00126FFB">
        <w:rPr>
          <w:rFonts w:ascii="PMingLiU" w:eastAsia="PMingLiU" w:hAnsi="PMingLiU" w:cs="Calibri"/>
        </w:rPr>
        <w:t>」(</w:t>
      </w:r>
      <w:r>
        <w:rPr>
          <w:rFonts w:ascii="Calibri" w:hAnsi="Calibri" w:cs="Calibri"/>
        </w:rPr>
        <w:t>Transaction</w:t>
      </w:r>
      <w:r w:rsidRPr="00126FFB">
        <w:rPr>
          <w:rFonts w:ascii="PMingLiU" w:eastAsia="PMingLiU" w:hAnsi="PMingLiU" w:cs="Calibri"/>
        </w:rPr>
        <w:t xml:space="preserve"> </w:t>
      </w:r>
      <w:r>
        <w:rPr>
          <w:rFonts w:ascii="Calibri" w:hAnsi="Calibri" w:cs="Calibri"/>
        </w:rPr>
        <w:t>Optimized</w:t>
      </w:r>
      <w:r w:rsidRPr="00126FFB">
        <w:rPr>
          <w:rFonts w:ascii="PMingLiU" w:eastAsia="PMingLiU" w:hAnsi="PMingLiU" w:cs="Calibri"/>
        </w:rPr>
        <w:t xml:space="preserve"> </w:t>
      </w:r>
      <w:r>
        <w:rPr>
          <w:rFonts w:ascii="Calibri" w:hAnsi="Calibri" w:cs="Calibri"/>
        </w:rPr>
        <w:t>Access</w:t>
      </w:r>
      <w:r w:rsidRPr="00126FFB">
        <w:rPr>
          <w:rFonts w:ascii="PMingLiU" w:eastAsia="PMingLiU" w:hAnsi="PMingLiU" w:cs="Calibri"/>
        </w:rPr>
        <w:t xml:space="preserve"> </w:t>
      </w:r>
      <w:r>
        <w:rPr>
          <w:rFonts w:ascii="Calibri" w:hAnsi="Calibri" w:cs="Calibri"/>
        </w:rPr>
        <w:t>Tier</w:t>
      </w:r>
      <w:r w:rsidRPr="00126FFB">
        <w:rPr>
          <w:rFonts w:ascii="PMingLiU" w:eastAsia="PMingLiU" w:hAnsi="PMingLiU" w:cs="Calibri"/>
        </w:rPr>
        <w:t xml:space="preserve">) 為一種 </w:t>
      </w:r>
      <w:r>
        <w:rPr>
          <w:rFonts w:ascii="Calibri" w:hAnsi="Calibri" w:cs="Calibri"/>
        </w:rPr>
        <w:t>Azure</w:t>
      </w:r>
      <w:r w:rsidRPr="00126FFB">
        <w:rPr>
          <w:rFonts w:ascii="PMingLiU" w:eastAsia="PMingLiU" w:hAnsi="PMingLiU" w:cs="Calibri"/>
        </w:rPr>
        <w:t xml:space="preserve"> 檔案儲存體共用的屬性，表示其經常被存取。</w:t>
      </w:r>
    </w:p>
    <w:p w14:paraId="727F6A91"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區域備援儲存體 (</w:t>
      </w:r>
      <w:r>
        <w:rPr>
          <w:rFonts w:ascii="Calibri" w:hAnsi="Calibri" w:cs="Calibri"/>
          <w:b/>
          <w:color w:val="00188F"/>
        </w:rPr>
        <w:t>ZRS</w:t>
      </w:r>
      <w:r w:rsidRPr="00126FFB">
        <w:rPr>
          <w:rFonts w:ascii="PMingLiU" w:eastAsia="PMingLiU" w:hAnsi="PMingLiU" w:cs="Calibri"/>
          <w:b/>
          <w:color w:val="00188F"/>
        </w:rPr>
        <w:t>) 帳戶</w:t>
      </w:r>
      <w:r w:rsidRPr="00126FFB">
        <w:rPr>
          <w:rFonts w:ascii="PMingLiU" w:eastAsia="PMingLiU" w:hAnsi="PMingLiU" w:cs="Calibri"/>
        </w:rPr>
        <w:t>」係指跨多個設施複寫其資料之儲存體帳戶。這些設施可能位於相同地理區域內或跨兩個地理區域。</w:t>
      </w:r>
    </w:p>
    <w:p w14:paraId="1D283816"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區域備援儲存體 (</w:t>
      </w:r>
      <w:r>
        <w:rPr>
          <w:rFonts w:ascii="Calibri" w:hAnsi="Calibri" w:cs="Calibri"/>
          <w:b/>
          <w:color w:val="00188F"/>
        </w:rPr>
        <w:t>GZRS</w:t>
      </w:r>
      <w:r w:rsidRPr="00126FFB">
        <w:rPr>
          <w:rFonts w:ascii="PMingLiU" w:eastAsia="PMingLiU" w:hAnsi="PMingLiU" w:cs="Calibri"/>
          <w:b/>
          <w:color w:val="00188F"/>
        </w:rPr>
        <w:t>) 帳戶</w:t>
      </w:r>
      <w:r w:rsidRPr="00126FFB">
        <w:rPr>
          <w:rFonts w:ascii="PMingLiU" w:eastAsia="PMingLiU" w:hAnsi="PMingLiU" w:cs="Calibri"/>
        </w:rPr>
        <w:t xml:space="preserve">」係指跨多個設施複寫其資料之儲存體帳戶。這些設施可能位於相同地理區域內或跨兩個地理區域。資料會同時在主要地區內同步複寫，然後再非同步複寫至次要地區。貴用戶無法直接從與 </w:t>
      </w:r>
      <w:r>
        <w:rPr>
          <w:rFonts w:ascii="Calibri" w:hAnsi="Calibri" w:cs="Calibri"/>
        </w:rPr>
        <w:t>GZRS</w:t>
      </w:r>
      <w:r w:rsidRPr="00126FFB">
        <w:rPr>
          <w:rFonts w:ascii="PMingLiU" w:eastAsia="PMingLiU" w:hAnsi="PMingLiU" w:cs="Calibri"/>
        </w:rPr>
        <w:t xml:space="preserve"> 帳戶相關聯之次要地區讀取資料或將資料寫入。</w:t>
      </w:r>
    </w:p>
    <w:p w14:paraId="2AFC5DC3"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讀取存取區域備援儲存體 (</w:t>
      </w:r>
      <w:r>
        <w:rPr>
          <w:rFonts w:ascii="Calibri" w:hAnsi="Calibri" w:cs="Calibri"/>
          <w:b/>
          <w:color w:val="00188F"/>
        </w:rPr>
        <w:t>RA</w:t>
      </w:r>
      <w:r w:rsidRPr="00126FFB">
        <w:rPr>
          <w:rFonts w:ascii="PMingLiU" w:eastAsia="PMingLiU" w:hAnsi="PMingLiU" w:cs="Calibri"/>
          <w:b/>
          <w:color w:val="00188F"/>
        </w:rPr>
        <w:t>-</w:t>
      </w:r>
      <w:r>
        <w:rPr>
          <w:rFonts w:ascii="Calibri" w:hAnsi="Calibri" w:cs="Calibri"/>
          <w:b/>
          <w:color w:val="00188F"/>
        </w:rPr>
        <w:t>GZRS</w:t>
      </w:r>
      <w:r w:rsidRPr="00126FFB">
        <w:rPr>
          <w:rFonts w:ascii="PMingLiU" w:eastAsia="PMingLiU" w:hAnsi="PMingLiU" w:cs="Calibri"/>
          <w:b/>
          <w:color w:val="00188F"/>
        </w:rPr>
        <w:t>) 帳戶</w:t>
      </w:r>
      <w:r w:rsidRPr="00126FFB">
        <w:rPr>
          <w:rFonts w:ascii="PMingLiU" w:eastAsia="PMingLiU" w:hAnsi="PMingLiU" w:cs="Calibri"/>
        </w:rPr>
        <w:t xml:space="preserve">」係指跨多個設施複寫其資料之儲存體帳戶。這些設施可能位於相同地理區域內或跨兩個地理區域。資料會同時在主要地區內同步複寫，然後再非同步複寫至次要地區。貴用戶可以直接從與 </w:t>
      </w:r>
      <w:r>
        <w:rPr>
          <w:rFonts w:ascii="Calibri" w:hAnsi="Calibri" w:cs="Calibri"/>
        </w:rPr>
        <w:t>RA</w:t>
      </w:r>
      <w:r w:rsidRPr="00126FFB">
        <w:rPr>
          <w:rFonts w:ascii="PMingLiU" w:eastAsia="PMingLiU" w:hAnsi="PMingLiU" w:cs="Calibri"/>
        </w:rPr>
        <w:t>-</w:t>
      </w:r>
      <w:r>
        <w:rPr>
          <w:rFonts w:ascii="Calibri" w:hAnsi="Calibri" w:cs="Calibri"/>
        </w:rPr>
        <w:t>GZRS</w:t>
      </w:r>
      <w:r w:rsidRPr="00126FFB">
        <w:rPr>
          <w:rFonts w:ascii="PMingLiU" w:eastAsia="PMingLiU" w:hAnsi="PMingLiU" w:cs="Calibri"/>
        </w:rPr>
        <w:t xml:space="preserve"> 帳戶相關聯之次要地區讀取資料，但無法將資料寫入。</w:t>
      </w:r>
    </w:p>
    <w:p w14:paraId="2EA5DD67"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b/>
          <w:color w:val="00188F"/>
        </w:rPr>
        <w:t>上線時間百分比</w:t>
      </w:r>
      <w:r w:rsidRPr="00126FFB">
        <w:rPr>
          <w:rFonts w:ascii="PMingLiU" w:eastAsia="PMingLiU" w:hAnsi="PMingLiU" w:cs="Calibri"/>
        </w:rPr>
        <w:t>：「上線時間百分比」係使用下列公式計算：</w:t>
      </w:r>
    </w:p>
    <w:p w14:paraId="1E6301FB" w14:textId="77777777" w:rsidR="00045B15" w:rsidRPr="004674C1" w:rsidRDefault="00045B15" w:rsidP="00976E6E">
      <w:pPr>
        <w:pStyle w:val="ListParagraph"/>
        <w:spacing w:before="120" w:after="0" w:line="240" w:lineRule="auto"/>
        <w:contextualSpacing w:val="0"/>
        <w:rPr>
          <w:rFonts w:ascii="PMingLiU" w:eastAsia="PMingLiU" w:hAnsi="PMingLiU" w:cs="Tahoma"/>
          <w:i/>
          <w:sz w:val="12"/>
          <w:szCs w:val="12"/>
        </w:rPr>
      </w:pPr>
      <m:oMathPara>
        <m:oMath>
          <m:r>
            <w:rPr>
              <w:rFonts w:ascii="Cambria Math" w:eastAsia="PMingLiU" w:hAnsi="Cambria Math" w:cs="Tahoma"/>
              <w:sz w:val="18"/>
              <w:szCs w:val="18"/>
            </w:rPr>
            <m:t xml:space="preserve">100% - </m:t>
          </m:r>
          <m:r>
            <w:rPr>
              <w:rFonts w:ascii="Cambria Math" w:eastAsia="PMingLiU" w:hAnsi="Cambria Math" w:cs="Tahoma"/>
              <w:sz w:val="18"/>
              <w:szCs w:val="18"/>
            </w:rPr>
            <m:t>平均錯誤率</m:t>
          </m:r>
        </m:oMath>
      </m:oMathPara>
    </w:p>
    <w:p w14:paraId="574FAAA9" w14:textId="77777777" w:rsidR="00045B15" w:rsidRPr="00126FFB" w:rsidRDefault="00045B15" w:rsidP="00045B15">
      <w:pPr>
        <w:pStyle w:val="ProductList-ClauseHeading"/>
        <w:rPr>
          <w:rFonts w:ascii="PMingLiU" w:eastAsia="PMingLiU" w:hAnsi="PMingLiU" w:cs="Calibri"/>
        </w:rPr>
      </w:pPr>
      <w:r w:rsidRPr="00126FFB">
        <w:rPr>
          <w:rFonts w:ascii="PMingLiU" w:eastAsia="PMingLiU" w:hAnsi="PMingLiU" w:cs="Calibri"/>
        </w:rPr>
        <w:t>經常性和交易最佳化存取層</w:t>
      </w:r>
    </w:p>
    <w:p w14:paraId="2653033E" w14:textId="77777777" w:rsidR="00045B15" w:rsidRPr="00126FFB" w:rsidRDefault="00045B15" w:rsidP="00045B15">
      <w:pPr>
        <w:pStyle w:val="ProductList-ClauseHeading"/>
        <w:rPr>
          <w:rFonts w:ascii="PMingLiU" w:eastAsia="PMingLiU" w:hAnsi="PMingLiU" w:cs="Calibri"/>
        </w:rPr>
      </w:pPr>
      <w:r w:rsidRPr="00126FFB">
        <w:rPr>
          <w:rFonts w:ascii="PMingLiU" w:eastAsia="PMingLiU" w:hAnsi="PMingLiU" w:cs="Calibri"/>
        </w:rPr>
        <w:t xml:space="preserve">服務折讓 – </w:t>
      </w:r>
      <w:r>
        <w:rPr>
          <w:rFonts w:ascii="Calibri" w:hAnsi="Calibri" w:cs="Calibri"/>
        </w:rPr>
        <w:t>LRS</w:t>
      </w:r>
      <w:r w:rsidRPr="00126FFB">
        <w:rPr>
          <w:rFonts w:ascii="PMingLiU" w:eastAsia="PMingLiU" w:hAnsi="PMingLiU" w:cs="Calibri"/>
        </w:rPr>
        <w:t>、</w:t>
      </w:r>
      <w:r>
        <w:rPr>
          <w:rFonts w:ascii="Calibri" w:hAnsi="Calibri" w:cs="Calibri"/>
        </w:rPr>
        <w:t>ZRS</w:t>
      </w:r>
      <w:r w:rsidRPr="00126FFB">
        <w:rPr>
          <w:rFonts w:ascii="PMingLiU" w:eastAsia="PMingLiU" w:hAnsi="PMingLiU" w:cs="Calibri"/>
        </w:rPr>
        <w:t>、</w:t>
      </w:r>
      <w:r>
        <w:rPr>
          <w:rFonts w:ascii="Calibri" w:hAnsi="Calibri" w:cs="Calibri"/>
        </w:rPr>
        <w:t>GRS</w:t>
      </w:r>
      <w:r w:rsidRPr="00126FFB">
        <w:rPr>
          <w:rFonts w:ascii="PMingLiU" w:eastAsia="PMingLiU" w:hAnsi="PMingLiU" w:cs="Calibri"/>
        </w:rPr>
        <w:t>、</w:t>
      </w:r>
      <w:r>
        <w:rPr>
          <w:rFonts w:ascii="Calibri" w:hAnsi="Calibri" w:cs="Calibri"/>
        </w:rPr>
        <w:t>GZRS</w:t>
      </w:r>
      <w:r w:rsidRPr="00126FFB">
        <w:rPr>
          <w:rFonts w:ascii="PMingLiU" w:eastAsia="PMingLiU" w:hAnsi="PMingLiU" w:cs="Calibri"/>
        </w:rPr>
        <w:t>、</w:t>
      </w:r>
      <w:r>
        <w:rPr>
          <w:rFonts w:ascii="Calibri" w:hAnsi="Calibri" w:cs="Calibri"/>
        </w:rPr>
        <w:t>RA</w:t>
      </w:r>
      <w:r w:rsidRPr="00126FFB">
        <w:rPr>
          <w:rFonts w:ascii="PMingLiU" w:eastAsia="PMingLiU" w:hAnsi="PMingLiU" w:cs="Calibri"/>
        </w:rPr>
        <w:t>-</w:t>
      </w:r>
      <w:r>
        <w:rPr>
          <w:rFonts w:ascii="Calibri" w:hAnsi="Calibri" w:cs="Calibri"/>
        </w:rPr>
        <w:t>GRS</w:t>
      </w:r>
      <w:r w:rsidRPr="00126FFB">
        <w:rPr>
          <w:rFonts w:ascii="PMingLiU" w:eastAsia="PMingLiU" w:hAnsi="PMingLiU" w:cs="Calibri"/>
        </w:rPr>
        <w:t xml:space="preserve"> 和 </w:t>
      </w:r>
      <w:r>
        <w:rPr>
          <w:rFonts w:ascii="Calibri" w:hAnsi="Calibri" w:cs="Calibri"/>
        </w:rPr>
        <w:t>RA</w:t>
      </w:r>
      <w:r w:rsidRPr="00126FFB">
        <w:rPr>
          <w:rFonts w:ascii="PMingLiU" w:eastAsia="PMingLiU" w:hAnsi="PMingLiU" w:cs="Calibri"/>
        </w:rPr>
        <w:t>-</w:t>
      </w:r>
      <w:r>
        <w:rPr>
          <w:rFonts w:ascii="Calibri" w:hAnsi="Calibri" w:cs="Calibri"/>
        </w:rPr>
        <w:t>GZRS</w:t>
      </w:r>
      <w:r w:rsidRPr="00126FFB">
        <w:rPr>
          <w:rFonts w:ascii="PMingLiU" w:eastAsia="PMingLiU" w:hAnsi="PMingLiU" w:cs="Calibri"/>
        </w:rPr>
        <w:t xml:space="preserve"> (寫入要求) 用於經常性和交易最佳化存取層</w:t>
      </w:r>
      <w:r w:rsidRPr="00126FFB">
        <w:rPr>
          <w:rFonts w:ascii="PMingLiU" w:eastAsia="PMingLiU" w:hAnsi="PMingLiU" w:cs="Calibri"/>
          <w:b w:val="0"/>
          <w:color w:val="auto"/>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5B15" w:rsidRPr="0033446F" w14:paraId="4FBE6DE9" w14:textId="77777777" w:rsidTr="00DE5348">
        <w:trPr>
          <w:trHeight w:val="245"/>
          <w:tblHeader/>
        </w:trPr>
        <w:tc>
          <w:tcPr>
            <w:tcW w:w="5400" w:type="dxa"/>
            <w:tcBorders>
              <w:bottom w:val="single" w:sz="4" w:space="0" w:color="auto"/>
            </w:tcBorders>
            <w:shd w:val="clear" w:color="auto" w:fill="0072C6"/>
          </w:tcPr>
          <w:p w14:paraId="59B01FF0"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上線時間百分比</w:t>
            </w:r>
          </w:p>
        </w:tc>
        <w:tc>
          <w:tcPr>
            <w:tcW w:w="5400" w:type="dxa"/>
            <w:tcBorders>
              <w:bottom w:val="single" w:sz="4" w:space="0" w:color="auto"/>
            </w:tcBorders>
            <w:shd w:val="clear" w:color="auto" w:fill="0072C6"/>
          </w:tcPr>
          <w:p w14:paraId="54C61FCA"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服務折讓</w:t>
            </w:r>
          </w:p>
        </w:tc>
      </w:tr>
      <w:tr w:rsidR="00045B15" w:rsidRPr="0033446F" w14:paraId="451D8E58" w14:textId="77777777" w:rsidTr="00DE5348">
        <w:trPr>
          <w:trHeight w:val="245"/>
        </w:trPr>
        <w:tc>
          <w:tcPr>
            <w:tcW w:w="5400" w:type="dxa"/>
            <w:tcBorders>
              <w:top w:val="single" w:sz="4" w:space="0" w:color="auto"/>
              <w:left w:val="single" w:sz="4" w:space="0" w:color="auto"/>
              <w:bottom w:val="single" w:sz="4" w:space="0" w:color="auto"/>
              <w:right w:val="single" w:sz="4" w:space="0" w:color="auto"/>
            </w:tcBorders>
          </w:tcPr>
          <w:p w14:paraId="578B6234"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r w:rsidRPr="0033446F">
              <w:rPr>
                <w:rFonts w:ascii="Calibri" w:hAnsi="Calibri" w:cs="Calibri"/>
                <w:szCs w:val="16"/>
              </w:rPr>
              <w:t>9</w:t>
            </w:r>
            <w:r w:rsidRPr="00126FFB">
              <w:rPr>
                <w:rFonts w:ascii="PMingLiU" w:eastAsia="PMingLiU" w:hAnsi="PMingLiU"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19434793"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10</w:t>
            </w:r>
            <w:r w:rsidRPr="00126FFB">
              <w:rPr>
                <w:rFonts w:ascii="PMingLiU" w:eastAsia="PMingLiU" w:hAnsi="PMingLiU" w:cs="Calibri"/>
                <w:szCs w:val="16"/>
              </w:rPr>
              <w:t>%</w:t>
            </w:r>
          </w:p>
        </w:tc>
      </w:tr>
      <w:tr w:rsidR="00045B15" w:rsidRPr="0033446F" w14:paraId="197B07E9" w14:textId="77777777" w:rsidTr="00DE5348">
        <w:trPr>
          <w:trHeight w:val="245"/>
        </w:trPr>
        <w:tc>
          <w:tcPr>
            <w:tcW w:w="5400" w:type="dxa"/>
            <w:tcBorders>
              <w:top w:val="single" w:sz="4" w:space="0" w:color="auto"/>
              <w:left w:val="single" w:sz="4" w:space="0" w:color="auto"/>
              <w:bottom w:val="single" w:sz="4" w:space="0" w:color="auto"/>
              <w:right w:val="single" w:sz="4" w:space="0" w:color="auto"/>
            </w:tcBorders>
          </w:tcPr>
          <w:p w14:paraId="19EAABCD"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5ACD852D"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25</w:t>
            </w:r>
            <w:r w:rsidRPr="00126FFB">
              <w:rPr>
                <w:rFonts w:ascii="PMingLiU" w:eastAsia="PMingLiU" w:hAnsi="PMingLiU" w:cs="Calibri"/>
                <w:szCs w:val="16"/>
              </w:rPr>
              <w:t>%</w:t>
            </w:r>
          </w:p>
        </w:tc>
      </w:tr>
    </w:tbl>
    <w:p w14:paraId="1FEB3317" w14:textId="77777777" w:rsidR="00045B15" w:rsidRPr="00126FFB" w:rsidRDefault="00045B15" w:rsidP="00045B15">
      <w:pPr>
        <w:pStyle w:val="ProductList-ClauseHeading"/>
        <w:spacing w:before="120"/>
        <w:rPr>
          <w:rFonts w:ascii="PMingLiU" w:eastAsia="PMingLiU" w:hAnsi="PMingLiU" w:cs="Calibri"/>
        </w:rPr>
      </w:pPr>
      <w:r w:rsidRPr="00126FFB">
        <w:rPr>
          <w:rFonts w:ascii="PMingLiU" w:eastAsia="PMingLiU" w:hAnsi="PMingLiU" w:cs="Calibri"/>
        </w:rPr>
        <w:t xml:space="preserve">服務折讓 – </w:t>
      </w:r>
      <w:r>
        <w:rPr>
          <w:rFonts w:ascii="Calibri" w:hAnsi="Calibri" w:cs="Calibri"/>
        </w:rPr>
        <w:t>RA</w:t>
      </w:r>
      <w:r w:rsidRPr="00126FFB">
        <w:rPr>
          <w:rFonts w:ascii="PMingLiU" w:eastAsia="PMingLiU" w:hAnsi="PMingLiU" w:cs="Calibri"/>
        </w:rPr>
        <w:t>-</w:t>
      </w:r>
      <w:r>
        <w:rPr>
          <w:rFonts w:ascii="Calibri" w:hAnsi="Calibri" w:cs="Calibri"/>
        </w:rPr>
        <w:t>GRS</w:t>
      </w:r>
      <w:r w:rsidRPr="00126FFB">
        <w:rPr>
          <w:rFonts w:ascii="PMingLiU" w:eastAsia="PMingLiU" w:hAnsi="PMingLiU" w:cs="Calibri"/>
        </w:rPr>
        <w:t xml:space="preserve"> 和 </w:t>
      </w:r>
      <w:r>
        <w:rPr>
          <w:rFonts w:ascii="Calibri" w:hAnsi="Calibri" w:cs="Calibri"/>
        </w:rPr>
        <w:t>RA</w:t>
      </w:r>
      <w:r w:rsidRPr="00126FFB">
        <w:rPr>
          <w:rFonts w:ascii="PMingLiU" w:eastAsia="PMingLiU" w:hAnsi="PMingLiU" w:cs="Calibri"/>
        </w:rPr>
        <w:t>-</w:t>
      </w:r>
      <w:r>
        <w:rPr>
          <w:rFonts w:ascii="Calibri" w:hAnsi="Calibri" w:cs="Calibri"/>
        </w:rPr>
        <w:t>GZRS</w:t>
      </w:r>
      <w:r w:rsidRPr="00126FFB">
        <w:rPr>
          <w:rFonts w:ascii="PMingLiU" w:eastAsia="PMingLiU" w:hAnsi="PMingLiU" w:cs="Calibri"/>
        </w:rPr>
        <w:t xml:space="preserve"> (讀取要求) 用於經常性和交易最佳化存取層</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5B15" w:rsidRPr="0033446F" w14:paraId="3D17EC2D" w14:textId="77777777" w:rsidTr="00DE5348">
        <w:trPr>
          <w:trHeight w:val="245"/>
          <w:tblHeader/>
        </w:trPr>
        <w:tc>
          <w:tcPr>
            <w:tcW w:w="5400" w:type="dxa"/>
            <w:shd w:val="clear" w:color="auto" w:fill="0072C6"/>
          </w:tcPr>
          <w:p w14:paraId="1D13AABC"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上線時間百分比</w:t>
            </w:r>
          </w:p>
        </w:tc>
        <w:tc>
          <w:tcPr>
            <w:tcW w:w="5400" w:type="dxa"/>
            <w:shd w:val="clear" w:color="auto" w:fill="0072C6"/>
          </w:tcPr>
          <w:p w14:paraId="1689BCAD"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服務折讓</w:t>
            </w:r>
          </w:p>
        </w:tc>
      </w:tr>
      <w:tr w:rsidR="00045B15" w:rsidRPr="0033446F" w14:paraId="5E1610D0" w14:textId="77777777" w:rsidTr="00DE5348">
        <w:trPr>
          <w:trHeight w:val="245"/>
        </w:trPr>
        <w:tc>
          <w:tcPr>
            <w:tcW w:w="5400" w:type="dxa"/>
          </w:tcPr>
          <w:p w14:paraId="59CC3E15"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r w:rsidRPr="0033446F">
              <w:rPr>
                <w:rFonts w:ascii="Calibri" w:hAnsi="Calibri" w:cs="Calibri"/>
                <w:szCs w:val="16"/>
              </w:rPr>
              <w:t>99</w:t>
            </w:r>
            <w:r w:rsidRPr="00126FFB">
              <w:rPr>
                <w:rFonts w:ascii="PMingLiU" w:eastAsia="PMingLiU" w:hAnsi="PMingLiU" w:cs="Calibri"/>
                <w:szCs w:val="16"/>
              </w:rPr>
              <w:t>%</w:t>
            </w:r>
          </w:p>
        </w:tc>
        <w:tc>
          <w:tcPr>
            <w:tcW w:w="5400" w:type="dxa"/>
          </w:tcPr>
          <w:p w14:paraId="0B768D44"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10</w:t>
            </w:r>
            <w:r w:rsidRPr="00126FFB">
              <w:rPr>
                <w:rFonts w:ascii="PMingLiU" w:eastAsia="PMingLiU" w:hAnsi="PMingLiU" w:cs="Calibri"/>
                <w:szCs w:val="16"/>
              </w:rPr>
              <w:t>%</w:t>
            </w:r>
          </w:p>
        </w:tc>
      </w:tr>
      <w:tr w:rsidR="00045B15" w:rsidRPr="0033446F" w14:paraId="08220C0C" w14:textId="77777777" w:rsidTr="00DE5348">
        <w:trPr>
          <w:trHeight w:val="245"/>
        </w:trPr>
        <w:tc>
          <w:tcPr>
            <w:tcW w:w="5400" w:type="dxa"/>
          </w:tcPr>
          <w:p w14:paraId="0F8FF4BA"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p>
        </w:tc>
        <w:tc>
          <w:tcPr>
            <w:tcW w:w="5400" w:type="dxa"/>
          </w:tcPr>
          <w:p w14:paraId="20AC2C09"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25</w:t>
            </w:r>
            <w:r w:rsidRPr="00126FFB">
              <w:rPr>
                <w:rFonts w:ascii="PMingLiU" w:eastAsia="PMingLiU" w:hAnsi="PMingLiU" w:cs="Calibri"/>
                <w:szCs w:val="16"/>
              </w:rPr>
              <w:t>%</w:t>
            </w:r>
          </w:p>
        </w:tc>
      </w:tr>
    </w:tbl>
    <w:p w14:paraId="1D34D35F" w14:textId="77777777" w:rsidR="00045B15" w:rsidRPr="00126FFB" w:rsidRDefault="00045B15" w:rsidP="00045B15">
      <w:pPr>
        <w:pStyle w:val="ProductList-ClauseHeading"/>
        <w:spacing w:before="120"/>
        <w:rPr>
          <w:rFonts w:ascii="PMingLiU" w:eastAsia="PMingLiU" w:hAnsi="PMingLiU" w:cs="Calibri"/>
        </w:rPr>
      </w:pPr>
      <w:r w:rsidRPr="00126FFB">
        <w:rPr>
          <w:rFonts w:ascii="PMingLiU" w:eastAsia="PMingLiU" w:hAnsi="PMingLiU" w:cs="Calibri"/>
        </w:rPr>
        <w:t xml:space="preserve">服務折讓 – </w:t>
      </w:r>
      <w:r>
        <w:rPr>
          <w:rFonts w:ascii="Calibri" w:hAnsi="Calibri" w:cs="Calibri"/>
        </w:rPr>
        <w:t>LRS</w:t>
      </w:r>
      <w:r w:rsidRPr="00126FFB">
        <w:rPr>
          <w:rFonts w:ascii="PMingLiU" w:eastAsia="PMingLiU" w:hAnsi="PMingLiU" w:cs="Calibri"/>
        </w:rPr>
        <w:t>、</w:t>
      </w:r>
      <w:r>
        <w:rPr>
          <w:rFonts w:ascii="Calibri" w:hAnsi="Calibri" w:cs="Calibri"/>
        </w:rPr>
        <w:t>ZRS</w:t>
      </w:r>
      <w:r w:rsidRPr="00126FFB">
        <w:rPr>
          <w:rFonts w:ascii="PMingLiU" w:eastAsia="PMingLiU" w:hAnsi="PMingLiU" w:cs="Calibri"/>
        </w:rPr>
        <w:t>、</w:t>
      </w:r>
      <w:r>
        <w:rPr>
          <w:rFonts w:ascii="Calibri" w:hAnsi="Calibri" w:cs="Calibri"/>
        </w:rPr>
        <w:t>GRS</w:t>
      </w:r>
      <w:r w:rsidRPr="00126FFB">
        <w:rPr>
          <w:rFonts w:ascii="PMingLiU" w:eastAsia="PMingLiU" w:hAnsi="PMingLiU" w:cs="Calibri"/>
        </w:rPr>
        <w:t xml:space="preserve"> 和 </w:t>
      </w:r>
      <w:r>
        <w:rPr>
          <w:rFonts w:ascii="Calibri" w:hAnsi="Calibri" w:cs="Calibri"/>
        </w:rPr>
        <w:t>GZRS</w:t>
      </w:r>
      <w:r w:rsidRPr="00126FFB">
        <w:rPr>
          <w:rFonts w:ascii="PMingLiU" w:eastAsia="PMingLiU" w:hAnsi="PMingLiU" w:cs="Calibri"/>
        </w:rPr>
        <w:t xml:space="preserve"> (寫入要求) 用於經常性和交易最佳化存取層</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5B15" w:rsidRPr="0033446F" w14:paraId="78A74FDD" w14:textId="77777777" w:rsidTr="00DE5348">
        <w:trPr>
          <w:trHeight w:val="245"/>
          <w:tblHeader/>
        </w:trPr>
        <w:tc>
          <w:tcPr>
            <w:tcW w:w="5400" w:type="dxa"/>
            <w:tcBorders>
              <w:bottom w:val="single" w:sz="4" w:space="0" w:color="auto"/>
            </w:tcBorders>
            <w:shd w:val="clear" w:color="auto" w:fill="0072C6"/>
          </w:tcPr>
          <w:p w14:paraId="0E9DA108"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上線時間百分比</w:t>
            </w:r>
          </w:p>
        </w:tc>
        <w:tc>
          <w:tcPr>
            <w:tcW w:w="5400" w:type="dxa"/>
            <w:tcBorders>
              <w:bottom w:val="single" w:sz="4" w:space="0" w:color="auto"/>
            </w:tcBorders>
            <w:shd w:val="clear" w:color="auto" w:fill="0072C6"/>
          </w:tcPr>
          <w:p w14:paraId="50376840"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服務折讓</w:t>
            </w:r>
          </w:p>
        </w:tc>
      </w:tr>
      <w:tr w:rsidR="00045B15" w:rsidRPr="0033446F" w14:paraId="62A54E6E" w14:textId="77777777" w:rsidTr="00DE5348">
        <w:trPr>
          <w:trHeight w:val="245"/>
        </w:trPr>
        <w:tc>
          <w:tcPr>
            <w:tcW w:w="5400" w:type="dxa"/>
            <w:tcBorders>
              <w:top w:val="single" w:sz="4" w:space="0" w:color="auto"/>
              <w:left w:val="single" w:sz="4" w:space="0" w:color="auto"/>
              <w:bottom w:val="single" w:sz="4" w:space="0" w:color="auto"/>
              <w:right w:val="single" w:sz="4" w:space="0" w:color="auto"/>
            </w:tcBorders>
          </w:tcPr>
          <w:p w14:paraId="45AFD1B6"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r w:rsidRPr="0033446F">
              <w:rPr>
                <w:rFonts w:ascii="Calibri" w:hAnsi="Calibri" w:cs="Calibri"/>
                <w:szCs w:val="16"/>
              </w:rPr>
              <w:t>9</w:t>
            </w:r>
            <w:r w:rsidRPr="00126FFB">
              <w:rPr>
                <w:rFonts w:ascii="PMingLiU" w:eastAsia="PMingLiU" w:hAnsi="PMingLiU"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050D19D9"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10</w:t>
            </w:r>
            <w:r w:rsidRPr="00126FFB">
              <w:rPr>
                <w:rFonts w:ascii="PMingLiU" w:eastAsia="PMingLiU" w:hAnsi="PMingLiU" w:cs="Calibri"/>
                <w:szCs w:val="16"/>
              </w:rPr>
              <w:t>%</w:t>
            </w:r>
          </w:p>
        </w:tc>
      </w:tr>
      <w:tr w:rsidR="00045B15" w:rsidRPr="0033446F" w14:paraId="05632930" w14:textId="77777777" w:rsidTr="00DE5348">
        <w:trPr>
          <w:trHeight w:val="245"/>
        </w:trPr>
        <w:tc>
          <w:tcPr>
            <w:tcW w:w="5400" w:type="dxa"/>
            <w:tcBorders>
              <w:top w:val="single" w:sz="4" w:space="0" w:color="auto"/>
              <w:left w:val="single" w:sz="4" w:space="0" w:color="auto"/>
              <w:bottom w:val="single" w:sz="4" w:space="0" w:color="auto"/>
              <w:right w:val="single" w:sz="4" w:space="0" w:color="auto"/>
            </w:tcBorders>
          </w:tcPr>
          <w:p w14:paraId="7ABEBF6E"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02C2C744"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25</w:t>
            </w:r>
            <w:r w:rsidRPr="00126FFB">
              <w:rPr>
                <w:rFonts w:ascii="PMingLiU" w:eastAsia="PMingLiU" w:hAnsi="PMingLiU" w:cs="Calibri"/>
                <w:szCs w:val="16"/>
              </w:rPr>
              <w:t>%</w:t>
            </w:r>
          </w:p>
        </w:tc>
      </w:tr>
    </w:tbl>
    <w:p w14:paraId="482FD3BB" w14:textId="77777777" w:rsidR="00045B15" w:rsidRPr="00126FFB" w:rsidRDefault="00045B15" w:rsidP="00045B15">
      <w:pPr>
        <w:pStyle w:val="ProductList-ClauseHeading"/>
        <w:spacing w:before="120"/>
        <w:rPr>
          <w:rFonts w:ascii="PMingLiU" w:eastAsia="PMingLiU" w:hAnsi="PMingLiU" w:cs="Calibri"/>
          <w:szCs w:val="18"/>
        </w:rPr>
      </w:pPr>
      <w:r>
        <w:rPr>
          <w:rFonts w:ascii="Calibri" w:hAnsi="Calibri" w:cs="Calibri"/>
          <w:szCs w:val="18"/>
        </w:rPr>
        <w:t>Cool</w:t>
      </w:r>
      <w:r w:rsidRPr="00126FFB">
        <w:rPr>
          <w:rFonts w:ascii="PMingLiU" w:eastAsia="PMingLiU" w:hAnsi="PMingLiU" w:cs="Calibri"/>
          <w:szCs w:val="18"/>
        </w:rPr>
        <w:t>、</w:t>
      </w:r>
      <w:r>
        <w:rPr>
          <w:rFonts w:ascii="Calibri" w:hAnsi="Calibri" w:cs="Calibri"/>
          <w:szCs w:val="18"/>
        </w:rPr>
        <w:t>Cold</w:t>
      </w:r>
      <w:r w:rsidRPr="00126FFB">
        <w:rPr>
          <w:rFonts w:ascii="PMingLiU" w:eastAsia="PMingLiU" w:hAnsi="PMingLiU" w:cs="Calibri"/>
          <w:szCs w:val="18"/>
        </w:rPr>
        <w:t xml:space="preserve"> 和 </w:t>
      </w:r>
      <w:r>
        <w:rPr>
          <w:rFonts w:ascii="Calibri" w:hAnsi="Calibri" w:cs="Calibri"/>
          <w:szCs w:val="18"/>
        </w:rPr>
        <w:t>Archive</w:t>
      </w:r>
      <w:r w:rsidRPr="00126FFB">
        <w:rPr>
          <w:rFonts w:ascii="PMingLiU" w:eastAsia="PMingLiU" w:hAnsi="PMingLiU" w:cs="Calibri"/>
          <w:szCs w:val="18"/>
        </w:rPr>
        <w:t xml:space="preserve"> 層</w:t>
      </w:r>
    </w:p>
    <w:p w14:paraId="6DDA8DBB" w14:textId="77777777" w:rsidR="00045B15" w:rsidRPr="00126FFB" w:rsidRDefault="00045B15" w:rsidP="00045B15">
      <w:pPr>
        <w:pStyle w:val="ProductList-ClauseHeading"/>
        <w:rPr>
          <w:rFonts w:ascii="PMingLiU" w:eastAsia="PMingLiU" w:hAnsi="PMingLiU" w:cs="Calibri"/>
          <w:szCs w:val="18"/>
        </w:rPr>
      </w:pPr>
      <w:r w:rsidRPr="00126FFB">
        <w:rPr>
          <w:rFonts w:ascii="PMingLiU" w:eastAsia="PMingLiU" w:hAnsi="PMingLiU" w:cs="Calibri"/>
          <w:szCs w:val="18"/>
        </w:rPr>
        <w:t xml:space="preserve">服務折讓 – </w:t>
      </w:r>
      <w:r>
        <w:rPr>
          <w:rFonts w:ascii="Calibri" w:hAnsi="Calibri" w:cs="Calibri"/>
          <w:szCs w:val="18"/>
        </w:rPr>
        <w:t>LRS</w:t>
      </w:r>
      <w:r w:rsidRPr="00126FFB">
        <w:rPr>
          <w:rFonts w:ascii="PMingLiU" w:eastAsia="PMingLiU" w:hAnsi="PMingLiU" w:cs="Calibri"/>
          <w:szCs w:val="18"/>
        </w:rPr>
        <w:t>、</w:t>
      </w:r>
      <w:r>
        <w:rPr>
          <w:rFonts w:ascii="Calibri" w:hAnsi="Calibri" w:cs="Calibri"/>
          <w:szCs w:val="18"/>
        </w:rPr>
        <w:t>ZRS</w:t>
      </w:r>
      <w:r w:rsidRPr="00126FFB">
        <w:rPr>
          <w:rFonts w:ascii="PMingLiU" w:eastAsia="PMingLiU" w:hAnsi="PMingLiU" w:cs="Calibri"/>
          <w:szCs w:val="18"/>
        </w:rPr>
        <w:t>、</w:t>
      </w:r>
      <w:r>
        <w:rPr>
          <w:rFonts w:ascii="Calibri" w:hAnsi="Calibri" w:cs="Calibri"/>
          <w:szCs w:val="18"/>
        </w:rPr>
        <w:t>GRS</w:t>
      </w:r>
      <w:r w:rsidRPr="00126FFB">
        <w:rPr>
          <w:rFonts w:ascii="PMingLiU" w:eastAsia="PMingLiU" w:hAnsi="PMingLiU" w:cs="Calibri"/>
          <w:szCs w:val="18"/>
        </w:rPr>
        <w:t>、</w:t>
      </w:r>
      <w:r>
        <w:rPr>
          <w:rFonts w:ascii="Calibri" w:hAnsi="Calibri" w:cs="Calibri"/>
          <w:szCs w:val="18"/>
        </w:rPr>
        <w:t>GZRS</w:t>
      </w:r>
      <w:r w:rsidRPr="00126FFB">
        <w:rPr>
          <w:rFonts w:ascii="PMingLiU" w:eastAsia="PMingLiU" w:hAnsi="PMingLiU" w:cs="Calibri"/>
          <w:szCs w:val="18"/>
        </w:rPr>
        <w:t>、</w:t>
      </w:r>
      <w:r>
        <w:rPr>
          <w:rFonts w:ascii="Calibri" w:hAnsi="Calibri" w:cs="Calibri"/>
          <w:szCs w:val="18"/>
        </w:rPr>
        <w:t>RA</w:t>
      </w:r>
      <w:r w:rsidRPr="00126FFB">
        <w:rPr>
          <w:rFonts w:ascii="PMingLiU" w:eastAsia="PMingLiU" w:hAnsi="PMingLiU" w:cs="Calibri"/>
          <w:szCs w:val="18"/>
        </w:rPr>
        <w:t>-</w:t>
      </w:r>
      <w:r>
        <w:rPr>
          <w:rFonts w:ascii="Calibri" w:hAnsi="Calibri" w:cs="Calibri"/>
          <w:szCs w:val="18"/>
        </w:rPr>
        <w:t>GRS</w:t>
      </w:r>
      <w:r w:rsidRPr="00126FFB">
        <w:rPr>
          <w:rFonts w:ascii="PMingLiU" w:eastAsia="PMingLiU" w:hAnsi="PMingLiU" w:cs="Calibri"/>
          <w:szCs w:val="18"/>
        </w:rPr>
        <w:t xml:space="preserve"> 及 </w:t>
      </w:r>
      <w:r>
        <w:rPr>
          <w:rFonts w:ascii="Calibri" w:hAnsi="Calibri" w:cs="Calibri"/>
          <w:szCs w:val="18"/>
        </w:rPr>
        <w:t>RA</w:t>
      </w:r>
      <w:r w:rsidRPr="00126FFB">
        <w:rPr>
          <w:rFonts w:ascii="PMingLiU" w:eastAsia="PMingLiU" w:hAnsi="PMingLiU" w:cs="Calibri"/>
          <w:szCs w:val="18"/>
        </w:rPr>
        <w:t>-</w:t>
      </w:r>
      <w:r>
        <w:rPr>
          <w:rFonts w:ascii="Calibri" w:hAnsi="Calibri" w:cs="Calibri"/>
          <w:szCs w:val="18"/>
        </w:rPr>
        <w:t>GZRS</w:t>
      </w:r>
      <w:r w:rsidRPr="00126FFB">
        <w:rPr>
          <w:rFonts w:ascii="PMingLiU" w:eastAsia="PMingLiU" w:hAnsi="PMingLiU" w:cs="Calibri"/>
          <w:szCs w:val="18"/>
        </w:rPr>
        <w:t xml:space="preserve"> (寫入要求) 用於 </w:t>
      </w:r>
      <w:r>
        <w:rPr>
          <w:rFonts w:ascii="Calibri" w:hAnsi="Calibri" w:cs="Calibri"/>
          <w:szCs w:val="18"/>
        </w:rPr>
        <w:t>Cool</w:t>
      </w:r>
      <w:r w:rsidRPr="00126FFB">
        <w:rPr>
          <w:rFonts w:ascii="PMingLiU" w:eastAsia="PMingLiU" w:hAnsi="PMingLiU" w:cs="Calibri"/>
          <w:szCs w:val="18"/>
        </w:rPr>
        <w:t>、</w:t>
      </w:r>
      <w:r>
        <w:rPr>
          <w:rFonts w:ascii="Calibri" w:hAnsi="Calibri" w:cs="Calibri"/>
          <w:szCs w:val="18"/>
        </w:rPr>
        <w:t>Cold</w:t>
      </w:r>
      <w:r w:rsidRPr="00126FFB">
        <w:rPr>
          <w:rFonts w:ascii="PMingLiU" w:eastAsia="PMingLiU" w:hAnsi="PMingLiU" w:cs="Calibri"/>
          <w:szCs w:val="18"/>
        </w:rPr>
        <w:t xml:space="preserve"> 和 </w:t>
      </w:r>
      <w:r>
        <w:rPr>
          <w:rFonts w:ascii="Calibri" w:hAnsi="Calibri" w:cs="Calibri"/>
          <w:szCs w:val="18"/>
        </w:rPr>
        <w:t>Archive</w:t>
      </w:r>
      <w:r w:rsidRPr="00126FFB">
        <w:rPr>
          <w:rFonts w:ascii="PMingLiU" w:eastAsia="PMingLiU" w:hAnsi="PMingLiU" w:cs="Calibri"/>
          <w:szCs w:val="18"/>
        </w:rPr>
        <w:t xml:space="preserve"> 存取層</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045B15" w:rsidRPr="0033446F" w14:paraId="4AE69E89" w14:textId="77777777" w:rsidTr="00DE5348">
        <w:trPr>
          <w:trHeight w:val="245"/>
          <w:tblHeader/>
        </w:trPr>
        <w:tc>
          <w:tcPr>
            <w:tcW w:w="2500" w:type="pct"/>
            <w:tcBorders>
              <w:bottom w:val="single" w:sz="4" w:space="0" w:color="auto"/>
            </w:tcBorders>
            <w:shd w:val="clear" w:color="auto" w:fill="0072C6"/>
          </w:tcPr>
          <w:p w14:paraId="747C238F"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上線時間百分比</w:t>
            </w:r>
          </w:p>
        </w:tc>
        <w:tc>
          <w:tcPr>
            <w:tcW w:w="2500" w:type="pct"/>
            <w:tcBorders>
              <w:bottom w:val="single" w:sz="4" w:space="0" w:color="auto"/>
            </w:tcBorders>
            <w:shd w:val="clear" w:color="auto" w:fill="0072C6"/>
          </w:tcPr>
          <w:p w14:paraId="596D230D"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服務折讓</w:t>
            </w:r>
          </w:p>
        </w:tc>
      </w:tr>
      <w:tr w:rsidR="00045B15" w:rsidRPr="0033446F" w14:paraId="36771669" w14:textId="77777777" w:rsidTr="00DE5348">
        <w:trPr>
          <w:trHeight w:val="245"/>
        </w:trPr>
        <w:tc>
          <w:tcPr>
            <w:tcW w:w="2500" w:type="pct"/>
            <w:tcBorders>
              <w:top w:val="single" w:sz="4" w:space="0" w:color="auto"/>
              <w:left w:val="single" w:sz="4" w:space="0" w:color="auto"/>
              <w:bottom w:val="single" w:sz="4" w:space="0" w:color="auto"/>
              <w:right w:val="single" w:sz="4" w:space="0" w:color="auto"/>
            </w:tcBorders>
          </w:tcPr>
          <w:p w14:paraId="0C5CCE6E"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p>
        </w:tc>
        <w:tc>
          <w:tcPr>
            <w:tcW w:w="2500" w:type="pct"/>
            <w:tcBorders>
              <w:top w:val="single" w:sz="4" w:space="0" w:color="auto"/>
              <w:left w:val="single" w:sz="4" w:space="0" w:color="auto"/>
              <w:bottom w:val="single" w:sz="4" w:space="0" w:color="auto"/>
              <w:right w:val="single" w:sz="4" w:space="0" w:color="auto"/>
            </w:tcBorders>
          </w:tcPr>
          <w:p w14:paraId="5F681193"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10</w:t>
            </w:r>
            <w:r w:rsidRPr="00126FFB">
              <w:rPr>
                <w:rFonts w:ascii="PMingLiU" w:eastAsia="PMingLiU" w:hAnsi="PMingLiU" w:cs="Calibri"/>
                <w:szCs w:val="16"/>
              </w:rPr>
              <w:t>%</w:t>
            </w:r>
          </w:p>
        </w:tc>
      </w:tr>
      <w:tr w:rsidR="00045B15" w:rsidRPr="0033446F" w14:paraId="763918E9" w14:textId="77777777" w:rsidTr="00DE5348">
        <w:trPr>
          <w:trHeight w:val="245"/>
        </w:trPr>
        <w:tc>
          <w:tcPr>
            <w:tcW w:w="2500" w:type="pct"/>
            <w:tcBorders>
              <w:top w:val="single" w:sz="4" w:space="0" w:color="auto"/>
              <w:left w:val="single" w:sz="4" w:space="0" w:color="auto"/>
              <w:bottom w:val="single" w:sz="4" w:space="0" w:color="auto"/>
              <w:right w:val="single" w:sz="4" w:space="0" w:color="auto"/>
            </w:tcBorders>
          </w:tcPr>
          <w:p w14:paraId="11A3841A"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98</w:t>
            </w:r>
            <w:r w:rsidRPr="00126FFB">
              <w:rPr>
                <w:rFonts w:ascii="PMingLiU" w:eastAsia="PMingLiU" w:hAnsi="PMingLiU" w:cs="Calibri"/>
                <w:szCs w:val="16"/>
              </w:rPr>
              <w:t>%</w:t>
            </w:r>
          </w:p>
        </w:tc>
        <w:tc>
          <w:tcPr>
            <w:tcW w:w="2500" w:type="pct"/>
            <w:tcBorders>
              <w:top w:val="single" w:sz="4" w:space="0" w:color="auto"/>
              <w:left w:val="single" w:sz="4" w:space="0" w:color="auto"/>
              <w:bottom w:val="single" w:sz="4" w:space="0" w:color="auto"/>
              <w:right w:val="single" w:sz="4" w:space="0" w:color="auto"/>
            </w:tcBorders>
          </w:tcPr>
          <w:p w14:paraId="490F97A3"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25</w:t>
            </w:r>
            <w:r w:rsidRPr="00126FFB">
              <w:rPr>
                <w:rFonts w:ascii="PMingLiU" w:eastAsia="PMingLiU" w:hAnsi="PMingLiU" w:cs="Calibri"/>
                <w:szCs w:val="16"/>
              </w:rPr>
              <w:t>%</w:t>
            </w:r>
          </w:p>
        </w:tc>
      </w:tr>
    </w:tbl>
    <w:p w14:paraId="077D948A" w14:textId="77777777" w:rsidR="00045B15" w:rsidRPr="00126FFB" w:rsidRDefault="00045B15" w:rsidP="00045B15">
      <w:pPr>
        <w:pStyle w:val="ProductList-ClauseHeading"/>
        <w:spacing w:before="120"/>
        <w:rPr>
          <w:rFonts w:ascii="PMingLiU" w:eastAsia="PMingLiU" w:hAnsi="PMingLiU" w:cs="Calibri"/>
          <w:szCs w:val="18"/>
        </w:rPr>
      </w:pPr>
      <w:r w:rsidRPr="00126FFB">
        <w:rPr>
          <w:rFonts w:ascii="PMingLiU" w:eastAsia="PMingLiU" w:hAnsi="PMingLiU" w:cs="Calibri"/>
          <w:szCs w:val="18"/>
        </w:rPr>
        <w:t xml:space="preserve">服務折讓 – </w:t>
      </w:r>
      <w:r>
        <w:rPr>
          <w:rFonts w:ascii="Calibri" w:hAnsi="Calibri" w:cs="Calibri"/>
          <w:szCs w:val="18"/>
        </w:rPr>
        <w:t>RA</w:t>
      </w:r>
      <w:r w:rsidRPr="00126FFB">
        <w:rPr>
          <w:rFonts w:ascii="PMingLiU" w:eastAsia="PMingLiU" w:hAnsi="PMingLiU" w:cs="Calibri"/>
          <w:szCs w:val="18"/>
        </w:rPr>
        <w:t>-</w:t>
      </w:r>
      <w:r>
        <w:rPr>
          <w:rFonts w:ascii="Calibri" w:hAnsi="Calibri" w:cs="Calibri"/>
          <w:szCs w:val="18"/>
        </w:rPr>
        <w:t>GRS</w:t>
      </w:r>
      <w:r w:rsidRPr="00126FFB">
        <w:rPr>
          <w:rFonts w:ascii="PMingLiU" w:eastAsia="PMingLiU" w:hAnsi="PMingLiU" w:cs="Calibri"/>
          <w:szCs w:val="18"/>
        </w:rPr>
        <w:t xml:space="preserve"> 及 </w:t>
      </w:r>
      <w:r>
        <w:rPr>
          <w:rFonts w:ascii="Calibri" w:hAnsi="Calibri" w:cs="Calibri"/>
          <w:szCs w:val="18"/>
        </w:rPr>
        <w:t>RA</w:t>
      </w:r>
      <w:r w:rsidRPr="00126FFB">
        <w:rPr>
          <w:rFonts w:ascii="PMingLiU" w:eastAsia="PMingLiU" w:hAnsi="PMingLiU" w:cs="Calibri"/>
          <w:szCs w:val="18"/>
        </w:rPr>
        <w:t>-</w:t>
      </w:r>
      <w:r>
        <w:rPr>
          <w:rFonts w:ascii="Calibri" w:hAnsi="Calibri" w:cs="Calibri"/>
          <w:szCs w:val="18"/>
        </w:rPr>
        <w:t>GZRS</w:t>
      </w:r>
      <w:r w:rsidRPr="00126FFB">
        <w:rPr>
          <w:rFonts w:ascii="PMingLiU" w:eastAsia="PMingLiU" w:hAnsi="PMingLiU" w:cs="Calibri"/>
          <w:szCs w:val="18"/>
        </w:rPr>
        <w:t xml:space="preserve"> (讀取要求) </w:t>
      </w:r>
      <w:r>
        <w:rPr>
          <w:rFonts w:ascii="Calibri" w:hAnsi="Calibri" w:cs="Calibri"/>
          <w:szCs w:val="18"/>
        </w:rPr>
        <w:t>Cool</w:t>
      </w:r>
      <w:r w:rsidRPr="00126FFB">
        <w:rPr>
          <w:rFonts w:ascii="PMingLiU" w:eastAsia="PMingLiU" w:hAnsi="PMingLiU" w:cs="Calibri"/>
          <w:szCs w:val="18"/>
        </w:rPr>
        <w:t>、</w:t>
      </w:r>
      <w:r>
        <w:rPr>
          <w:rFonts w:ascii="Calibri" w:hAnsi="Calibri" w:cs="Calibri"/>
          <w:szCs w:val="18"/>
        </w:rPr>
        <w:t>Cold</w:t>
      </w:r>
      <w:r w:rsidRPr="00126FFB">
        <w:rPr>
          <w:rFonts w:ascii="PMingLiU" w:eastAsia="PMingLiU" w:hAnsi="PMingLiU" w:cs="Calibri"/>
          <w:szCs w:val="18"/>
        </w:rPr>
        <w:t xml:space="preserve"> 和 </w:t>
      </w:r>
      <w:r>
        <w:rPr>
          <w:rFonts w:ascii="Calibri" w:hAnsi="Calibri" w:cs="Calibri"/>
          <w:szCs w:val="18"/>
        </w:rPr>
        <w:t>Archive</w:t>
      </w:r>
      <w:r w:rsidRPr="00126FFB">
        <w:rPr>
          <w:rFonts w:ascii="PMingLiU" w:eastAsia="PMingLiU" w:hAnsi="PMingLiU" w:cs="Calibri"/>
          <w:szCs w:val="18"/>
        </w:rPr>
        <w:t xml:space="preserve"> 存取層</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045B15" w:rsidRPr="0033446F" w14:paraId="11C61B43" w14:textId="77777777" w:rsidTr="00DE5348">
        <w:trPr>
          <w:trHeight w:val="245"/>
          <w:tblHeader/>
        </w:trPr>
        <w:tc>
          <w:tcPr>
            <w:tcW w:w="2500" w:type="pct"/>
            <w:shd w:val="clear" w:color="auto" w:fill="0072C6"/>
          </w:tcPr>
          <w:p w14:paraId="77B82934"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上線時間百分比</w:t>
            </w:r>
          </w:p>
        </w:tc>
        <w:tc>
          <w:tcPr>
            <w:tcW w:w="2500" w:type="pct"/>
            <w:shd w:val="clear" w:color="auto" w:fill="0072C6"/>
          </w:tcPr>
          <w:p w14:paraId="6F119D22"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服務折讓</w:t>
            </w:r>
          </w:p>
        </w:tc>
      </w:tr>
      <w:tr w:rsidR="00045B15" w:rsidRPr="0033446F" w14:paraId="2288EC62" w14:textId="77777777" w:rsidTr="00DE5348">
        <w:trPr>
          <w:trHeight w:val="245"/>
        </w:trPr>
        <w:tc>
          <w:tcPr>
            <w:tcW w:w="2500" w:type="pct"/>
          </w:tcPr>
          <w:p w14:paraId="7810A131"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r w:rsidRPr="0033446F">
              <w:rPr>
                <w:rFonts w:ascii="Calibri" w:hAnsi="Calibri" w:cs="Calibri"/>
                <w:szCs w:val="16"/>
              </w:rPr>
              <w:t>9</w:t>
            </w:r>
            <w:r w:rsidRPr="00126FFB">
              <w:rPr>
                <w:rFonts w:ascii="PMingLiU" w:eastAsia="PMingLiU" w:hAnsi="PMingLiU" w:cs="Calibri"/>
                <w:szCs w:val="16"/>
              </w:rPr>
              <w:t>%</w:t>
            </w:r>
          </w:p>
        </w:tc>
        <w:tc>
          <w:tcPr>
            <w:tcW w:w="2500" w:type="pct"/>
          </w:tcPr>
          <w:p w14:paraId="3104DC6C"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10</w:t>
            </w:r>
            <w:r w:rsidRPr="00126FFB">
              <w:rPr>
                <w:rFonts w:ascii="PMingLiU" w:eastAsia="PMingLiU" w:hAnsi="PMingLiU" w:cs="Calibri"/>
                <w:szCs w:val="16"/>
              </w:rPr>
              <w:t>%</w:t>
            </w:r>
          </w:p>
        </w:tc>
      </w:tr>
      <w:tr w:rsidR="00045B15" w:rsidRPr="0033446F" w14:paraId="66658586" w14:textId="77777777" w:rsidTr="00DE5348">
        <w:trPr>
          <w:trHeight w:val="245"/>
        </w:trPr>
        <w:tc>
          <w:tcPr>
            <w:tcW w:w="2500" w:type="pct"/>
          </w:tcPr>
          <w:p w14:paraId="79E13A93"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98</w:t>
            </w:r>
            <w:r w:rsidRPr="00126FFB">
              <w:rPr>
                <w:rFonts w:ascii="PMingLiU" w:eastAsia="PMingLiU" w:hAnsi="PMingLiU" w:cs="Calibri"/>
                <w:szCs w:val="16"/>
              </w:rPr>
              <w:t>%</w:t>
            </w:r>
          </w:p>
        </w:tc>
        <w:tc>
          <w:tcPr>
            <w:tcW w:w="2500" w:type="pct"/>
          </w:tcPr>
          <w:p w14:paraId="50910479"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25</w:t>
            </w:r>
            <w:r w:rsidRPr="00126FFB">
              <w:rPr>
                <w:rFonts w:ascii="PMingLiU" w:eastAsia="PMingLiU" w:hAnsi="PMingLiU" w:cs="Calibri"/>
                <w:szCs w:val="16"/>
              </w:rPr>
              <w:t>%</w:t>
            </w:r>
          </w:p>
        </w:tc>
      </w:tr>
    </w:tbl>
    <w:p w14:paraId="5FC05146" w14:textId="77777777" w:rsidR="00045B15" w:rsidRPr="00126FFB" w:rsidRDefault="00045B15" w:rsidP="00045B15">
      <w:pPr>
        <w:pStyle w:val="ProductList-ClauseHeading"/>
        <w:spacing w:before="120"/>
        <w:rPr>
          <w:rFonts w:ascii="PMingLiU" w:eastAsia="PMingLiU" w:hAnsi="PMingLiU" w:cs="Calibri"/>
          <w:szCs w:val="18"/>
        </w:rPr>
      </w:pPr>
      <w:r w:rsidRPr="00126FFB">
        <w:rPr>
          <w:rFonts w:ascii="PMingLiU" w:eastAsia="PMingLiU" w:hAnsi="PMingLiU" w:cs="Calibri"/>
          <w:szCs w:val="18"/>
        </w:rPr>
        <w:t xml:space="preserve">服務折讓 – </w:t>
      </w:r>
      <w:r>
        <w:rPr>
          <w:rFonts w:ascii="Calibri" w:hAnsi="Calibri" w:cs="Calibri"/>
          <w:szCs w:val="18"/>
        </w:rPr>
        <w:t>LRS</w:t>
      </w:r>
      <w:r w:rsidRPr="00126FFB">
        <w:rPr>
          <w:rFonts w:ascii="PMingLiU" w:eastAsia="PMingLiU" w:hAnsi="PMingLiU" w:cs="Calibri"/>
          <w:szCs w:val="18"/>
        </w:rPr>
        <w:t>、</w:t>
      </w:r>
      <w:r>
        <w:rPr>
          <w:rFonts w:ascii="Calibri" w:hAnsi="Calibri" w:cs="Calibri"/>
          <w:szCs w:val="18"/>
        </w:rPr>
        <w:t>ZRS</w:t>
      </w:r>
      <w:r w:rsidRPr="00126FFB">
        <w:rPr>
          <w:rFonts w:ascii="PMingLiU" w:eastAsia="PMingLiU" w:hAnsi="PMingLiU" w:cs="Calibri"/>
          <w:szCs w:val="18"/>
        </w:rPr>
        <w:t>、</w:t>
      </w:r>
      <w:r>
        <w:rPr>
          <w:rFonts w:ascii="Calibri" w:hAnsi="Calibri" w:cs="Calibri"/>
          <w:szCs w:val="18"/>
        </w:rPr>
        <w:t>GRS</w:t>
      </w:r>
      <w:r w:rsidRPr="00126FFB">
        <w:rPr>
          <w:rFonts w:ascii="PMingLiU" w:eastAsia="PMingLiU" w:hAnsi="PMingLiU" w:cs="Calibri"/>
          <w:szCs w:val="18"/>
        </w:rPr>
        <w:t>、</w:t>
      </w:r>
      <w:r>
        <w:rPr>
          <w:rFonts w:ascii="Calibri" w:hAnsi="Calibri" w:cs="Calibri"/>
          <w:szCs w:val="18"/>
        </w:rPr>
        <w:t>GZRS</w:t>
      </w:r>
      <w:r w:rsidRPr="00126FFB">
        <w:rPr>
          <w:rFonts w:ascii="PMingLiU" w:eastAsia="PMingLiU" w:hAnsi="PMingLiU" w:cs="Calibri"/>
          <w:szCs w:val="18"/>
        </w:rPr>
        <w:t xml:space="preserve"> (讀取要求) 用於 </w:t>
      </w:r>
      <w:r>
        <w:rPr>
          <w:rFonts w:ascii="Calibri" w:hAnsi="Calibri" w:cs="Calibri"/>
          <w:szCs w:val="18"/>
        </w:rPr>
        <w:t>Cool</w:t>
      </w:r>
      <w:r w:rsidRPr="00126FFB">
        <w:rPr>
          <w:rFonts w:ascii="PMingLiU" w:eastAsia="PMingLiU" w:hAnsi="PMingLiU" w:cs="Calibri"/>
          <w:szCs w:val="18"/>
        </w:rPr>
        <w:t>、</w:t>
      </w:r>
      <w:r>
        <w:rPr>
          <w:rFonts w:ascii="Calibri" w:hAnsi="Calibri" w:cs="Calibri"/>
          <w:szCs w:val="18"/>
        </w:rPr>
        <w:t>Cold</w:t>
      </w:r>
      <w:r w:rsidRPr="00126FFB">
        <w:rPr>
          <w:rFonts w:ascii="PMingLiU" w:eastAsia="PMingLiU" w:hAnsi="PMingLiU" w:cs="Calibri"/>
          <w:szCs w:val="18"/>
        </w:rPr>
        <w:t xml:space="preserve"> 和 </w:t>
      </w:r>
      <w:r>
        <w:rPr>
          <w:rFonts w:ascii="Calibri" w:hAnsi="Calibri" w:cs="Calibri"/>
          <w:szCs w:val="18"/>
        </w:rPr>
        <w:t>Archive</w:t>
      </w:r>
      <w:r w:rsidRPr="00126FFB">
        <w:rPr>
          <w:rFonts w:ascii="PMingLiU" w:eastAsia="PMingLiU" w:hAnsi="PMingLiU" w:cs="Calibri"/>
          <w:szCs w:val="18"/>
        </w:rPr>
        <w:t xml:space="preserve"> 存取層</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5B15" w:rsidRPr="0033446F" w14:paraId="0AD3A168" w14:textId="77777777" w:rsidTr="00DE5348">
        <w:trPr>
          <w:trHeight w:val="245"/>
          <w:tblHeader/>
        </w:trPr>
        <w:tc>
          <w:tcPr>
            <w:tcW w:w="5400" w:type="dxa"/>
            <w:shd w:val="clear" w:color="auto" w:fill="0072C6"/>
          </w:tcPr>
          <w:p w14:paraId="6FFAE456"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上線時間百分比</w:t>
            </w:r>
          </w:p>
        </w:tc>
        <w:tc>
          <w:tcPr>
            <w:tcW w:w="5400" w:type="dxa"/>
            <w:shd w:val="clear" w:color="auto" w:fill="0072C6"/>
          </w:tcPr>
          <w:p w14:paraId="0716A564"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服務折讓</w:t>
            </w:r>
          </w:p>
        </w:tc>
      </w:tr>
      <w:tr w:rsidR="00045B15" w:rsidRPr="0033446F" w14:paraId="2E1CD152" w14:textId="77777777" w:rsidTr="00DE5348">
        <w:trPr>
          <w:trHeight w:val="245"/>
        </w:trPr>
        <w:tc>
          <w:tcPr>
            <w:tcW w:w="5400" w:type="dxa"/>
          </w:tcPr>
          <w:p w14:paraId="73E3CF78"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r w:rsidRPr="0033446F">
              <w:rPr>
                <w:rFonts w:ascii="Calibri" w:hAnsi="Calibri" w:cs="Calibri"/>
                <w:szCs w:val="16"/>
              </w:rPr>
              <w:t>9</w:t>
            </w:r>
            <w:r w:rsidRPr="00126FFB">
              <w:rPr>
                <w:rFonts w:ascii="PMingLiU" w:eastAsia="PMingLiU" w:hAnsi="PMingLiU" w:cs="Calibri"/>
                <w:szCs w:val="16"/>
              </w:rPr>
              <w:t>%</w:t>
            </w:r>
          </w:p>
        </w:tc>
        <w:tc>
          <w:tcPr>
            <w:tcW w:w="5400" w:type="dxa"/>
          </w:tcPr>
          <w:p w14:paraId="059B33BF"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10</w:t>
            </w:r>
            <w:r w:rsidRPr="00126FFB">
              <w:rPr>
                <w:rFonts w:ascii="PMingLiU" w:eastAsia="PMingLiU" w:hAnsi="PMingLiU" w:cs="Calibri"/>
                <w:szCs w:val="16"/>
              </w:rPr>
              <w:t>%</w:t>
            </w:r>
          </w:p>
        </w:tc>
      </w:tr>
      <w:tr w:rsidR="00045B15" w:rsidRPr="0033446F" w14:paraId="3C1D6DCD" w14:textId="77777777" w:rsidTr="00DE5348">
        <w:trPr>
          <w:trHeight w:val="245"/>
        </w:trPr>
        <w:tc>
          <w:tcPr>
            <w:tcW w:w="5400" w:type="dxa"/>
          </w:tcPr>
          <w:p w14:paraId="229713B4"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98</w:t>
            </w:r>
            <w:r w:rsidRPr="00126FFB">
              <w:rPr>
                <w:rFonts w:ascii="PMingLiU" w:eastAsia="PMingLiU" w:hAnsi="PMingLiU" w:cs="Calibri"/>
                <w:szCs w:val="16"/>
              </w:rPr>
              <w:t>%</w:t>
            </w:r>
          </w:p>
        </w:tc>
        <w:tc>
          <w:tcPr>
            <w:tcW w:w="5400" w:type="dxa"/>
          </w:tcPr>
          <w:p w14:paraId="18DB9CDC"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25</w:t>
            </w:r>
            <w:r w:rsidRPr="00126FFB">
              <w:rPr>
                <w:rFonts w:ascii="PMingLiU" w:eastAsia="PMingLiU" w:hAnsi="PMingLiU" w:cs="Calibri"/>
                <w:szCs w:val="16"/>
              </w:rPr>
              <w:t>%</w:t>
            </w:r>
          </w:p>
        </w:tc>
      </w:tr>
    </w:tbl>
    <w:p w14:paraId="500A2F0F" w14:textId="77777777" w:rsidR="00045B15" w:rsidRPr="0033446F" w:rsidRDefault="00045B15" w:rsidP="00045B15">
      <w:pPr>
        <w:pStyle w:val="ProductList-Body"/>
        <w:tabs>
          <w:tab w:val="clear" w:pos="360"/>
          <w:tab w:val="clear" w:pos="720"/>
          <w:tab w:val="clear" w:pos="1080"/>
        </w:tabs>
        <w:spacing w:before="120"/>
        <w:rPr>
          <w:rFonts w:ascii="PMingLiU" w:eastAsia="PMingLiU" w:hAnsi="PMingLiU" w:cs="Calibri"/>
          <w:color w:val="000000"/>
        </w:rPr>
      </w:pPr>
      <w:r w:rsidRPr="00126FFB">
        <w:rPr>
          <w:rFonts w:ascii="PMingLiU" w:eastAsia="PMingLiU" w:hAnsi="PMingLiU" w:cs="Calibri"/>
          <w:b/>
          <w:bCs/>
          <w:color w:val="00188F"/>
        </w:rPr>
        <w:lastRenderedPageBreak/>
        <w:t>服務例外</w:t>
      </w:r>
      <w:r w:rsidRPr="0033446F">
        <w:rPr>
          <w:rFonts w:ascii="PMingLiU" w:eastAsia="PMingLiU" w:hAnsi="PMingLiU" w:cs="Calibri"/>
          <w:b/>
          <w:bCs/>
          <w:color w:val="000000"/>
        </w:rPr>
        <w:t>：</w:t>
      </w:r>
      <w:r w:rsidRPr="0033446F">
        <w:rPr>
          <w:rFonts w:ascii="Calibri" w:hAnsi="Calibri" w:cs="Calibri"/>
          <w:color w:val="000000"/>
        </w:rPr>
        <w:t>Cool</w:t>
      </w:r>
      <w:r w:rsidRPr="0033446F">
        <w:rPr>
          <w:rFonts w:ascii="PMingLiU" w:eastAsia="PMingLiU" w:hAnsi="PMingLiU" w:cs="Calibri"/>
          <w:color w:val="000000"/>
        </w:rPr>
        <w:t>、</w:t>
      </w:r>
      <w:r w:rsidRPr="0033446F">
        <w:rPr>
          <w:rFonts w:ascii="Calibri" w:hAnsi="Calibri" w:cs="Calibri"/>
          <w:color w:val="000000"/>
        </w:rPr>
        <w:t>Cold</w:t>
      </w:r>
      <w:r w:rsidRPr="0033446F">
        <w:rPr>
          <w:rFonts w:ascii="PMingLiU" w:eastAsia="PMingLiU" w:hAnsi="PMingLiU" w:cs="Calibri"/>
          <w:color w:val="000000"/>
        </w:rPr>
        <w:t xml:space="preserve"> 和 </w:t>
      </w:r>
      <w:r w:rsidRPr="0033446F">
        <w:rPr>
          <w:rFonts w:ascii="Calibri" w:hAnsi="Calibri" w:cs="Calibri"/>
          <w:color w:val="000000"/>
        </w:rPr>
        <w:t>Archive</w:t>
      </w:r>
      <w:r w:rsidRPr="0033446F">
        <w:rPr>
          <w:rFonts w:ascii="PMingLiU" w:eastAsia="PMingLiU" w:hAnsi="PMingLiU" w:cs="Calibri"/>
          <w:color w:val="000000"/>
        </w:rPr>
        <w:t xml:space="preserve"> </w:t>
      </w:r>
      <w:r w:rsidRPr="0033446F">
        <w:rPr>
          <w:rFonts w:ascii="Calibri" w:hAnsi="Calibri" w:cs="Calibri"/>
          <w:color w:val="000000"/>
        </w:rPr>
        <w:t>SLA</w:t>
      </w:r>
      <w:r w:rsidRPr="0033446F">
        <w:rPr>
          <w:rFonts w:ascii="PMingLiU" w:eastAsia="PMingLiU" w:hAnsi="PMingLiU" w:cs="Calibri"/>
          <w:color w:val="000000"/>
        </w:rPr>
        <w:t xml:space="preserve"> 僅適用於支援 </w:t>
      </w:r>
      <w:r w:rsidRPr="0033446F">
        <w:rPr>
          <w:rFonts w:ascii="Calibri" w:hAnsi="Calibri" w:cs="Calibri"/>
          <w:color w:val="000000"/>
        </w:rPr>
        <w:t>Cool</w:t>
      </w:r>
      <w:r w:rsidRPr="0033446F">
        <w:rPr>
          <w:rFonts w:ascii="PMingLiU" w:eastAsia="PMingLiU" w:hAnsi="PMingLiU" w:cs="Calibri"/>
          <w:color w:val="000000"/>
        </w:rPr>
        <w:t>、</w:t>
      </w:r>
      <w:r w:rsidRPr="0033446F">
        <w:rPr>
          <w:rFonts w:ascii="Calibri" w:hAnsi="Calibri" w:cs="Calibri"/>
          <w:color w:val="000000"/>
        </w:rPr>
        <w:t>Cold</w:t>
      </w:r>
      <w:r w:rsidRPr="0033446F">
        <w:rPr>
          <w:rFonts w:ascii="PMingLiU" w:eastAsia="PMingLiU" w:hAnsi="PMingLiU" w:cs="Calibri"/>
          <w:color w:val="000000"/>
        </w:rPr>
        <w:t xml:space="preserve"> 和 </w:t>
      </w:r>
      <w:r w:rsidRPr="0033446F">
        <w:rPr>
          <w:rFonts w:ascii="Calibri" w:hAnsi="Calibri" w:cs="Calibri"/>
          <w:color w:val="000000"/>
        </w:rPr>
        <w:t>Archive</w:t>
      </w:r>
      <w:r w:rsidRPr="0033446F">
        <w:rPr>
          <w:rFonts w:ascii="PMingLiU" w:eastAsia="PMingLiU" w:hAnsi="PMingLiU" w:cs="Calibri"/>
          <w:color w:val="000000"/>
        </w:rPr>
        <w:t xml:space="preserve"> 層的儲存體帳戶類型。</w:t>
      </w:r>
    </w:p>
    <w:p w14:paraId="5EF7EA91" w14:textId="6D427D9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7EEA161"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03" w:name="StorSimple"/>
      <w:bookmarkStart w:id="404" w:name="_Toc52349011"/>
      <w:bookmarkStart w:id="405" w:name="_Toc212559367"/>
      <w:r w:rsidRPr="009E2DF0">
        <w:rPr>
          <w:rFonts w:eastAsia="PMingLiU"/>
        </w:rPr>
        <w:t>StorSimple</w:t>
      </w:r>
      <w:bookmarkEnd w:id="403"/>
      <w:bookmarkEnd w:id="404"/>
      <w:bookmarkEnd w:id="405"/>
    </w:p>
    <w:p w14:paraId="48B1E4DF"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6BA628A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w:t>
      </w:r>
      <w:r w:rsidRPr="009E2DF0">
        <w:rPr>
          <w:rFonts w:eastAsia="PMingLiU"/>
        </w:rPr>
        <w:t>」係指將已註冊的</w:t>
      </w:r>
      <w:r w:rsidRPr="009E2DF0">
        <w:rPr>
          <w:rFonts w:eastAsia="PMingLiU"/>
        </w:rPr>
        <w:t xml:space="preserve"> StorSimple </w:t>
      </w:r>
      <w:r w:rsidRPr="009E2DF0">
        <w:rPr>
          <w:rFonts w:eastAsia="PMingLiU"/>
        </w:rPr>
        <w:t>裝置上所儲存之資料，備份至</w:t>
      </w:r>
      <w:r w:rsidRPr="009E2DF0">
        <w:rPr>
          <w:rFonts w:eastAsia="PMingLiU"/>
        </w:rPr>
        <w:t xml:space="preserve"> Microsoft Azure </w:t>
      </w:r>
      <w:r w:rsidRPr="009E2DF0">
        <w:rPr>
          <w:rFonts w:eastAsia="PMingLiU"/>
        </w:rPr>
        <w:t>內的一個或多個關聯雲端儲存體帳戶之程序。</w:t>
      </w:r>
    </w:p>
    <w:p w14:paraId="6072B99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雲端分層處理</w:t>
      </w:r>
      <w:r w:rsidRPr="009E2DF0">
        <w:rPr>
          <w:rFonts w:eastAsia="PMingLiU"/>
        </w:rPr>
        <w:t>」係指將資料從已註冊的</w:t>
      </w:r>
      <w:r w:rsidRPr="009E2DF0">
        <w:rPr>
          <w:rFonts w:eastAsia="PMingLiU"/>
        </w:rPr>
        <w:t xml:space="preserve"> StorSimple </w:t>
      </w:r>
      <w:r w:rsidRPr="009E2DF0">
        <w:rPr>
          <w:rFonts w:eastAsia="PMingLiU"/>
        </w:rPr>
        <w:t>裝置，移轉至</w:t>
      </w:r>
      <w:r w:rsidRPr="009E2DF0">
        <w:rPr>
          <w:rFonts w:eastAsia="PMingLiU"/>
        </w:rPr>
        <w:t xml:space="preserve"> Microsoft Azure </w:t>
      </w:r>
      <w:r w:rsidRPr="009E2DF0">
        <w:rPr>
          <w:rFonts w:eastAsia="PMingLiU"/>
        </w:rPr>
        <w:t>內的一個或多個關聯雲端儲存體帳戶之程序。</w:t>
      </w:r>
    </w:p>
    <w:p w14:paraId="2C46490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w:t>
      </w:r>
      <w:r w:rsidRPr="009E2DF0">
        <w:rPr>
          <w:rFonts w:eastAsia="PMingLiU"/>
        </w:rPr>
        <w:t>」係指由於無法使用</w:t>
      </w:r>
      <w:r w:rsidRPr="009E2DF0">
        <w:rPr>
          <w:rFonts w:eastAsia="PMingLiU"/>
        </w:rPr>
        <w:t xml:space="preserve"> StorSimple </w:t>
      </w:r>
      <w:r w:rsidRPr="009E2DF0">
        <w:rPr>
          <w:rFonts w:eastAsia="PMingLiU"/>
        </w:rPr>
        <w:t>服務，以致無法完整完成已適當設定之備份、分層處理或還原作業。</w:t>
      </w:r>
    </w:p>
    <w:p w14:paraId="1F6D028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受管理項目</w:t>
      </w:r>
      <w:r w:rsidRPr="009E2DF0">
        <w:rPr>
          <w:rFonts w:eastAsia="PMingLiU"/>
        </w:rPr>
        <w:t>」係指經設定要使用</w:t>
      </w:r>
      <w:r w:rsidRPr="009E2DF0">
        <w:rPr>
          <w:rFonts w:eastAsia="PMingLiU"/>
        </w:rPr>
        <w:t xml:space="preserve"> StorSimple </w:t>
      </w:r>
      <w:r w:rsidRPr="009E2DF0">
        <w:rPr>
          <w:rFonts w:eastAsia="PMingLiU"/>
        </w:rPr>
        <w:t>服務備份至雲端儲存體帳戶的磁碟區。</w:t>
      </w:r>
    </w:p>
    <w:p w14:paraId="34063B6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還原</w:t>
      </w:r>
      <w:r w:rsidRPr="009E2DF0">
        <w:rPr>
          <w:rFonts w:eastAsia="PMingLiU"/>
        </w:rPr>
        <w:t>」係指將資料從其相關聯的雲端儲存體帳戶，複製至已註冊之</w:t>
      </w:r>
      <w:r w:rsidRPr="009E2DF0">
        <w:rPr>
          <w:rFonts w:eastAsia="PMingLiU"/>
        </w:rPr>
        <w:t xml:space="preserve"> StorSimple </w:t>
      </w:r>
      <w:r w:rsidRPr="009E2DF0">
        <w:rPr>
          <w:rFonts w:eastAsia="PMingLiU"/>
        </w:rPr>
        <w:t>裝置的程序。</w:t>
      </w:r>
    </w:p>
    <w:p w14:paraId="6E228449"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StorSimple </w:t>
      </w:r>
      <w:r w:rsidRPr="009E2DF0">
        <w:rPr>
          <w:rFonts w:eastAsia="PMingLiU"/>
          <w:b/>
          <w:bCs/>
          <w:color w:val="00188F"/>
        </w:rPr>
        <w:t>服務的上線時間計算及服務等級</w:t>
      </w:r>
    </w:p>
    <w:p w14:paraId="3D39CD7F"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」係指受管理項目經客戶設定要備份或雲端分層處理至</w:t>
      </w:r>
      <w:r w:rsidRPr="009E2DF0">
        <w:rPr>
          <w:rFonts w:eastAsia="PMingLiU"/>
        </w:rPr>
        <w:t xml:space="preserve"> Microsoft Azure </w:t>
      </w:r>
      <w:r w:rsidRPr="009E2DF0">
        <w:rPr>
          <w:rFonts w:eastAsia="PMingLiU"/>
        </w:rPr>
        <w:t>中之</w:t>
      </w:r>
      <w:r w:rsidRPr="009E2DF0">
        <w:rPr>
          <w:rFonts w:eastAsia="PMingLiU"/>
        </w:rPr>
        <w:t xml:space="preserve"> StorSimple </w:t>
      </w:r>
      <w:r w:rsidRPr="009E2DF0">
        <w:rPr>
          <w:rFonts w:eastAsia="PMingLiU"/>
        </w:rPr>
        <w:t>儲存體帳戶，此期間的總分鐘數。</w:t>
      </w:r>
    </w:p>
    <w:p w14:paraId="6D8D470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」係指在適用期間內，針對指定的</w:t>
      </w:r>
      <w:r w:rsidRPr="009E2DF0">
        <w:rPr>
          <w:rFonts w:eastAsia="PMingLiU"/>
        </w:rPr>
        <w:t xml:space="preserve"> Microsoft Azure </w:t>
      </w:r>
      <w:r w:rsidRPr="009E2DF0">
        <w:rPr>
          <w:rFonts w:eastAsia="PMingLiU"/>
        </w:rPr>
        <w:t>訂閱之全部受控項目進行部署之所有部署分鐘數總和。</w:t>
      </w:r>
    </w:p>
    <w:p w14:paraId="5FEB5CE4" w14:textId="77777777" w:rsidR="009E2DF0" w:rsidRDefault="009E2DF0" w:rsidP="009E2DF0">
      <w:pPr>
        <w:pStyle w:val="ProductList-Body"/>
        <w:rPr>
          <w:rFonts w:eastAsia="PMingLiU"/>
          <w:lang w:val="en-US"/>
        </w:rPr>
      </w:pPr>
      <w:r w:rsidRPr="009E2DF0">
        <w:rPr>
          <w:rFonts w:eastAsia="PMingLiU"/>
          <w:b/>
          <w:color w:val="00188F"/>
        </w:rPr>
        <w:t>停機時間</w:t>
      </w:r>
      <w:r w:rsidRPr="00D503A5">
        <w:rPr>
          <w:rFonts w:eastAsia="PMingLiU"/>
          <w:b/>
          <w:color w:val="00188F"/>
        </w:rPr>
        <w:t>：</w:t>
      </w:r>
      <w:r w:rsidRPr="009E2DF0">
        <w:rPr>
          <w:rFonts w:eastAsia="PMingLiU"/>
        </w:rPr>
        <w:t>在「可用分鐘數上限」內，</w:t>
      </w:r>
      <w:r w:rsidRPr="009E2DF0">
        <w:rPr>
          <w:rFonts w:eastAsia="PMingLiU"/>
        </w:rPr>
        <w:t xml:space="preserve">StorSimple </w:t>
      </w:r>
      <w:r w:rsidRPr="009E2DF0">
        <w:rPr>
          <w:rFonts w:eastAsia="PMingLiU"/>
        </w:rPr>
        <w:t>服務無法供「受管理項目」使用的總分鐘數。自特定受管理項目進行與該受管理項目相關之備份、雲端分層處理或還原作業的第一次失敗開始，至該受管理項目之備份、雲端分層處理或還原作業成功初始為止的期間，視同</w:t>
      </w:r>
      <w:r w:rsidRPr="009E2DF0">
        <w:rPr>
          <w:rFonts w:eastAsia="PMingLiU"/>
        </w:rPr>
        <w:t xml:space="preserve"> StorSimple </w:t>
      </w:r>
      <w:r w:rsidRPr="009E2DF0">
        <w:rPr>
          <w:rFonts w:eastAsia="PMingLiU"/>
        </w:rPr>
        <w:t>服務無法供該特定受管理項目使用，但前提是要持續試圖進行重試，且頻率不得低於每三十分鐘進行一次。</w:t>
      </w:r>
    </w:p>
    <w:p w14:paraId="6357863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5C712214" w14:textId="77777777" w:rsidR="004F7641" w:rsidRPr="009E2DF0" w:rsidRDefault="00000000" w:rsidP="001F490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DB34157"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StorSimple </w:t>
      </w:r>
      <w:r w:rsidRPr="009E2DF0">
        <w:rPr>
          <w:rFonts w:eastAsia="PMingLiU"/>
          <w:b/>
          <w:color w:val="00188F"/>
        </w:rPr>
        <w:t>服務之使用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17256E" w14:textId="77777777" w:rsidTr="003C4FD2">
        <w:trPr>
          <w:tblHeader/>
        </w:trPr>
        <w:tc>
          <w:tcPr>
            <w:tcW w:w="5400" w:type="dxa"/>
            <w:shd w:val="clear" w:color="auto" w:fill="0072C6"/>
          </w:tcPr>
          <w:p w14:paraId="50DE61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E521C5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DB52FB" w14:textId="77777777" w:rsidTr="003C4FD2">
        <w:tc>
          <w:tcPr>
            <w:tcW w:w="5400" w:type="dxa"/>
          </w:tcPr>
          <w:p w14:paraId="2603BA5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8114D9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D269435" w14:textId="77777777" w:rsidTr="003C4FD2">
        <w:tc>
          <w:tcPr>
            <w:tcW w:w="5400" w:type="dxa"/>
          </w:tcPr>
          <w:p w14:paraId="5B0B440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A3D4FA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C10B8D4" w14:textId="77777777" w:rsidR="009E2DF0" w:rsidRPr="009E2DF0" w:rsidRDefault="009E2DF0" w:rsidP="003D33C4">
      <w:pPr>
        <w:pStyle w:val="ProductList-Body"/>
        <w:keepNext/>
        <w:tabs>
          <w:tab w:val="clear" w:pos="360"/>
          <w:tab w:val="clear" w:pos="720"/>
          <w:tab w:val="clear" w:pos="1080"/>
        </w:tabs>
        <w:spacing w:before="120"/>
        <w:rPr>
          <w:rFonts w:eastAsia="PMingLiU"/>
          <w:b/>
          <w:bCs/>
          <w:color w:val="00188F"/>
        </w:rPr>
      </w:pPr>
      <w:r w:rsidRPr="009E2DF0">
        <w:rPr>
          <w:rFonts w:eastAsia="PMingLiU"/>
          <w:b/>
          <w:bCs/>
          <w:color w:val="00188F"/>
        </w:rPr>
        <w:t xml:space="preserve">StorSimple Data Manager </w:t>
      </w:r>
      <w:r w:rsidRPr="009E2DF0">
        <w:rPr>
          <w:rFonts w:eastAsia="PMingLiU"/>
          <w:b/>
          <w:bCs/>
          <w:color w:val="00188F"/>
        </w:rPr>
        <w:t>的上線時間計算及服務等級</w:t>
      </w:r>
    </w:p>
    <w:p w14:paraId="388F755B" w14:textId="77777777" w:rsidR="009E2DF0" w:rsidRPr="009E2DF0" w:rsidRDefault="009E2DF0" w:rsidP="009E2DF0">
      <w:pPr>
        <w:spacing w:after="40" w:line="240" w:lineRule="auto"/>
        <w:rPr>
          <w:rFonts w:eastAsia="PMingLiU" w:cstheme="minorHAnsi"/>
          <w:sz w:val="18"/>
          <w:szCs w:val="18"/>
        </w:rPr>
      </w:pPr>
      <w:r w:rsidRPr="009E2DF0">
        <w:rPr>
          <w:rFonts w:eastAsia="PMingLiU" w:cstheme="minorHAnsi"/>
          <w:bCs/>
          <w:sz w:val="18"/>
          <w:szCs w:val="18"/>
        </w:rPr>
        <w:t>「</w:t>
      </w:r>
      <w:r w:rsidRPr="009E2DF0">
        <w:rPr>
          <w:rFonts w:eastAsia="PMingLiU" w:cstheme="minorHAnsi"/>
          <w:b/>
          <w:bCs/>
          <w:color w:val="00188F"/>
          <w:sz w:val="18"/>
          <w:szCs w:val="18"/>
        </w:rPr>
        <w:t>總要求數</w:t>
      </w:r>
      <w:r w:rsidRPr="009E2DF0">
        <w:rPr>
          <w:rFonts w:eastAsia="PMingLiU" w:cstheme="minorHAnsi"/>
          <w:sz w:val="18"/>
          <w:szCs w:val="18"/>
        </w:rPr>
        <w:t>」係指在特定</w:t>
      </w:r>
      <w:r w:rsidRPr="009E2DF0">
        <w:rPr>
          <w:rFonts w:eastAsia="PMingLiU" w:cstheme="minorHAnsi"/>
          <w:sz w:val="18"/>
          <w:szCs w:val="18"/>
        </w:rPr>
        <w:t xml:space="preserve"> Microsoft Azure </w:t>
      </w:r>
      <w:r w:rsidRPr="009E2DF0">
        <w:rPr>
          <w:rFonts w:eastAsia="PMingLiU" w:cstheme="minorHAnsi"/>
          <w:sz w:val="18"/>
          <w:szCs w:val="18"/>
        </w:rPr>
        <w:t>訂閱的適用期間，針對</w:t>
      </w:r>
      <w:r w:rsidRPr="009E2DF0">
        <w:rPr>
          <w:rFonts w:eastAsia="PMingLiU" w:cstheme="minorHAnsi"/>
          <w:sz w:val="18"/>
          <w:szCs w:val="18"/>
        </w:rPr>
        <w:t xml:space="preserve"> StorSimple </w:t>
      </w:r>
      <w:r w:rsidRPr="009E2DF0">
        <w:rPr>
          <w:rFonts w:eastAsia="PMingLiU" w:cstheme="minorHAnsi"/>
          <w:sz w:val="18"/>
          <w:szCs w:val="18"/>
        </w:rPr>
        <w:t>資料管理員服務執行作業的所有要求數總和，但不包含已排除要求數。</w:t>
      </w:r>
    </w:p>
    <w:p w14:paraId="729603D0" w14:textId="77777777" w:rsidR="009E2DF0" w:rsidRPr="009E2DF0" w:rsidRDefault="009E2DF0" w:rsidP="009E2DF0">
      <w:pPr>
        <w:spacing w:after="4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bCs/>
          <w:color w:val="00188F"/>
          <w:sz w:val="18"/>
          <w:szCs w:val="18"/>
        </w:rPr>
        <w:t>已排除要求數</w:t>
      </w:r>
      <w:r w:rsidRPr="009E2DF0">
        <w:rPr>
          <w:rFonts w:eastAsia="PMingLiU" w:cstheme="minorHAnsi"/>
          <w:sz w:val="18"/>
          <w:szCs w:val="18"/>
        </w:rPr>
        <w:t>」是指產生</w:t>
      </w:r>
      <w:r w:rsidRPr="009E2DF0">
        <w:rPr>
          <w:rFonts w:eastAsia="PMingLiU" w:cstheme="minorHAnsi"/>
          <w:sz w:val="18"/>
          <w:szCs w:val="18"/>
        </w:rPr>
        <w:t xml:space="preserve"> HTTP 4xx </w:t>
      </w:r>
      <w:r w:rsidRPr="009E2DF0">
        <w:rPr>
          <w:rFonts w:eastAsia="PMingLiU" w:cstheme="minorHAnsi"/>
          <w:sz w:val="18"/>
          <w:szCs w:val="18"/>
        </w:rPr>
        <w:t>狀態碼的要求總和。</w:t>
      </w:r>
    </w:p>
    <w:p w14:paraId="001D4804" w14:textId="77777777" w:rsidR="009E2DF0" w:rsidRPr="009E2DF0" w:rsidRDefault="009E2DF0" w:rsidP="009E2DF0">
      <w:pPr>
        <w:spacing w:after="4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bCs/>
          <w:color w:val="00188F"/>
          <w:sz w:val="18"/>
          <w:szCs w:val="18"/>
        </w:rPr>
        <w:t>失敗要求數</w:t>
      </w:r>
      <w:r w:rsidRPr="009E2DF0">
        <w:rPr>
          <w:rFonts w:eastAsia="PMingLiU" w:cstheme="minorHAnsi"/>
          <w:sz w:val="18"/>
          <w:szCs w:val="18"/>
        </w:rPr>
        <w:t>」係指總要求數當中，傳回錯誤碼或無法於</w:t>
      </w:r>
      <w:r w:rsidRPr="009E2DF0">
        <w:rPr>
          <w:rFonts w:eastAsia="PMingLiU" w:cstheme="minorHAnsi"/>
          <w:sz w:val="18"/>
          <w:szCs w:val="18"/>
        </w:rPr>
        <w:t xml:space="preserve"> 60 </w:t>
      </w:r>
      <w:r w:rsidRPr="009E2DF0">
        <w:rPr>
          <w:rFonts w:eastAsia="PMingLiU" w:cstheme="minorHAnsi"/>
          <w:sz w:val="18"/>
          <w:szCs w:val="18"/>
        </w:rPr>
        <w:t>秒內回傳成功碼的所有要求之組合。</w:t>
      </w:r>
    </w:p>
    <w:p w14:paraId="7E6061E5" w14:textId="77777777" w:rsidR="009E2DF0" w:rsidRPr="009E2DF0" w:rsidRDefault="009E2DF0" w:rsidP="009E2DF0">
      <w:pPr>
        <w:pStyle w:val="ProductList-Body"/>
        <w:keepNext/>
        <w:rPr>
          <w:rFonts w:eastAsia="PMingLiU" w:cstheme="minorHAnsi"/>
        </w:rPr>
      </w:pPr>
      <w:r w:rsidRPr="009E2DF0">
        <w:rPr>
          <w:rFonts w:eastAsia="PMingLiU" w:cstheme="minorHAnsi"/>
          <w:b/>
          <w:color w:val="00188F"/>
        </w:rPr>
        <w:t>上線時間百分比</w:t>
      </w:r>
      <w:r w:rsidRPr="00D503A5">
        <w:rPr>
          <w:rFonts w:eastAsia="PMingLiU" w:cstheme="minorHAnsi"/>
          <w:b/>
          <w:color w:val="00188F"/>
        </w:rPr>
        <w:t>：</w:t>
      </w:r>
      <w:r w:rsidRPr="009E2DF0">
        <w:rPr>
          <w:rFonts w:eastAsia="PMingLiU" w:cstheme="minorHAnsi"/>
        </w:rPr>
        <w:t>「上線時間百分比」係利用下列公式計算：</w:t>
      </w:r>
    </w:p>
    <w:p w14:paraId="3F990FE6" w14:textId="79656974" w:rsidR="009E2DF0" w:rsidRPr="009E2DF0" w:rsidRDefault="00000000" w:rsidP="003C497D">
      <w:pPr>
        <w:pStyle w:val="ListParagraph"/>
        <w:spacing w:after="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總要求數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失敗要求數</m:t>
              </m:r>
            </m:num>
            <m:den>
              <m:r>
                <m:rPr>
                  <m:nor/>
                </m:rPr>
                <w:rPr>
                  <w:rFonts w:ascii="Cambria Math" w:eastAsia="PMingLiU" w:hAnsi="Cambria Math" w:cs="Tahoma" w:hint="eastAsia"/>
                  <w:i/>
                  <w:sz w:val="18"/>
                  <w:szCs w:val="18"/>
                </w:rPr>
                <m:t>總要求數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E03C7EA"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3F392FA" w14:textId="77777777" w:rsidTr="003C4FD2">
        <w:trPr>
          <w:tblHeader/>
        </w:trPr>
        <w:tc>
          <w:tcPr>
            <w:tcW w:w="5400" w:type="dxa"/>
            <w:shd w:val="clear" w:color="auto" w:fill="0072C6"/>
          </w:tcPr>
          <w:p w14:paraId="2219424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10C2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DAC64BD" w14:textId="77777777" w:rsidTr="003C4FD2">
        <w:tc>
          <w:tcPr>
            <w:tcW w:w="5400" w:type="dxa"/>
          </w:tcPr>
          <w:p w14:paraId="525A3C6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ACB8B5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A58D327" w14:textId="77777777" w:rsidTr="003C4FD2">
        <w:tc>
          <w:tcPr>
            <w:tcW w:w="5400" w:type="dxa"/>
          </w:tcPr>
          <w:p w14:paraId="79A1770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261507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CA9448E" w14:textId="3A6AAB2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4B7B6B4" w14:textId="77777777" w:rsidR="009E2DF0" w:rsidRPr="009E2DF0" w:rsidRDefault="009E2DF0" w:rsidP="00053DD1">
      <w:pPr>
        <w:pStyle w:val="ProductList-Offering2Heading"/>
        <w:tabs>
          <w:tab w:val="clear" w:pos="360"/>
          <w:tab w:val="clear" w:pos="720"/>
          <w:tab w:val="clear" w:pos="1080"/>
        </w:tabs>
        <w:outlineLvl w:val="2"/>
        <w:rPr>
          <w:rFonts w:eastAsia="PMingLiU"/>
        </w:rPr>
      </w:pPr>
      <w:bookmarkStart w:id="406" w:name="_Toc457821583"/>
      <w:bookmarkStart w:id="407" w:name="_Toc52348991"/>
      <w:bookmarkStart w:id="408" w:name="_Toc212559368"/>
      <w:r w:rsidRPr="009E2DF0">
        <w:rPr>
          <w:rFonts w:eastAsia="PMingLiU"/>
        </w:rPr>
        <w:t xml:space="preserve">Azure </w:t>
      </w:r>
      <w:r w:rsidRPr="009E2DF0">
        <w:rPr>
          <w:rFonts w:eastAsia="PMingLiU"/>
        </w:rPr>
        <w:t>串流分析</w:t>
      </w:r>
      <w:bookmarkEnd w:id="406"/>
      <w:bookmarkEnd w:id="407"/>
      <w:bookmarkEnd w:id="408"/>
    </w:p>
    <w:p w14:paraId="46E8FD4B" w14:textId="77777777" w:rsidR="009E2DF0" w:rsidRPr="009E2DF0" w:rsidRDefault="009E2DF0" w:rsidP="009E2DF0">
      <w:pPr>
        <w:pStyle w:val="ProductList-Body"/>
        <w:rPr>
          <w:rFonts w:eastAsia="PMingLiU"/>
          <w:b/>
          <w:color w:val="00188F"/>
        </w:rPr>
      </w:pPr>
      <w:r w:rsidRPr="009E2DF0">
        <w:rPr>
          <w:rFonts w:eastAsia="PMingLiU"/>
          <w:b/>
          <w:color w:val="00188F"/>
        </w:rPr>
        <w:t>串流分析</w:t>
      </w:r>
      <w:r w:rsidRPr="009E2DF0">
        <w:rPr>
          <w:rFonts w:eastAsia="PMingLiU"/>
          <w:b/>
          <w:color w:val="00188F"/>
        </w:rPr>
        <w:t xml:space="preserve"> API </w:t>
      </w:r>
      <w:r w:rsidRPr="009E2DF0">
        <w:rPr>
          <w:rFonts w:eastAsia="PMingLiU"/>
          <w:b/>
          <w:color w:val="00188F"/>
        </w:rPr>
        <w:t>呼叫的上線時間計算</w:t>
      </w:r>
    </w:p>
    <w:p w14:paraId="734A0148"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79201B9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」係指由客戶於特定</w:t>
      </w:r>
      <w:r w:rsidRPr="009E2DF0">
        <w:rPr>
          <w:rFonts w:eastAsia="PMingLiU"/>
        </w:rPr>
        <w:t xml:space="preserve"> Microsoft Azure </w:t>
      </w:r>
      <w:r w:rsidRPr="009E2DF0">
        <w:rPr>
          <w:rFonts w:eastAsia="PMingLiU"/>
        </w:rPr>
        <w:t>訂閱的適用期間所進行之驗證</w:t>
      </w:r>
      <w:r w:rsidRPr="009E2DF0">
        <w:rPr>
          <w:rFonts w:eastAsia="PMingLiU"/>
        </w:rPr>
        <w:t xml:space="preserve"> REST API </w:t>
      </w:r>
      <w:r w:rsidRPr="009E2DF0">
        <w:rPr>
          <w:rFonts w:eastAsia="PMingLiU"/>
        </w:rPr>
        <w:t>要求總數，用以管理串流分析資料服務內之串流工作。</w:t>
      </w:r>
    </w:p>
    <w:p w14:paraId="5FCF7A8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」係指從</w:t>
      </w:r>
      <w:r w:rsidRPr="009E2DF0">
        <w:rPr>
          <w:rFonts w:eastAsia="PMingLiU"/>
        </w:rPr>
        <w:t xml:space="preserve"> Microsoft </w:t>
      </w:r>
      <w:r w:rsidRPr="009E2DF0">
        <w:rPr>
          <w:rFonts w:eastAsia="PMingLiU"/>
        </w:rPr>
        <w:t>收到要求起</w:t>
      </w:r>
      <w:r w:rsidRPr="009E2DF0">
        <w:rPr>
          <w:rFonts w:eastAsia="PMingLiU"/>
        </w:rPr>
        <w:t xml:space="preserve"> 5 </w:t>
      </w:r>
      <w:r w:rsidRPr="009E2DF0">
        <w:rPr>
          <w:rFonts w:eastAsia="PMingLiU"/>
        </w:rPr>
        <w:t>分鐘內，會傳回錯誤碼或不會傳回成功碼之試圖交易總數內的全部要求組。</w:t>
      </w:r>
    </w:p>
    <w:p w14:paraId="359D2F17" w14:textId="77777777" w:rsidR="009E2DF0" w:rsidRPr="009E2DF0" w:rsidRDefault="009E2DF0" w:rsidP="009E2DF0">
      <w:pPr>
        <w:pStyle w:val="ProductList-Body"/>
        <w:keepNext/>
        <w:rPr>
          <w:rFonts w:eastAsia="PMingLiU"/>
        </w:rPr>
      </w:pPr>
      <w:r w:rsidRPr="009E2DF0">
        <w:rPr>
          <w:rFonts w:eastAsia="PMingLiU"/>
        </w:rPr>
        <w:t>串流分析服務內</w:t>
      </w:r>
      <w:r w:rsidRPr="009E2DF0">
        <w:rPr>
          <w:rFonts w:eastAsia="PMingLiU"/>
        </w:rPr>
        <w:t xml:space="preserve"> API </w:t>
      </w:r>
      <w:r w:rsidRPr="009E2DF0">
        <w:rPr>
          <w:rFonts w:eastAsia="PMingLiU"/>
        </w:rPr>
        <w:t>呼叫之「</w:t>
      </w:r>
      <w:r w:rsidRPr="009E2DF0">
        <w:rPr>
          <w:rFonts w:eastAsia="PMingLiU"/>
          <w:b/>
          <w:color w:val="00188F"/>
        </w:rPr>
        <w:t>上線時間百分比</w:t>
      </w:r>
      <w:r w:rsidRPr="009E2DF0">
        <w:rPr>
          <w:rFonts w:eastAsia="PMingLiU"/>
        </w:rPr>
        <w:t>」係利用下列公式表示：</w:t>
      </w:r>
    </w:p>
    <w:p w14:paraId="11256A2D" w14:textId="722CE329" w:rsidR="009E2DF0" w:rsidRPr="009E2DF0" w:rsidRDefault="00AC2C5D" w:rsidP="00976AED">
      <w:pPr>
        <w:spacing w:before="120" w:after="0" w:line="240" w:lineRule="auto"/>
        <w:rPr>
          <w:rFonts w:eastAsia="PMingLiU" w:cs="Tahoma"/>
          <w:i/>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m:t>
          </m:r>
          <m:f>
            <m:fPr>
              <m:ctrlPr>
                <w:rPr>
                  <w:rFonts w:ascii="Cambria Math" w:eastAsia="PMingLiU" w:hAnsi="Cambria Math" w:cs="Tahoma"/>
                  <w:i/>
                  <w:sz w:val="18"/>
                  <w:szCs w:val="18"/>
                </w:rPr>
              </m:ctrlPr>
            </m:fPr>
            <m:num>
              <m:r>
                <w:rPr>
                  <w:rFonts w:ascii="Cambria Math" w:eastAsia="PMingLiU" w:hAnsi="Cambria Math" w:cs="Tahoma" w:hint="eastAsia"/>
                  <w:sz w:val="18"/>
                  <w:szCs w:val="18"/>
                </w:rPr>
                <m:t>試圖交易總數</m:t>
              </m:r>
              <m:r>
                <w:rPr>
                  <w:rFonts w:ascii="Cambria Math" w:eastAsia="PMingLiU" w:hAnsi="Cambria Math" w:cs="Tahoma"/>
                  <w:sz w:val="18"/>
                  <w:szCs w:val="18"/>
                </w:rPr>
                <m:t>-</m:t>
              </m:r>
              <m:r>
                <w:rPr>
                  <w:rFonts w:ascii="Cambria Math" w:eastAsia="PMingLiU" w:hAnsi="Cambria Math" w:cs="Tahoma" w:hint="eastAsia"/>
                  <w:sz w:val="18"/>
                  <w:szCs w:val="18"/>
                </w:rPr>
                <m:t>失敗交易數</m:t>
              </m:r>
            </m:num>
            <m:den>
              <m:r>
                <w:rPr>
                  <w:rFonts w:ascii="Cambria Math" w:eastAsia="PMingLiU" w:hAnsi="Cambria Math" w:cs="Tahoma" w:hint="eastAsia"/>
                  <w:sz w:val="18"/>
                  <w:szCs w:val="18"/>
                </w:rPr>
                <m:t>試圖交易總數</m:t>
              </m:r>
            </m:den>
          </m:f>
        </m:oMath>
      </m:oMathPara>
    </w:p>
    <w:p w14:paraId="6366EBCE" w14:textId="77777777" w:rsidR="009E2DF0" w:rsidRPr="009E2DF0" w:rsidRDefault="009E2DF0" w:rsidP="009E2DF0">
      <w:pPr>
        <w:pStyle w:val="ProductList-Body"/>
        <w:rPr>
          <w:rFonts w:eastAsia="PMingLiU"/>
        </w:rPr>
      </w:pPr>
      <w:r w:rsidRPr="009E2DF0">
        <w:rPr>
          <w:rFonts w:eastAsia="PMingLiU"/>
          <w:b/>
          <w:color w:val="00188F"/>
        </w:rPr>
        <w:lastRenderedPageBreak/>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B0512D" w14:textId="77777777" w:rsidTr="003C4FD2">
        <w:trPr>
          <w:tblHeader/>
        </w:trPr>
        <w:tc>
          <w:tcPr>
            <w:tcW w:w="5400" w:type="dxa"/>
            <w:shd w:val="clear" w:color="auto" w:fill="0072C6"/>
          </w:tcPr>
          <w:p w14:paraId="7E71252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5AB823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C8797BA" w14:textId="77777777" w:rsidTr="003C4FD2">
        <w:tc>
          <w:tcPr>
            <w:tcW w:w="5400" w:type="dxa"/>
          </w:tcPr>
          <w:p w14:paraId="1A26FE3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4F3802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4C79404" w14:textId="77777777" w:rsidTr="003C4FD2">
        <w:tc>
          <w:tcPr>
            <w:tcW w:w="5400" w:type="dxa"/>
          </w:tcPr>
          <w:p w14:paraId="28D4B2A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2D79DA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7862577" w14:textId="77777777" w:rsidR="009E2DF0" w:rsidRPr="009E2DF0" w:rsidRDefault="009E2DF0" w:rsidP="00BF3B20">
      <w:pPr>
        <w:pStyle w:val="ProductList-Body"/>
        <w:spacing w:before="120"/>
        <w:rPr>
          <w:rFonts w:eastAsia="PMingLiU"/>
          <w:b/>
          <w:color w:val="00188F"/>
        </w:rPr>
      </w:pPr>
      <w:r w:rsidRPr="009E2DF0">
        <w:rPr>
          <w:rFonts w:eastAsia="PMingLiU"/>
          <w:b/>
          <w:color w:val="00188F"/>
        </w:rPr>
        <w:t>串流分析工作的上線時間計算</w:t>
      </w:r>
    </w:p>
    <w:p w14:paraId="1057FFB4"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1AF95C15" w14:textId="77777777" w:rsidR="009E2DF0" w:rsidRPr="009E2DF0" w:rsidRDefault="009E2DF0" w:rsidP="009E2DF0">
      <w:pPr>
        <w:pStyle w:val="ProductList-Body"/>
        <w:tabs>
          <w:tab w:val="left" w:pos="0"/>
        </w:tabs>
        <w:spacing w:after="40"/>
        <w:jc w:val="both"/>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」係指在適用期間於串流分析服務中部署特定工作之總分鐘數。</w:t>
      </w:r>
    </w:p>
    <w:p w14:paraId="6B4E543D" w14:textId="77777777" w:rsidR="009E2DF0" w:rsidRPr="009E2DF0" w:rsidRDefault="009E2DF0" w:rsidP="009E2DF0">
      <w:pPr>
        <w:pStyle w:val="ProductList-Body"/>
        <w:tabs>
          <w:tab w:val="left" w:pos="0"/>
        </w:tabs>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訂閱中，針對所有工作進行部署的所有部署分鐘數總和。</w:t>
      </w:r>
    </w:p>
    <w:p w14:paraId="3702945C" w14:textId="77777777" w:rsidR="009E2DF0" w:rsidRDefault="009E2DF0" w:rsidP="009E2DF0">
      <w:pPr>
        <w:pStyle w:val="ProductList-Body"/>
        <w:tabs>
          <w:tab w:val="left" w:pos="0"/>
        </w:tabs>
        <w:jc w:val="both"/>
        <w:rPr>
          <w:rFonts w:eastAsia="PMingLiU"/>
          <w:lang w:val="en-US"/>
        </w:rPr>
      </w:pPr>
      <w:r w:rsidRPr="009E2DF0">
        <w:rPr>
          <w:rFonts w:eastAsia="PMingLiU"/>
          <w:b/>
          <w:color w:val="00188F"/>
        </w:rPr>
        <w:t>停機時間</w:t>
      </w:r>
      <w:r w:rsidRPr="009E2DF0">
        <w:rPr>
          <w:rFonts w:eastAsia="PMingLiU"/>
        </w:rPr>
        <w:t>係指由客戶在無法提供工作期間於指定的</w:t>
      </w:r>
      <w:r w:rsidRPr="009E2DF0">
        <w:rPr>
          <w:rFonts w:eastAsia="PMingLiU"/>
        </w:rPr>
        <w:t xml:space="preserve"> Microsoft Azure </w:t>
      </w:r>
      <w:r w:rsidRPr="009E2DF0">
        <w:rPr>
          <w:rFonts w:eastAsia="PMingLiU"/>
        </w:rPr>
        <w:t>訂閱中，針對全部工作進行部署之總累積部署分鐘數。若工作非正在處理資料，或無法在該分鐘內用於處理資料，該分鐘即視為無法用於部署的工作。</w:t>
      </w:r>
    </w:p>
    <w:p w14:paraId="69577547" w14:textId="77777777" w:rsidR="00F604E8" w:rsidRPr="00F604E8" w:rsidRDefault="00F604E8" w:rsidP="009E2DF0">
      <w:pPr>
        <w:pStyle w:val="ProductList-Body"/>
        <w:tabs>
          <w:tab w:val="left" w:pos="0"/>
        </w:tabs>
        <w:jc w:val="both"/>
        <w:rPr>
          <w:rFonts w:eastAsia="PMingLiU"/>
          <w:lang w:val="en-US"/>
        </w:rPr>
      </w:pPr>
    </w:p>
    <w:p w14:paraId="79024BFC" w14:textId="77777777" w:rsidR="009E2DF0" w:rsidRPr="009E2DF0" w:rsidRDefault="009E2DF0" w:rsidP="009E2DF0">
      <w:pPr>
        <w:pStyle w:val="ProductList-Body"/>
        <w:keepNext/>
        <w:tabs>
          <w:tab w:val="left" w:pos="0"/>
        </w:tabs>
        <w:jc w:val="both"/>
        <w:rPr>
          <w:rFonts w:eastAsia="PMingLiU"/>
        </w:rPr>
      </w:pPr>
      <w:r w:rsidRPr="009E2DF0">
        <w:rPr>
          <w:rFonts w:eastAsia="PMingLiU"/>
        </w:rPr>
        <w:t>串流分析服務內工作之「</w:t>
      </w:r>
      <w:r w:rsidRPr="009E2DF0">
        <w:rPr>
          <w:rFonts w:eastAsia="PMingLiU"/>
          <w:b/>
          <w:color w:val="00188F"/>
        </w:rPr>
        <w:t>上線時間百分比</w:t>
      </w:r>
      <w:r w:rsidRPr="009E2DF0">
        <w:rPr>
          <w:rFonts w:eastAsia="PMingLiU"/>
        </w:rPr>
        <w:t>」係利用下列公式表示：</w:t>
      </w:r>
    </w:p>
    <w:p w14:paraId="7B35302E" w14:textId="77777777" w:rsidR="004F7641" w:rsidRPr="009E2DF0" w:rsidRDefault="00000000" w:rsidP="00D11122">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3A24DD8"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685044F" w14:textId="77777777" w:rsidTr="003C4FD2">
        <w:trPr>
          <w:tblHeader/>
        </w:trPr>
        <w:tc>
          <w:tcPr>
            <w:tcW w:w="5400" w:type="dxa"/>
            <w:shd w:val="clear" w:color="auto" w:fill="0072C6"/>
          </w:tcPr>
          <w:p w14:paraId="24912AD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026407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69A8F15" w14:textId="77777777" w:rsidTr="003C4FD2">
        <w:tc>
          <w:tcPr>
            <w:tcW w:w="5400" w:type="dxa"/>
          </w:tcPr>
          <w:p w14:paraId="3802F8C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50EDF5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D9D7F7A" w14:textId="77777777" w:rsidTr="003C4FD2">
        <w:tc>
          <w:tcPr>
            <w:tcW w:w="5400" w:type="dxa"/>
          </w:tcPr>
          <w:p w14:paraId="726FCBE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5ED59D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E303F63" w14:textId="146CC5C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BFCB185" w14:textId="77777777" w:rsidR="009E2DF0" w:rsidRPr="009E2DF0" w:rsidRDefault="009E2DF0" w:rsidP="008823BD">
      <w:pPr>
        <w:pStyle w:val="ProductList-Offering2Heading"/>
        <w:keepNext/>
        <w:tabs>
          <w:tab w:val="clear" w:pos="360"/>
          <w:tab w:val="clear" w:pos="720"/>
          <w:tab w:val="clear" w:pos="1080"/>
        </w:tabs>
        <w:outlineLvl w:val="2"/>
        <w:rPr>
          <w:rFonts w:eastAsia="PMingLiU"/>
        </w:rPr>
      </w:pPr>
      <w:bookmarkStart w:id="409" w:name="_Toc212559369"/>
      <w:bookmarkStart w:id="410" w:name="SQLDatabaseService_BasicStandardPremium"/>
      <w:bookmarkStart w:id="411" w:name="_Toc412532210"/>
      <w:r w:rsidRPr="009E2DF0">
        <w:rPr>
          <w:rFonts w:eastAsia="PMingLiU"/>
        </w:rPr>
        <w:t>Azure Synapse Analytics</w:t>
      </w:r>
      <w:bookmarkEnd w:id="409"/>
    </w:p>
    <w:p w14:paraId="2833457C"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51FD7DCA" w14:textId="77777777" w:rsidR="009E2DF0" w:rsidRPr="009E2DF0" w:rsidRDefault="009E2DF0" w:rsidP="009E2DF0">
      <w:pPr>
        <w:pStyle w:val="ProductList-Body"/>
        <w:spacing w:after="40"/>
        <w:rPr>
          <w:rFonts w:eastAsia="PMingLiU"/>
          <w:b/>
          <w:bCs/>
          <w:color w:val="00188F"/>
        </w:rPr>
      </w:pPr>
      <w:r w:rsidRPr="009E2DF0">
        <w:rPr>
          <w:rFonts w:eastAsia="PMingLiU"/>
          <w:b/>
          <w:bCs/>
          <w:color w:val="00188F"/>
        </w:rPr>
        <w:t>Synapse SQL</w:t>
      </w:r>
    </w:p>
    <w:p w14:paraId="04CF7CC3"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資料庫</w:t>
      </w:r>
      <w:r w:rsidRPr="009E2DF0">
        <w:rPr>
          <w:rFonts w:eastAsia="PMingLiU"/>
          <w:color w:val="000000" w:themeColor="text1"/>
        </w:rPr>
        <w:t>」係指</w:t>
      </w:r>
      <w:r w:rsidRPr="009E2DF0">
        <w:rPr>
          <w:rFonts w:eastAsia="PMingLiU"/>
          <w:color w:val="000000" w:themeColor="text1"/>
        </w:rPr>
        <w:t xml:space="preserve"> Synapse SQL </w:t>
      </w:r>
      <w:r w:rsidRPr="009E2DF0">
        <w:rPr>
          <w:rFonts w:eastAsia="PMingLiU"/>
          <w:color w:val="000000" w:themeColor="text1"/>
        </w:rPr>
        <w:t>資料庫。</w:t>
      </w:r>
    </w:p>
    <w:p w14:paraId="26F1F82B"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」係指在適用期間於特定的</w:t>
      </w:r>
      <w:r w:rsidRPr="009E2DF0">
        <w:rPr>
          <w:rFonts w:eastAsia="PMingLiU"/>
          <w:color w:val="000000" w:themeColor="text1"/>
        </w:rPr>
        <w:t xml:space="preserve"> Microsoft Azure </w:t>
      </w:r>
      <w:r w:rsidRPr="009E2DF0">
        <w:rPr>
          <w:rFonts w:eastAsia="PMingLiU"/>
          <w:color w:val="000000" w:themeColor="text1"/>
        </w:rPr>
        <w:t>訂閱中，將特定資料庫部署在</w:t>
      </w:r>
      <w:r w:rsidRPr="009E2DF0">
        <w:rPr>
          <w:rFonts w:eastAsia="PMingLiU"/>
          <w:color w:val="000000" w:themeColor="text1"/>
        </w:rPr>
        <w:t xml:space="preserve"> Microsoft Azure </w:t>
      </w:r>
      <w:r w:rsidRPr="009E2DF0">
        <w:rPr>
          <w:rFonts w:eastAsia="PMingLiU"/>
          <w:color w:val="000000" w:themeColor="text1"/>
        </w:rPr>
        <w:t>中的總分鐘數。</w:t>
      </w:r>
    </w:p>
    <w:p w14:paraId="2BCA4D5C"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用戶端操作</w:t>
      </w:r>
      <w:r w:rsidRPr="009E2DF0">
        <w:rPr>
          <w:rFonts w:eastAsia="PMingLiU"/>
          <w:color w:val="000000" w:themeColor="text1"/>
        </w:rPr>
        <w:t>」係指由</w:t>
      </w:r>
      <w:r w:rsidRPr="009E2DF0">
        <w:rPr>
          <w:rFonts w:eastAsia="PMingLiU"/>
          <w:color w:val="000000" w:themeColor="text1"/>
        </w:rPr>
        <w:t xml:space="preserve"> Azure Synapse Analytics </w:t>
      </w:r>
      <w:r w:rsidRPr="009E2DF0">
        <w:rPr>
          <w:rFonts w:eastAsia="PMingLiU"/>
          <w:color w:val="000000" w:themeColor="text1"/>
        </w:rPr>
        <w:t>支援之所有記載的操作。</w:t>
      </w:r>
    </w:p>
    <w:p w14:paraId="0B067DB2"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」係指特定</w:t>
      </w:r>
      <w:r w:rsidRPr="009E2DF0">
        <w:rPr>
          <w:rFonts w:eastAsia="PMingLiU"/>
          <w:color w:val="000000" w:themeColor="text1"/>
        </w:rPr>
        <w:t xml:space="preserve"> Microsoft Azure </w:t>
      </w:r>
      <w:r w:rsidRPr="009E2DF0">
        <w:rPr>
          <w:rFonts w:eastAsia="PMingLiU"/>
          <w:color w:val="000000" w:themeColor="text1"/>
        </w:rPr>
        <w:t>訂閱的適用期間，無法取得特定資料庫的總累積分鐘數。如果某分鐘期間所有完成的用戶端操作中有超過</w:t>
      </w:r>
      <w:r w:rsidRPr="009E2DF0">
        <w:rPr>
          <w:rFonts w:eastAsia="PMingLiU"/>
          <w:color w:val="000000" w:themeColor="text1"/>
        </w:rPr>
        <w:t xml:space="preserve"> 1% </w:t>
      </w:r>
      <w:r w:rsidRPr="009E2DF0">
        <w:rPr>
          <w:rFonts w:eastAsia="PMingLiU"/>
          <w:color w:val="000000" w:themeColor="text1"/>
        </w:rPr>
        <w:t>傳回錯誤碼，則該分鐘便視為無法供特定資料庫使用。</w:t>
      </w:r>
    </w:p>
    <w:p w14:paraId="1310BCC8" w14:textId="77777777" w:rsidR="009E2DF0" w:rsidRPr="009E2DF0" w:rsidRDefault="009E2DF0" w:rsidP="009E2DF0">
      <w:pPr>
        <w:pStyle w:val="ProductList-Body"/>
        <w:spacing w:after="40"/>
        <w:rPr>
          <w:rFonts w:eastAsia="PMingLiU"/>
          <w:color w:val="000000" w:themeColor="text1"/>
        </w:rPr>
      </w:pPr>
      <w:r w:rsidRPr="009E2DF0">
        <w:rPr>
          <w:rFonts w:eastAsia="PMingLiU"/>
        </w:rPr>
        <w:t>特定資料庫之</w:t>
      </w:r>
      <w:r w:rsidRPr="009E2DF0">
        <w:rPr>
          <w:rFonts w:eastAsia="PMingLiU"/>
          <w:color w:val="000000" w:themeColor="text1"/>
        </w:rPr>
        <w:t>「</w:t>
      </w:r>
      <w:r w:rsidRPr="009E2DF0">
        <w:rPr>
          <w:rFonts w:eastAsia="PMingLiU"/>
          <w:b/>
          <w:bCs/>
          <w:color w:val="00188F"/>
        </w:rPr>
        <w:t>上線時間百分比</w:t>
      </w:r>
      <w:r w:rsidRPr="009E2DF0">
        <w:rPr>
          <w:rFonts w:eastAsia="PMingLiU"/>
          <w:color w:val="000000" w:themeColor="text1"/>
        </w:rPr>
        <w:t>」的計算方式為適用期間中，特定</w:t>
      </w:r>
      <w:r w:rsidRPr="009E2DF0">
        <w:rPr>
          <w:rFonts w:eastAsia="PMingLiU"/>
          <w:color w:val="000000" w:themeColor="text1"/>
        </w:rPr>
        <w:t xml:space="preserve"> Azure </w:t>
      </w:r>
      <w:r w:rsidRPr="009E2DF0">
        <w:rPr>
          <w:rFonts w:eastAsia="PMingLiU"/>
          <w:color w:val="000000" w:themeColor="text1"/>
        </w:rPr>
        <w:t>訂閱之可用分鐘數上限減掉停機時間，再除以可用分鐘數上限。</w:t>
      </w:r>
    </w:p>
    <w:p w14:paraId="0426F118" w14:textId="77777777" w:rsidR="009E2DF0" w:rsidRPr="009E2DF0" w:rsidRDefault="009E2DF0" w:rsidP="009E2DF0">
      <w:pPr>
        <w:pStyle w:val="ProductList-Body"/>
        <w:rPr>
          <w:rFonts w:eastAsia="PMingLiU"/>
        </w:rPr>
      </w:pPr>
      <w:r w:rsidRPr="009E2DF0">
        <w:rPr>
          <w:rFonts w:eastAsia="PMingLiU"/>
          <w:color w:val="000000" w:themeColor="text1"/>
        </w:rPr>
        <w:t>「上線時間百分比」係使用下列公式表示：</w:t>
      </w:r>
    </w:p>
    <w:p w14:paraId="1995B588" w14:textId="77777777" w:rsidR="00364508" w:rsidRPr="009E2DF0" w:rsidRDefault="00000000" w:rsidP="003C497D">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B2197D9"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7381348" w14:textId="77777777" w:rsidTr="003C4FD2">
        <w:trPr>
          <w:tblHeader/>
        </w:trPr>
        <w:tc>
          <w:tcPr>
            <w:tcW w:w="5400" w:type="dxa"/>
            <w:shd w:val="clear" w:color="auto" w:fill="0072C6"/>
          </w:tcPr>
          <w:p w14:paraId="42CB31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82B7BC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B9F20CF" w14:textId="77777777" w:rsidTr="003C4FD2">
        <w:tc>
          <w:tcPr>
            <w:tcW w:w="5400" w:type="dxa"/>
          </w:tcPr>
          <w:p w14:paraId="0D48550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AF387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84DBA73" w14:textId="77777777" w:rsidTr="003C4FD2">
        <w:tc>
          <w:tcPr>
            <w:tcW w:w="5400" w:type="dxa"/>
          </w:tcPr>
          <w:p w14:paraId="02BA989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7CA83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8F672F2" w14:textId="77777777" w:rsidR="009E2DF0" w:rsidRPr="009E2DF0" w:rsidRDefault="009E2DF0" w:rsidP="00BF3B20">
      <w:pPr>
        <w:pStyle w:val="ProductList-Body"/>
        <w:spacing w:before="120"/>
        <w:rPr>
          <w:rFonts w:eastAsia="PMingLiU"/>
          <w:b/>
          <w:bCs/>
          <w:color w:val="00188F"/>
        </w:rPr>
      </w:pPr>
      <w:bookmarkStart w:id="412" w:name="_Toc457821578"/>
      <w:r w:rsidRPr="009E2DF0">
        <w:rPr>
          <w:rFonts w:eastAsia="PMingLiU"/>
          <w:b/>
          <w:bCs/>
          <w:color w:val="00188F"/>
        </w:rPr>
        <w:t xml:space="preserve">Azure Synapse </w:t>
      </w:r>
      <w:r w:rsidRPr="009E2DF0">
        <w:rPr>
          <w:rFonts w:eastAsia="PMingLiU"/>
          <w:b/>
          <w:bCs/>
          <w:color w:val="00188F"/>
        </w:rPr>
        <w:t>中的資料整合</w:t>
      </w:r>
    </w:p>
    <w:p w14:paraId="11A464FD"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資料整合資源</w:t>
      </w:r>
      <w:r w:rsidRPr="009E2DF0">
        <w:rPr>
          <w:rFonts w:eastAsia="PMingLiU"/>
          <w:color w:val="000000" w:themeColor="text1"/>
        </w:rPr>
        <w:t>」係指於</w:t>
      </w:r>
      <w:r w:rsidRPr="009E2DF0">
        <w:rPr>
          <w:rFonts w:eastAsia="PMingLiU"/>
          <w:color w:val="000000" w:themeColor="text1"/>
        </w:rPr>
        <w:t xml:space="preserve"> Azure Synapse </w:t>
      </w:r>
      <w:r w:rsidRPr="009E2DF0">
        <w:rPr>
          <w:rFonts w:eastAsia="PMingLiU"/>
          <w:color w:val="000000" w:themeColor="text1"/>
        </w:rPr>
        <w:t>工作區內建立的整合執行階段</w:t>
      </w:r>
      <w:r w:rsidRPr="009E2DF0">
        <w:rPr>
          <w:rFonts w:eastAsia="PMingLiU"/>
          <w:color w:val="000000" w:themeColor="text1"/>
        </w:rPr>
        <w:t xml:space="preserve"> (</w:t>
      </w:r>
      <w:r w:rsidRPr="009E2DF0">
        <w:rPr>
          <w:rFonts w:eastAsia="PMingLiU"/>
          <w:color w:val="000000" w:themeColor="text1"/>
        </w:rPr>
        <w:t>包括</w:t>
      </w:r>
      <w:r w:rsidRPr="009E2DF0">
        <w:rPr>
          <w:rFonts w:eastAsia="PMingLiU"/>
          <w:color w:val="000000" w:themeColor="text1"/>
        </w:rPr>
        <w:t xml:space="preserve"> Azure </w:t>
      </w:r>
      <w:r w:rsidRPr="009E2DF0">
        <w:rPr>
          <w:rFonts w:eastAsia="PMingLiU"/>
          <w:color w:val="000000" w:themeColor="text1"/>
        </w:rPr>
        <w:t>和自我裝載的整合執行階段</w:t>
      </w:r>
      <w:r w:rsidRPr="009E2DF0">
        <w:rPr>
          <w:rFonts w:eastAsia="PMingLiU"/>
          <w:color w:val="000000" w:themeColor="text1"/>
        </w:rPr>
        <w:t>)</w:t>
      </w:r>
      <w:r w:rsidRPr="009E2DF0">
        <w:rPr>
          <w:rFonts w:eastAsia="PMingLiU"/>
          <w:color w:val="000000" w:themeColor="text1"/>
        </w:rPr>
        <w:t>、觸發程序、管道、資料集及連結服務。</w:t>
      </w:r>
    </w:p>
    <w:p w14:paraId="6AC304CA"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活動執行</w:t>
      </w:r>
      <w:r w:rsidRPr="009E2DF0">
        <w:rPr>
          <w:rFonts w:eastAsia="PMingLiU"/>
          <w:color w:val="000000" w:themeColor="text1"/>
        </w:rPr>
        <w:t>」係指活動的執行或嘗試執行。</w:t>
      </w:r>
    </w:p>
    <w:p w14:paraId="569BB324"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Data Integration API </w:t>
      </w:r>
      <w:r w:rsidRPr="009E2DF0">
        <w:rPr>
          <w:rFonts w:eastAsia="PMingLiU"/>
          <w:b/>
          <w:bCs/>
          <w:color w:val="00188F"/>
        </w:rPr>
        <w:t>呼叫的上線時間計算</w:t>
      </w:r>
    </w:p>
    <w:p w14:paraId="2E344C4A"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總要求數</w:t>
      </w:r>
      <w:r w:rsidRPr="009E2DF0">
        <w:rPr>
          <w:rFonts w:eastAsia="PMingLiU"/>
          <w:color w:val="000000" w:themeColor="text1"/>
        </w:rPr>
        <w:t>」係指在特定</w:t>
      </w:r>
      <w:r w:rsidRPr="009E2DF0">
        <w:rPr>
          <w:rFonts w:eastAsia="PMingLiU"/>
          <w:color w:val="000000" w:themeColor="text1"/>
        </w:rPr>
        <w:t xml:space="preserve"> Microsoft Azure </w:t>
      </w:r>
      <w:r w:rsidRPr="009E2DF0">
        <w:rPr>
          <w:rFonts w:eastAsia="PMingLiU"/>
          <w:color w:val="000000" w:themeColor="text1"/>
        </w:rPr>
        <w:t>訂閱的適用期間，針對資料整合資源執行作業的所有要求數總和，但不包含已排除要求數。</w:t>
      </w:r>
    </w:p>
    <w:p w14:paraId="275F6F0D"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已排除要求數</w:t>
      </w:r>
      <w:r w:rsidRPr="009E2DF0">
        <w:rPr>
          <w:rFonts w:eastAsia="PMingLiU"/>
          <w:color w:val="000000" w:themeColor="text1"/>
        </w:rPr>
        <w:t>」係指產生</w:t>
      </w:r>
      <w:r w:rsidRPr="009E2DF0">
        <w:rPr>
          <w:rFonts w:eastAsia="PMingLiU"/>
          <w:color w:val="000000" w:themeColor="text1"/>
        </w:rPr>
        <w:t xml:space="preserve"> HTTP 4xx </w:t>
      </w:r>
      <w:r w:rsidRPr="009E2DF0">
        <w:rPr>
          <w:rFonts w:eastAsia="PMingLiU"/>
          <w:color w:val="000000" w:themeColor="text1"/>
        </w:rPr>
        <w:t>狀態碼</w:t>
      </w:r>
      <w:r w:rsidRPr="009E2DF0">
        <w:rPr>
          <w:rFonts w:eastAsia="PMingLiU"/>
          <w:color w:val="000000" w:themeColor="text1"/>
        </w:rPr>
        <w:t xml:space="preserve"> (HTTP 408 </w:t>
      </w:r>
      <w:r w:rsidRPr="009E2DF0">
        <w:rPr>
          <w:rFonts w:eastAsia="PMingLiU"/>
          <w:color w:val="000000" w:themeColor="text1"/>
        </w:rPr>
        <w:t>狀態碼除外</w:t>
      </w:r>
      <w:r w:rsidRPr="009E2DF0">
        <w:rPr>
          <w:rFonts w:eastAsia="PMingLiU"/>
          <w:color w:val="000000" w:themeColor="text1"/>
        </w:rPr>
        <w:t xml:space="preserve">) </w:t>
      </w:r>
      <w:r w:rsidRPr="009E2DF0">
        <w:rPr>
          <w:rFonts w:eastAsia="PMingLiU"/>
          <w:color w:val="000000" w:themeColor="text1"/>
        </w:rPr>
        <w:t>的要求總和。</w:t>
      </w:r>
    </w:p>
    <w:p w14:paraId="13341A18"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失敗要求數</w:t>
      </w:r>
      <w:r w:rsidRPr="009E2DF0">
        <w:rPr>
          <w:rFonts w:eastAsia="PMingLiU"/>
          <w:color w:val="000000" w:themeColor="text1"/>
        </w:rPr>
        <w:t>」係指在總要求數當中，傳回錯誤碼、傳回</w:t>
      </w:r>
      <w:r w:rsidRPr="009E2DF0">
        <w:rPr>
          <w:rFonts w:eastAsia="PMingLiU"/>
          <w:color w:val="000000" w:themeColor="text1"/>
        </w:rPr>
        <w:t xml:space="preserve"> HTTP 408 </w:t>
      </w:r>
      <w:r w:rsidRPr="009E2DF0">
        <w:rPr>
          <w:rFonts w:eastAsia="PMingLiU"/>
          <w:color w:val="000000" w:themeColor="text1"/>
        </w:rPr>
        <w:t>狀態碼，或無法在</w:t>
      </w:r>
      <w:r w:rsidRPr="009E2DF0">
        <w:rPr>
          <w:rFonts w:eastAsia="PMingLiU"/>
          <w:color w:val="000000" w:themeColor="text1"/>
        </w:rPr>
        <w:t xml:space="preserve"> 2 </w:t>
      </w:r>
      <w:r w:rsidRPr="009E2DF0">
        <w:rPr>
          <w:rFonts w:eastAsia="PMingLiU"/>
          <w:color w:val="000000" w:themeColor="text1"/>
        </w:rPr>
        <w:t>秒內回傳成功碼的所有要求總和。</w:t>
      </w:r>
    </w:p>
    <w:p w14:paraId="50D9D26D"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對資料整合資源進行之</w:t>
      </w:r>
      <w:r w:rsidRPr="009E2DF0">
        <w:rPr>
          <w:rFonts w:eastAsia="PMingLiU"/>
        </w:rPr>
        <w:t xml:space="preserve"> API </w:t>
      </w:r>
      <w:r w:rsidRPr="009E2DF0">
        <w:rPr>
          <w:rFonts w:eastAsia="PMingLiU"/>
        </w:rPr>
        <w:t>呼叫的</w:t>
      </w:r>
      <w:r w:rsidRPr="009E2DF0">
        <w:rPr>
          <w:rFonts w:eastAsia="PMingLiU"/>
          <w:color w:val="000000" w:themeColor="text1"/>
        </w:rPr>
        <w:t>「</w:t>
      </w:r>
      <w:r w:rsidRPr="009E2DF0">
        <w:rPr>
          <w:rFonts w:eastAsia="PMingLiU"/>
          <w:b/>
          <w:bCs/>
          <w:color w:val="00188F"/>
        </w:rPr>
        <w:t>上線時間百分比</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訂閱之總要求數減掉失敗要求數，再除以總要求數。</w:t>
      </w:r>
    </w:p>
    <w:p w14:paraId="4F6A72EB"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color w:val="000000" w:themeColor="text1"/>
        </w:rPr>
        <w:t>「上線時間百分比」係使用下列公式表示：</w:t>
      </w:r>
    </w:p>
    <w:p w14:paraId="1CB79953" w14:textId="37C212F5" w:rsidR="009E2DF0" w:rsidRPr="009E2DF0" w:rsidRDefault="00000000" w:rsidP="003C497D">
      <w:pPr>
        <w:pStyle w:val="ListParagraph"/>
        <w:spacing w:after="12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總要求數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失敗要求數</m:t>
              </m:r>
            </m:num>
            <m:den>
              <m:r>
                <m:rPr>
                  <m:nor/>
                </m:rPr>
                <w:rPr>
                  <w:rFonts w:ascii="Cambria Math" w:eastAsia="PMingLiU" w:hAnsi="Cambria Math" w:cs="Tahoma" w:hint="eastAsia"/>
                  <w:i/>
                  <w:sz w:val="18"/>
                  <w:szCs w:val="18"/>
                </w:rPr>
                <m:t>總要求數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4A81D926" w14:textId="77777777" w:rsidR="009E2DF0" w:rsidRPr="009E2DF0" w:rsidRDefault="009E2DF0" w:rsidP="009E2DF0">
      <w:pPr>
        <w:pStyle w:val="ProductList-Body"/>
        <w:rPr>
          <w:rFonts w:eastAsia="PMingLiU"/>
        </w:rPr>
      </w:pPr>
      <w:r w:rsidRPr="009E2DF0">
        <w:rPr>
          <w:rFonts w:eastAsia="PMingLiU"/>
          <w:b/>
          <w:color w:val="00188F"/>
        </w:rPr>
        <w:lastRenderedPageBreak/>
        <w:t>下列服務折讓亦適用於客戶在</w:t>
      </w:r>
      <w:r w:rsidRPr="009E2DF0">
        <w:rPr>
          <w:rFonts w:eastAsia="PMingLiU"/>
          <w:b/>
          <w:color w:val="00188F"/>
        </w:rPr>
        <w:t xml:space="preserve"> Synapse </w:t>
      </w:r>
      <w:r w:rsidRPr="009E2DF0">
        <w:rPr>
          <w:rFonts w:eastAsia="PMingLiU"/>
          <w:b/>
          <w:color w:val="00188F"/>
        </w:rPr>
        <w:t>工作區內對</w:t>
      </w:r>
      <w:r w:rsidRPr="009E2DF0">
        <w:rPr>
          <w:rFonts w:eastAsia="PMingLiU"/>
          <w:b/>
          <w:color w:val="00188F"/>
        </w:rPr>
        <w:t xml:space="preserve"> Data Integration API </w:t>
      </w:r>
      <w:r w:rsidRPr="009E2DF0">
        <w:rPr>
          <w:rFonts w:eastAsia="PMingLiU"/>
          <w:b/>
          <w:color w:val="00188F"/>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30696D1" w14:textId="77777777" w:rsidTr="003C4FD2">
        <w:trPr>
          <w:tblHeader/>
        </w:trPr>
        <w:tc>
          <w:tcPr>
            <w:tcW w:w="5400" w:type="dxa"/>
            <w:shd w:val="clear" w:color="auto" w:fill="0072C6"/>
          </w:tcPr>
          <w:p w14:paraId="7274520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37BE4D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AE93CF8" w14:textId="77777777" w:rsidTr="003C4FD2">
        <w:tc>
          <w:tcPr>
            <w:tcW w:w="5400" w:type="dxa"/>
          </w:tcPr>
          <w:p w14:paraId="5ED4CF3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51ED54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A7C940B" w14:textId="77777777" w:rsidTr="003C4FD2">
        <w:tc>
          <w:tcPr>
            <w:tcW w:w="5400" w:type="dxa"/>
          </w:tcPr>
          <w:p w14:paraId="50D4BBB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C31B86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8486C85" w14:textId="77777777" w:rsidR="009E2DF0" w:rsidRPr="009E2DF0" w:rsidRDefault="009E2DF0" w:rsidP="00BF3B20">
      <w:pPr>
        <w:pStyle w:val="ProductList-Body"/>
        <w:spacing w:before="120"/>
        <w:rPr>
          <w:rFonts w:eastAsia="PMingLiU"/>
          <w:b/>
          <w:bCs/>
          <w:color w:val="00188F"/>
        </w:rPr>
      </w:pPr>
      <w:r w:rsidRPr="009E2DF0">
        <w:rPr>
          <w:rFonts w:eastAsia="PMingLiU"/>
          <w:b/>
          <w:bCs/>
          <w:color w:val="00188F"/>
        </w:rPr>
        <w:t>適用於</w:t>
      </w:r>
      <w:r w:rsidRPr="009E2DF0">
        <w:rPr>
          <w:rFonts w:eastAsia="PMingLiU"/>
          <w:b/>
          <w:bCs/>
          <w:color w:val="00188F"/>
        </w:rPr>
        <w:t xml:space="preserve"> Spark </w:t>
      </w:r>
      <w:r w:rsidRPr="009E2DF0">
        <w:rPr>
          <w:rFonts w:eastAsia="PMingLiU"/>
          <w:b/>
          <w:bCs/>
          <w:color w:val="00188F"/>
        </w:rPr>
        <w:t>工作階段之</w:t>
      </w:r>
      <w:r w:rsidRPr="009E2DF0">
        <w:rPr>
          <w:rFonts w:eastAsia="PMingLiU"/>
          <w:b/>
          <w:bCs/>
          <w:color w:val="00188F"/>
        </w:rPr>
        <w:t xml:space="preserve"> Apache Spark </w:t>
      </w:r>
      <w:r w:rsidRPr="009E2DF0">
        <w:rPr>
          <w:rFonts w:eastAsia="PMingLiU"/>
          <w:b/>
          <w:bCs/>
          <w:color w:val="00188F"/>
        </w:rPr>
        <w:t>中的</w:t>
      </w:r>
      <w:r w:rsidRPr="009E2DF0">
        <w:rPr>
          <w:rFonts w:eastAsia="PMingLiU"/>
          <w:b/>
          <w:bCs/>
          <w:color w:val="00188F"/>
        </w:rPr>
        <w:t xml:space="preserve"> Azure Synapse </w:t>
      </w:r>
      <w:r w:rsidRPr="009E2DF0">
        <w:rPr>
          <w:rFonts w:eastAsia="PMingLiU"/>
          <w:b/>
          <w:bCs/>
          <w:color w:val="00188F"/>
        </w:rPr>
        <w:t>計算</w:t>
      </w:r>
    </w:p>
    <w:p w14:paraId="1D781431"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 xml:space="preserve">Spark </w:t>
      </w:r>
      <w:r w:rsidRPr="009E2DF0">
        <w:rPr>
          <w:rFonts w:eastAsia="PMingLiU"/>
          <w:b/>
          <w:bCs/>
          <w:color w:val="00188F"/>
        </w:rPr>
        <w:t>工作階段</w:t>
      </w:r>
      <w:r w:rsidRPr="009E2DF0">
        <w:rPr>
          <w:rFonts w:eastAsia="PMingLiU"/>
          <w:color w:val="000000" w:themeColor="text1"/>
        </w:rPr>
        <w:t>」是啟動一個新的工作階段來執行工作、互動或批次模式。排除因使用者錯誤導致的工作階段失敗。</w:t>
      </w:r>
    </w:p>
    <w:p w14:paraId="22AB6888" w14:textId="77777777" w:rsidR="009E2DF0" w:rsidRPr="009E2DF0" w:rsidRDefault="009E2DF0" w:rsidP="009E2DF0">
      <w:pPr>
        <w:pStyle w:val="ProductList-Body"/>
        <w:keepNext/>
        <w:tabs>
          <w:tab w:val="clear" w:pos="360"/>
          <w:tab w:val="clear" w:pos="720"/>
          <w:tab w:val="clear" w:pos="1080"/>
        </w:tabs>
        <w:spacing w:before="120"/>
        <w:rPr>
          <w:rFonts w:eastAsia="PMingLiU"/>
          <w:b/>
          <w:bCs/>
          <w:color w:val="00188F"/>
        </w:rPr>
      </w:pPr>
      <w:r w:rsidRPr="009E2DF0">
        <w:rPr>
          <w:rFonts w:eastAsia="PMingLiU"/>
          <w:b/>
          <w:bCs/>
          <w:color w:val="00188F"/>
        </w:rPr>
        <w:t>下列服務折讓亦適用於客戶在</w:t>
      </w:r>
      <w:r w:rsidRPr="009E2DF0">
        <w:rPr>
          <w:rFonts w:eastAsia="PMingLiU"/>
          <w:b/>
          <w:bCs/>
          <w:color w:val="00188F"/>
        </w:rPr>
        <w:t xml:space="preserve"> Synapse </w:t>
      </w:r>
      <w:r w:rsidRPr="009E2DF0">
        <w:rPr>
          <w:rFonts w:eastAsia="PMingLiU"/>
          <w:b/>
          <w:bCs/>
          <w:color w:val="00188F"/>
        </w:rPr>
        <w:t>工作區內對</w:t>
      </w:r>
      <w:r w:rsidRPr="009E2DF0">
        <w:rPr>
          <w:rFonts w:eastAsia="PMingLiU"/>
          <w:b/>
          <w:bCs/>
          <w:color w:val="00188F"/>
        </w:rPr>
        <w:t xml:space="preserve"> Spark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C6FD451" w14:textId="77777777" w:rsidTr="003C4FD2">
        <w:trPr>
          <w:tblHeader/>
        </w:trPr>
        <w:tc>
          <w:tcPr>
            <w:tcW w:w="5400" w:type="dxa"/>
            <w:shd w:val="clear" w:color="auto" w:fill="0072C6"/>
          </w:tcPr>
          <w:p w14:paraId="24D5DCE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B879BC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92B6A3C" w14:textId="77777777" w:rsidTr="003C4FD2">
        <w:tc>
          <w:tcPr>
            <w:tcW w:w="5400" w:type="dxa"/>
          </w:tcPr>
          <w:p w14:paraId="49311C0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C0C913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0083257" w14:textId="77777777" w:rsidTr="003C4FD2">
        <w:tc>
          <w:tcPr>
            <w:tcW w:w="5400" w:type="dxa"/>
          </w:tcPr>
          <w:p w14:paraId="61973A7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1AAC9B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7FFF70" w14:textId="24814A0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A772F46" w14:textId="77777777" w:rsidR="009E2DF0" w:rsidRPr="009E2DF0" w:rsidRDefault="009E2DF0" w:rsidP="008823BD">
      <w:pPr>
        <w:pStyle w:val="ProductList-Offering2Heading"/>
        <w:keepNext/>
        <w:tabs>
          <w:tab w:val="clear" w:pos="360"/>
          <w:tab w:val="clear" w:pos="720"/>
          <w:tab w:val="clear" w:pos="1080"/>
        </w:tabs>
        <w:outlineLvl w:val="2"/>
        <w:rPr>
          <w:rFonts w:eastAsia="PMingLiU"/>
        </w:rPr>
      </w:pPr>
      <w:bookmarkStart w:id="413" w:name="_Toc212559370"/>
      <w:bookmarkEnd w:id="410"/>
      <w:bookmarkEnd w:id="411"/>
      <w:bookmarkEnd w:id="412"/>
      <w:r w:rsidRPr="009E2DF0">
        <w:rPr>
          <w:rFonts w:eastAsia="PMingLiU"/>
        </w:rPr>
        <w:t xml:space="preserve">Azure </w:t>
      </w:r>
      <w:r w:rsidRPr="009E2DF0">
        <w:rPr>
          <w:rFonts w:eastAsia="PMingLiU"/>
        </w:rPr>
        <w:t>時間序列深入解析</w:t>
      </w:r>
      <w:bookmarkEnd w:id="413"/>
    </w:p>
    <w:p w14:paraId="095D6421"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5ED6F55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環境</w:t>
      </w:r>
      <w:r w:rsidRPr="009E2DF0">
        <w:rPr>
          <w:rFonts w:eastAsia="PMingLiU"/>
        </w:rPr>
        <w:t>」係指時間序列深入解析環境。</w:t>
      </w:r>
    </w:p>
    <w:p w14:paraId="778F0303" w14:textId="77777777" w:rsidR="009E2DF0" w:rsidRPr="009E2DF0" w:rsidRDefault="009E2DF0" w:rsidP="009E2DF0">
      <w:pPr>
        <w:pStyle w:val="ProductList-Body"/>
        <w:rPr>
          <w:rFonts w:eastAsia="PMingLiU"/>
        </w:rPr>
      </w:pPr>
    </w:p>
    <w:p w14:paraId="44738652"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Time Series Insights </w:t>
      </w:r>
      <w:r w:rsidRPr="009E2DF0">
        <w:rPr>
          <w:rFonts w:eastAsia="PMingLiU"/>
          <w:b/>
          <w:bCs/>
          <w:color w:val="00188F"/>
        </w:rPr>
        <w:t>資料層</w:t>
      </w:r>
      <w:r w:rsidRPr="009E2DF0">
        <w:rPr>
          <w:rFonts w:eastAsia="PMingLiU"/>
          <w:b/>
          <w:bCs/>
          <w:color w:val="00188F"/>
        </w:rPr>
        <w:t xml:space="preserve"> API </w:t>
      </w:r>
      <w:r w:rsidRPr="009E2DF0">
        <w:rPr>
          <w:rFonts w:eastAsia="PMingLiU"/>
          <w:b/>
          <w:bCs/>
          <w:color w:val="00188F"/>
        </w:rPr>
        <w:t>的上線時間計算及服務等級</w:t>
      </w:r>
    </w:p>
    <w:p w14:paraId="1EF4D7E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時間序列深入解析資料平面</w:t>
      </w:r>
      <w:r w:rsidRPr="009E2DF0">
        <w:rPr>
          <w:rFonts w:eastAsia="PMingLiU"/>
          <w:b/>
          <w:bCs/>
          <w:color w:val="00188F"/>
        </w:rPr>
        <w:t xml:space="preserve"> API</w:t>
      </w:r>
      <w:r w:rsidRPr="009E2DF0">
        <w:rPr>
          <w:rFonts w:eastAsia="PMingLiU"/>
        </w:rPr>
        <w:t>」係指時間序列深入解析的事件分析查詢</w:t>
      </w:r>
      <w:r w:rsidRPr="009E2DF0">
        <w:rPr>
          <w:rFonts w:eastAsia="PMingLiU"/>
        </w:rPr>
        <w:t xml:space="preserve"> API</w:t>
      </w:r>
      <w:r w:rsidRPr="009E2DF0">
        <w:rPr>
          <w:rFonts w:eastAsia="PMingLiU"/>
        </w:rPr>
        <w:t>。</w:t>
      </w:r>
    </w:p>
    <w:p w14:paraId="320C544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要求</w:t>
      </w:r>
      <w:r w:rsidRPr="009E2DF0">
        <w:rPr>
          <w:rFonts w:eastAsia="PMingLiU"/>
        </w:rPr>
        <w:t>」係指由時間序列深入解析資料平面</w:t>
      </w:r>
      <w:r w:rsidRPr="009E2DF0">
        <w:rPr>
          <w:rFonts w:eastAsia="PMingLiU"/>
        </w:rPr>
        <w:t xml:space="preserve"> API </w:t>
      </w:r>
      <w:r w:rsidRPr="009E2DF0">
        <w:rPr>
          <w:rFonts w:eastAsia="PMingLiU"/>
        </w:rPr>
        <w:t>所支援的記錄下的要求。</w:t>
      </w:r>
    </w:p>
    <w:p w14:paraId="1E0AC01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失敗要求</w:t>
      </w:r>
      <w:r w:rsidRPr="009E2DF0">
        <w:rPr>
          <w:rFonts w:eastAsia="PMingLiU"/>
        </w:rPr>
        <w:t>」係指傳回錯誤碼的要求。</w:t>
      </w:r>
    </w:p>
    <w:p w14:paraId="1D786CC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錯誤率</w:t>
      </w:r>
      <w:r w:rsidRPr="009E2DF0">
        <w:rPr>
          <w:rFonts w:eastAsia="PMingLiU"/>
        </w:rPr>
        <w:t>」係指針對特定</w:t>
      </w:r>
      <w:r w:rsidRPr="009E2DF0">
        <w:rPr>
          <w:rFonts w:eastAsia="PMingLiU"/>
        </w:rPr>
        <w:t xml:space="preserve"> Microsoft Azure </w:t>
      </w:r>
      <w:r w:rsidRPr="009E2DF0">
        <w:rPr>
          <w:rFonts w:eastAsia="PMingLiU"/>
        </w:rPr>
        <w:t>訂閱內的所有環境，在指定的一分鐘間隔期間，將失敗要求總數除以要求總數。若使用者在此一分鐘內未提出任何要求，該時間間隔的錯誤率為</w:t>
      </w:r>
      <w:r w:rsidRPr="009E2DF0">
        <w:rPr>
          <w:rFonts w:eastAsia="PMingLiU"/>
        </w:rPr>
        <w:t xml:space="preserve"> 0%</w:t>
      </w:r>
      <w:r w:rsidRPr="009E2DF0">
        <w:rPr>
          <w:rFonts w:eastAsia="PMingLiU"/>
        </w:rPr>
        <w:t>。</w:t>
      </w:r>
    </w:p>
    <w:p w14:paraId="2FF1E523" w14:textId="77777777" w:rsidR="009E2DF0" w:rsidRPr="009E2DF0" w:rsidRDefault="009E2DF0" w:rsidP="009E2DF0">
      <w:pPr>
        <w:pStyle w:val="ProductList-Body"/>
        <w:rPr>
          <w:rFonts w:eastAsia="PMingLiU"/>
        </w:rPr>
      </w:pPr>
      <w:r w:rsidRPr="009E2DF0">
        <w:rPr>
          <w:rFonts w:eastAsia="PMingLiU"/>
        </w:rPr>
        <w:t>適用期間的「</w:t>
      </w:r>
      <w:r w:rsidRPr="009E2DF0">
        <w:rPr>
          <w:rFonts w:eastAsia="PMingLiU"/>
          <w:b/>
          <w:bCs/>
          <w:color w:val="00188F"/>
        </w:rPr>
        <w:t>平均錯誤率</w:t>
      </w:r>
      <w:r w:rsidRPr="009E2DF0">
        <w:rPr>
          <w:rFonts w:eastAsia="PMingLiU"/>
        </w:rPr>
        <w:t>」係指適用期間中，每分鐘的錯誤率總和除以適用期間中的總分鐘數所得結果。</w:t>
      </w:r>
    </w:p>
    <w:p w14:paraId="6DF03732" w14:textId="77777777" w:rsidR="009E2DF0" w:rsidRDefault="009E2DF0" w:rsidP="009E2DF0">
      <w:pPr>
        <w:pStyle w:val="ProductList-Body"/>
        <w:rPr>
          <w:rFonts w:eastAsia="PMingLiU"/>
          <w:lang w:val="en-US"/>
        </w:rPr>
      </w:pPr>
      <w:r w:rsidRPr="009E2DF0">
        <w:rPr>
          <w:rFonts w:eastAsia="PMingLiU"/>
        </w:rPr>
        <w:t>時間序列深入解析資料平面</w:t>
      </w:r>
      <w:r w:rsidRPr="009E2DF0">
        <w:rPr>
          <w:rFonts w:eastAsia="PMingLiU"/>
        </w:rPr>
        <w:t xml:space="preserve"> API </w:t>
      </w:r>
      <w:r w:rsidRPr="009E2DF0">
        <w:rPr>
          <w:rFonts w:eastAsia="PMingLiU"/>
        </w:rPr>
        <w:t>之「</w:t>
      </w:r>
      <w:r w:rsidRPr="009E2DF0">
        <w:rPr>
          <w:rFonts w:eastAsia="PMingLiU"/>
          <w:b/>
          <w:bCs/>
          <w:color w:val="00188F"/>
        </w:rPr>
        <w:t>可用性百分比</w:t>
      </w:r>
      <w:r w:rsidRPr="009E2DF0">
        <w:rPr>
          <w:rFonts w:eastAsia="PMingLiU"/>
        </w:rPr>
        <w:t>」的計算方式為在適用期間內，從</w:t>
      </w:r>
      <w:r w:rsidRPr="009E2DF0">
        <w:rPr>
          <w:rFonts w:eastAsia="PMingLiU"/>
        </w:rPr>
        <w:t xml:space="preserve"> 100% </w:t>
      </w:r>
      <w:r w:rsidRPr="009E2DF0">
        <w:rPr>
          <w:rFonts w:eastAsia="PMingLiU"/>
        </w:rPr>
        <w:t>減掉特定</w:t>
      </w:r>
      <w:r w:rsidRPr="009E2DF0">
        <w:rPr>
          <w:rFonts w:eastAsia="PMingLiU"/>
        </w:rPr>
        <w:t xml:space="preserve"> Microsoft Azure </w:t>
      </w:r>
      <w:r w:rsidRPr="009E2DF0">
        <w:rPr>
          <w:rFonts w:eastAsia="PMingLiU"/>
        </w:rPr>
        <w:t>訂閱之平均錯誤率。「可用性百分比」係使用下列公式表示：</w:t>
      </w:r>
    </w:p>
    <w:p w14:paraId="2B5ACC3B" w14:textId="77777777" w:rsidR="009E2DF0" w:rsidRPr="009E2DF0" w:rsidRDefault="009E2DF0" w:rsidP="005C0314">
      <w:pPr>
        <w:pStyle w:val="ProductList-Body"/>
        <w:tabs>
          <w:tab w:val="clear" w:pos="360"/>
          <w:tab w:val="clear" w:pos="720"/>
          <w:tab w:val="clear" w:pos="1080"/>
        </w:tabs>
        <w:spacing w:after="240"/>
        <w:jc w:val="center"/>
        <w:rPr>
          <w:rFonts w:ascii="Cambria Math" w:eastAsia="PMingLiU" w:hAnsi="Cambria Math"/>
          <w:i/>
          <w:iCs/>
          <w:color w:val="000000" w:themeColor="text1"/>
        </w:rPr>
      </w:pPr>
      <w:r w:rsidRPr="009E2DF0">
        <w:rPr>
          <w:rFonts w:ascii="Cambria Math" w:eastAsia="PMingLiU" w:hAnsi="Cambria Math"/>
          <w:i/>
          <w:iCs/>
          <w:color w:val="000000" w:themeColor="text1"/>
        </w:rPr>
        <w:t xml:space="preserve">100% – </w:t>
      </w:r>
      <w:r w:rsidRPr="009E2DF0">
        <w:rPr>
          <w:rFonts w:ascii="Cambria Math" w:eastAsia="PMingLiU" w:hAnsi="Cambria Math"/>
          <w:i/>
          <w:iCs/>
          <w:color w:val="000000" w:themeColor="text1"/>
        </w:rPr>
        <w:t>平均錯誤率</w:t>
      </w:r>
    </w:p>
    <w:p w14:paraId="6E30CA1D" w14:textId="367D6740"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Time Series Insights </w:t>
      </w:r>
      <w:r w:rsidRPr="009E2DF0">
        <w:rPr>
          <w:rFonts w:eastAsia="PMingLiU"/>
          <w:b/>
          <w:bCs/>
          <w:color w:val="00188F"/>
        </w:rPr>
        <w:t>資料層</w:t>
      </w:r>
      <w:r w:rsidRPr="009E2DF0">
        <w:rPr>
          <w:rFonts w:eastAsia="PMingLiU"/>
          <w:b/>
          <w:bCs/>
          <w:color w:val="00188F"/>
        </w:rPr>
        <w:t xml:space="preserve"> API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C48C8A" w14:textId="77777777" w:rsidTr="003C4FD2">
        <w:trPr>
          <w:tblHeader/>
        </w:trPr>
        <w:tc>
          <w:tcPr>
            <w:tcW w:w="5400" w:type="dxa"/>
            <w:shd w:val="clear" w:color="auto" w:fill="0072C6"/>
          </w:tcPr>
          <w:p w14:paraId="60C69D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可用性百分比</w:t>
            </w:r>
          </w:p>
        </w:tc>
        <w:tc>
          <w:tcPr>
            <w:tcW w:w="5400" w:type="dxa"/>
            <w:shd w:val="clear" w:color="auto" w:fill="0072C6"/>
          </w:tcPr>
          <w:p w14:paraId="3E9888C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D085FB" w14:textId="77777777" w:rsidTr="003C4FD2">
        <w:tc>
          <w:tcPr>
            <w:tcW w:w="5400" w:type="dxa"/>
          </w:tcPr>
          <w:p w14:paraId="1B507E3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A062BF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EE1AF25" w14:textId="77777777" w:rsidTr="003C4FD2">
        <w:tc>
          <w:tcPr>
            <w:tcW w:w="5400" w:type="dxa"/>
          </w:tcPr>
          <w:p w14:paraId="2FB0C85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C01DF5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3091488" w14:textId="52124D8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E656312" w14:textId="77777777" w:rsidR="009E2DF0" w:rsidRPr="009E2DF0" w:rsidRDefault="009E2DF0" w:rsidP="00A91D34">
      <w:pPr>
        <w:pStyle w:val="ProductList-Offering2Heading"/>
        <w:tabs>
          <w:tab w:val="clear" w:pos="360"/>
          <w:tab w:val="clear" w:pos="720"/>
          <w:tab w:val="clear" w:pos="1080"/>
        </w:tabs>
        <w:outlineLvl w:val="2"/>
        <w:rPr>
          <w:rFonts w:eastAsia="PMingLiU"/>
        </w:rPr>
      </w:pPr>
      <w:bookmarkStart w:id="414" w:name="_Toc412532214"/>
      <w:bookmarkStart w:id="415" w:name="_Toc457821585"/>
      <w:bookmarkStart w:id="416" w:name="_Toc52348993"/>
      <w:bookmarkStart w:id="417" w:name="_Toc212559371"/>
      <w:r w:rsidRPr="009E2DF0">
        <w:rPr>
          <w:rFonts w:eastAsia="PMingLiU"/>
        </w:rPr>
        <w:t>流量管理員服務</w:t>
      </w:r>
      <w:bookmarkEnd w:id="414"/>
      <w:bookmarkEnd w:id="415"/>
      <w:bookmarkEnd w:id="416"/>
      <w:bookmarkEnd w:id="417"/>
    </w:p>
    <w:p w14:paraId="7296962F"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160C717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中部署特定流量管理員設定檔之總分鐘數。</w:t>
      </w:r>
    </w:p>
    <w:p w14:paraId="766923A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」係指由貴用戶在適用期間，於指定的</w:t>
      </w:r>
      <w:r w:rsidRPr="009E2DF0">
        <w:rPr>
          <w:rFonts w:eastAsia="PMingLiU"/>
        </w:rPr>
        <w:t xml:space="preserve"> Microsoft Azure </w:t>
      </w:r>
      <w:r w:rsidRPr="009E2DF0">
        <w:rPr>
          <w:rFonts w:eastAsia="PMingLiU"/>
        </w:rPr>
        <w:t>訂閱中，針對全部流量管理員設定檔進行部署之所有部署分鐘數總和。</w:t>
      </w:r>
    </w:p>
    <w:p w14:paraId="3A8A17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流量管理員設定檔</w:t>
      </w:r>
      <w:r w:rsidRPr="009E2DF0">
        <w:rPr>
          <w:rFonts w:eastAsia="PMingLiU"/>
        </w:rPr>
        <w:t>」或「</w:t>
      </w:r>
      <w:r w:rsidRPr="009E2DF0">
        <w:rPr>
          <w:rFonts w:eastAsia="PMingLiU"/>
          <w:b/>
          <w:color w:val="00188F"/>
        </w:rPr>
        <w:t>設定檔</w:t>
      </w:r>
      <w:r w:rsidRPr="009E2DF0">
        <w:rPr>
          <w:rFonts w:eastAsia="PMingLiU"/>
        </w:rPr>
        <w:t>」係指由貴用戶所建立之流量管理員服務的部署，內含網域名稱、端點及其他組態設定，如管理入口網站中所示。</w:t>
      </w:r>
    </w:p>
    <w:p w14:paraId="5EAB2B6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有效的</w:t>
      </w:r>
      <w:r w:rsidRPr="009E2DF0">
        <w:rPr>
          <w:rFonts w:eastAsia="PMingLiU"/>
          <w:b/>
          <w:color w:val="00188F"/>
        </w:rPr>
        <w:t xml:space="preserve"> DNS </w:t>
      </w:r>
      <w:r w:rsidRPr="009E2DF0">
        <w:rPr>
          <w:rFonts w:eastAsia="PMingLiU"/>
          <w:b/>
          <w:color w:val="00188F"/>
        </w:rPr>
        <w:t>回應</w:t>
      </w:r>
      <w:r w:rsidRPr="009E2DF0">
        <w:rPr>
          <w:rFonts w:eastAsia="PMingLiU"/>
        </w:rPr>
        <w:t>」係指至少從其中一個流量管理員服務名稱伺服器叢集接收之</w:t>
      </w:r>
      <w:r w:rsidRPr="009E2DF0">
        <w:rPr>
          <w:rFonts w:eastAsia="PMingLiU"/>
        </w:rPr>
        <w:t xml:space="preserve"> DNS </w:t>
      </w:r>
      <w:r w:rsidRPr="009E2DF0">
        <w:rPr>
          <w:rFonts w:eastAsia="PMingLiU"/>
        </w:rPr>
        <w:t>回應，其回應針對特定流量管理員設定檔指定之網域名稱的</w:t>
      </w:r>
      <w:r w:rsidRPr="009E2DF0">
        <w:rPr>
          <w:rFonts w:eastAsia="PMingLiU"/>
        </w:rPr>
        <w:t xml:space="preserve"> DNS </w:t>
      </w:r>
      <w:r w:rsidRPr="009E2DF0">
        <w:rPr>
          <w:rFonts w:eastAsia="PMingLiU"/>
        </w:rPr>
        <w:t>要求。</w:t>
      </w:r>
    </w:p>
    <w:p w14:paraId="67ACBB86"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貴用戶在無法提供設定檔期間，於指定的</w:t>
      </w:r>
      <w:r w:rsidRPr="009E2DF0">
        <w:rPr>
          <w:rFonts w:eastAsia="PMingLiU"/>
        </w:rPr>
        <w:t xml:space="preserve"> Microsoft Azure </w:t>
      </w:r>
      <w:r w:rsidRPr="009E2DF0">
        <w:rPr>
          <w:rFonts w:eastAsia="PMingLiU"/>
        </w:rPr>
        <w:t>訂閱中，針對全部設定檔進行部署之總累積部署分鐘數。如果在某分鐘內對設定檔中指定之</w:t>
      </w:r>
      <w:r w:rsidRPr="009E2DF0">
        <w:rPr>
          <w:rFonts w:eastAsia="PMingLiU"/>
        </w:rPr>
        <w:t xml:space="preserve"> DNS </w:t>
      </w:r>
      <w:r w:rsidRPr="009E2DF0">
        <w:rPr>
          <w:rFonts w:eastAsia="PMingLiU"/>
        </w:rPr>
        <w:t>名稱進行所有持續</w:t>
      </w:r>
      <w:r w:rsidRPr="009E2DF0">
        <w:rPr>
          <w:rFonts w:eastAsia="PMingLiU"/>
        </w:rPr>
        <w:t xml:space="preserve"> DNS </w:t>
      </w:r>
      <w:r w:rsidRPr="009E2DF0">
        <w:rPr>
          <w:rFonts w:eastAsia="PMingLiU"/>
        </w:rPr>
        <w:t>查詢均未在兩秒內得到有效的</w:t>
      </w:r>
      <w:r w:rsidRPr="009E2DF0">
        <w:rPr>
          <w:rFonts w:eastAsia="PMingLiU"/>
        </w:rPr>
        <w:t xml:space="preserve"> DNS </w:t>
      </w:r>
      <w:r w:rsidRPr="009E2DF0">
        <w:rPr>
          <w:rFonts w:eastAsia="PMingLiU"/>
        </w:rPr>
        <w:t>回應，則該分鐘便視為無法供特定設定檔使用。</w:t>
      </w:r>
    </w:p>
    <w:p w14:paraId="68A2EAD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F61E6BE" w14:textId="77777777" w:rsidR="00364508" w:rsidRPr="009E2DF0" w:rsidRDefault="00000000" w:rsidP="009A5210">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A1A3B4A"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E3D55BA" w14:textId="77777777" w:rsidTr="003C4FD2">
        <w:trPr>
          <w:tblHeader/>
        </w:trPr>
        <w:tc>
          <w:tcPr>
            <w:tcW w:w="5400" w:type="dxa"/>
            <w:shd w:val="clear" w:color="auto" w:fill="0072C6"/>
          </w:tcPr>
          <w:p w14:paraId="1B616AF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03513A7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A5210" w:rsidRPr="009E2DF0" w14:paraId="3A31C1AA" w14:textId="77777777" w:rsidTr="003C4FD2">
        <w:tc>
          <w:tcPr>
            <w:tcW w:w="5400" w:type="dxa"/>
          </w:tcPr>
          <w:p w14:paraId="6C9FF535" w14:textId="058921BE" w:rsidR="009A5210" w:rsidRPr="009A5210" w:rsidRDefault="009A5210" w:rsidP="009A5210">
            <w:pPr>
              <w:pStyle w:val="ProductList-OfferingBody"/>
              <w:jc w:val="center"/>
              <w:rPr>
                <w:rFonts w:eastAsia="PMingLiU"/>
                <w:lang w:val="en-US"/>
              </w:rPr>
            </w:pPr>
            <w:r>
              <w:rPr>
                <w:rFonts w:eastAsia="PMingLiU"/>
                <w:lang w:val="en-US"/>
              </w:rPr>
              <w:t>&lt; 100%</w:t>
            </w:r>
          </w:p>
        </w:tc>
        <w:tc>
          <w:tcPr>
            <w:tcW w:w="5400" w:type="dxa"/>
          </w:tcPr>
          <w:p w14:paraId="4F8EF3F4" w14:textId="1EDE95A6" w:rsidR="009A5210" w:rsidRPr="009E2DF0" w:rsidRDefault="009A5210" w:rsidP="009A5210">
            <w:pPr>
              <w:pStyle w:val="ProductList-OfferingBody"/>
              <w:jc w:val="center"/>
              <w:rPr>
                <w:rFonts w:eastAsia="PMingLiU"/>
              </w:rPr>
            </w:pPr>
            <w:r w:rsidRPr="009E2DF0">
              <w:rPr>
                <w:rFonts w:eastAsia="PMingLiU"/>
              </w:rPr>
              <w:t>10%</w:t>
            </w:r>
          </w:p>
        </w:tc>
      </w:tr>
      <w:tr w:rsidR="009A5210" w:rsidRPr="009E2DF0" w14:paraId="30E91B8A" w14:textId="77777777" w:rsidTr="003C4FD2">
        <w:tc>
          <w:tcPr>
            <w:tcW w:w="5400" w:type="dxa"/>
          </w:tcPr>
          <w:p w14:paraId="720EA0A1" w14:textId="77777777" w:rsidR="009A5210" w:rsidRPr="009E2DF0" w:rsidRDefault="009A5210" w:rsidP="009A5210">
            <w:pPr>
              <w:pStyle w:val="ProductList-OfferingBody"/>
              <w:jc w:val="center"/>
              <w:rPr>
                <w:rFonts w:eastAsia="PMingLiU"/>
              </w:rPr>
            </w:pPr>
            <w:r w:rsidRPr="009E2DF0">
              <w:rPr>
                <w:rFonts w:eastAsia="PMingLiU"/>
              </w:rPr>
              <w:t>&lt; 99.99%</w:t>
            </w:r>
          </w:p>
        </w:tc>
        <w:tc>
          <w:tcPr>
            <w:tcW w:w="5400" w:type="dxa"/>
          </w:tcPr>
          <w:p w14:paraId="36352C16" w14:textId="48EB3CDE" w:rsidR="009A5210" w:rsidRPr="009E2DF0" w:rsidRDefault="009A5210" w:rsidP="009A5210">
            <w:pPr>
              <w:pStyle w:val="ProductList-OfferingBody"/>
              <w:jc w:val="center"/>
              <w:rPr>
                <w:rFonts w:eastAsia="PMingLiU"/>
              </w:rPr>
            </w:pPr>
            <w:r w:rsidRPr="009E2DF0">
              <w:rPr>
                <w:rFonts w:eastAsia="PMingLiU"/>
              </w:rPr>
              <w:t>25%</w:t>
            </w:r>
          </w:p>
        </w:tc>
      </w:tr>
      <w:tr w:rsidR="009E2DF0" w:rsidRPr="009E2DF0" w14:paraId="36ADFBCE" w14:textId="77777777" w:rsidTr="003C4FD2">
        <w:tc>
          <w:tcPr>
            <w:tcW w:w="5400" w:type="dxa"/>
          </w:tcPr>
          <w:p w14:paraId="79D244E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2AA9F4D" w14:textId="6B9FB2F8" w:rsidR="009E2DF0" w:rsidRPr="009E2DF0" w:rsidRDefault="009A5210" w:rsidP="003C4FD2">
            <w:pPr>
              <w:pStyle w:val="ProductList-OfferingBody"/>
              <w:jc w:val="center"/>
              <w:rPr>
                <w:rFonts w:eastAsia="PMingLiU"/>
              </w:rPr>
            </w:pPr>
            <w:r>
              <w:rPr>
                <w:rFonts w:eastAsia="PMingLiU"/>
                <w:lang w:val="en-US"/>
              </w:rPr>
              <w:t>100</w:t>
            </w:r>
            <w:r w:rsidR="009E2DF0" w:rsidRPr="009E2DF0">
              <w:rPr>
                <w:rFonts w:eastAsia="PMingLiU"/>
              </w:rPr>
              <w:t>%</w:t>
            </w:r>
          </w:p>
        </w:tc>
      </w:tr>
    </w:tbl>
    <w:bookmarkStart w:id="418" w:name="_Toc412532215"/>
    <w:bookmarkStart w:id="419" w:name="_Toc457821586"/>
    <w:bookmarkStart w:id="420" w:name="VirtualMachines"/>
    <w:p w14:paraId="4BA1D578" w14:textId="59B25ED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AE7D98F" w14:textId="77777777" w:rsidR="00DC720D" w:rsidRPr="00FC24F7" w:rsidRDefault="00DC720D" w:rsidP="00DC720D">
      <w:pPr>
        <w:pBdr>
          <w:bottom w:val="single" w:sz="4" w:space="1" w:color="595959"/>
        </w:pBdr>
        <w:spacing w:after="0" w:line="240" w:lineRule="auto"/>
        <w:ind w:firstLine="180"/>
        <w:textAlignment w:val="baseline"/>
        <w:rPr>
          <w:rFonts w:ascii="Calibri" w:eastAsia="PMingLiU" w:hAnsi="Calibri" w:cs="Calibri"/>
          <w:b/>
          <w:bCs/>
          <w:color w:val="0072C6"/>
          <w:sz w:val="18"/>
          <w:szCs w:val="18"/>
        </w:rPr>
      </w:pPr>
      <w:bookmarkStart w:id="421" w:name="_Toc52348994"/>
      <w:r w:rsidRPr="00FC24F7">
        <w:rPr>
          <w:rFonts w:ascii="Calibri" w:eastAsia="PMingLiU" w:hAnsi="Calibri" w:cs="Calibri"/>
          <w:b/>
          <w:bCs/>
          <w:color w:val="0072C6"/>
          <w:sz w:val="28"/>
          <w:szCs w:val="28"/>
        </w:rPr>
        <w:t>受信任簽名</w:t>
      </w:r>
    </w:p>
    <w:p w14:paraId="1B92014B" w14:textId="77777777" w:rsidR="00DC720D" w:rsidRPr="00FC24F7" w:rsidRDefault="00DC720D" w:rsidP="00DC720D">
      <w:pPr>
        <w:spacing w:after="0" w:line="240" w:lineRule="auto"/>
        <w:textAlignment w:val="baseline"/>
        <w:rPr>
          <w:rFonts w:ascii="Calibri" w:eastAsia="PMingLiU" w:hAnsi="Calibri" w:cs="Calibri"/>
          <w:sz w:val="18"/>
          <w:szCs w:val="18"/>
        </w:rPr>
      </w:pPr>
      <w:r w:rsidRPr="00FC24F7">
        <w:rPr>
          <w:rFonts w:ascii="Calibri" w:eastAsia="PMingLiU" w:hAnsi="Calibri" w:cs="Calibri"/>
          <w:b/>
          <w:bCs/>
          <w:color w:val="00188F"/>
          <w:sz w:val="18"/>
          <w:szCs w:val="18"/>
        </w:rPr>
        <w:t>新增定義</w:t>
      </w:r>
      <w:r w:rsidRPr="00FC24F7">
        <w:rPr>
          <w:rFonts w:ascii="Calibri" w:eastAsia="PMingLiU" w:hAnsi="Calibri" w:cs="Calibri"/>
          <w:sz w:val="18"/>
          <w:szCs w:val="18"/>
        </w:rPr>
        <w:t>：</w:t>
      </w:r>
    </w:p>
    <w:p w14:paraId="4B485284" w14:textId="77777777" w:rsidR="00DC720D" w:rsidRPr="00FC24F7" w:rsidRDefault="00DC720D" w:rsidP="00DC720D">
      <w:pPr>
        <w:spacing w:after="0" w:line="240" w:lineRule="auto"/>
        <w:textAlignment w:val="baseline"/>
        <w:rPr>
          <w:rFonts w:ascii="Calibri" w:eastAsia="PMingLiU" w:hAnsi="Calibri" w:cs="Calibri"/>
          <w:sz w:val="18"/>
          <w:szCs w:val="18"/>
        </w:rPr>
      </w:pPr>
      <w:r w:rsidRPr="00FC24F7">
        <w:rPr>
          <w:rFonts w:ascii="Calibri" w:eastAsia="PMingLiU" w:hAnsi="Calibri" w:cs="Calibri"/>
          <w:sz w:val="18"/>
          <w:szCs w:val="18"/>
        </w:rPr>
        <w:t>「</w:t>
      </w:r>
      <w:r w:rsidRPr="00FC24F7">
        <w:rPr>
          <w:rFonts w:ascii="Calibri" w:eastAsia="PMingLiU" w:hAnsi="Calibri" w:cs="Calibri"/>
          <w:b/>
          <w:bCs/>
          <w:color w:val="00188F"/>
          <w:sz w:val="18"/>
          <w:szCs w:val="18"/>
        </w:rPr>
        <w:t>試圖交易總數</w:t>
      </w:r>
      <w:r w:rsidRPr="00FC24F7">
        <w:rPr>
          <w:rFonts w:ascii="Calibri" w:eastAsia="PMingLiU" w:hAnsi="Calibri" w:cs="Calibri"/>
          <w:sz w:val="18"/>
          <w:szCs w:val="18"/>
        </w:rPr>
        <w:t>」係指由客戶就特定</w:t>
      </w:r>
      <w:r w:rsidRPr="00FC24F7">
        <w:rPr>
          <w:rFonts w:ascii="Calibri" w:eastAsia="PMingLiU" w:hAnsi="Calibri" w:cs="Calibri"/>
          <w:sz w:val="18"/>
          <w:szCs w:val="18"/>
        </w:rPr>
        <w:t xml:space="preserve"> Microsoft Azure </w:t>
      </w:r>
      <w:r w:rsidRPr="00FC24F7">
        <w:rPr>
          <w:rFonts w:ascii="Calibri" w:eastAsia="PMingLiU" w:hAnsi="Calibri" w:cs="Calibri"/>
          <w:sz w:val="18"/>
          <w:szCs w:val="18"/>
        </w:rPr>
        <w:t>訂閱的適用期間進行之驗證的</w:t>
      </w:r>
      <w:r w:rsidRPr="00FC24F7">
        <w:rPr>
          <w:rFonts w:ascii="Calibri" w:eastAsia="PMingLiU" w:hAnsi="Calibri" w:cs="Calibri"/>
          <w:sz w:val="18"/>
          <w:szCs w:val="18"/>
        </w:rPr>
        <w:t xml:space="preserve"> API </w:t>
      </w:r>
      <w:r w:rsidRPr="00FC24F7">
        <w:rPr>
          <w:rFonts w:ascii="Calibri" w:eastAsia="PMingLiU" w:hAnsi="Calibri" w:cs="Calibri"/>
          <w:sz w:val="18"/>
          <w:szCs w:val="18"/>
        </w:rPr>
        <w:t>簽名要求總數。</w:t>
      </w:r>
    </w:p>
    <w:p w14:paraId="30927B9A" w14:textId="77777777" w:rsidR="00DC720D" w:rsidRPr="00FC24F7" w:rsidRDefault="00DC720D" w:rsidP="00DC720D">
      <w:pPr>
        <w:spacing w:after="0" w:line="240" w:lineRule="auto"/>
        <w:textAlignment w:val="baseline"/>
        <w:rPr>
          <w:rFonts w:ascii="Calibri" w:eastAsia="PMingLiU" w:hAnsi="Calibri" w:cs="Calibri"/>
          <w:sz w:val="18"/>
          <w:szCs w:val="18"/>
        </w:rPr>
      </w:pPr>
      <w:r w:rsidRPr="00FC24F7">
        <w:rPr>
          <w:rFonts w:ascii="Calibri" w:eastAsia="PMingLiU" w:hAnsi="Calibri" w:cs="Calibri"/>
          <w:sz w:val="18"/>
          <w:szCs w:val="18"/>
        </w:rPr>
        <w:t>「</w:t>
      </w:r>
      <w:r w:rsidRPr="00FC24F7">
        <w:rPr>
          <w:rFonts w:ascii="Calibri" w:eastAsia="PMingLiU" w:hAnsi="Calibri" w:cs="Calibri"/>
          <w:b/>
          <w:bCs/>
          <w:color w:val="00188F"/>
          <w:sz w:val="18"/>
          <w:szCs w:val="18"/>
        </w:rPr>
        <w:t>失敗交易</w:t>
      </w:r>
      <w:r w:rsidRPr="00FC24F7">
        <w:rPr>
          <w:rFonts w:ascii="Calibri" w:eastAsia="PMingLiU" w:hAnsi="Calibri" w:cs="Calibri"/>
          <w:sz w:val="18"/>
          <w:szCs w:val="18"/>
        </w:rPr>
        <w:t>」係指試圖交易總數中會傳回</w:t>
      </w:r>
      <w:r w:rsidRPr="00FC24F7">
        <w:rPr>
          <w:rFonts w:ascii="Calibri" w:eastAsia="PMingLiU" w:hAnsi="Calibri" w:cs="Calibri"/>
          <w:sz w:val="18"/>
          <w:szCs w:val="18"/>
        </w:rPr>
        <w:t xml:space="preserve"> HTTP 5xx </w:t>
      </w:r>
      <w:r w:rsidRPr="00FC24F7">
        <w:rPr>
          <w:rFonts w:ascii="Calibri" w:eastAsia="PMingLiU" w:hAnsi="Calibri" w:cs="Calibri"/>
          <w:sz w:val="18"/>
          <w:szCs w:val="18"/>
        </w:rPr>
        <w:t>狀態碼的要求組，或是</w:t>
      </w:r>
      <w:r w:rsidRPr="00FC24F7">
        <w:rPr>
          <w:rFonts w:ascii="Calibri" w:eastAsia="PMingLiU" w:hAnsi="Calibri" w:cs="Calibri"/>
          <w:sz w:val="18"/>
          <w:szCs w:val="18"/>
        </w:rPr>
        <w:t xml:space="preserve"> 90 </w:t>
      </w:r>
      <w:r w:rsidRPr="00FC24F7">
        <w:rPr>
          <w:rFonts w:ascii="Calibri" w:eastAsia="PMingLiU" w:hAnsi="Calibri" w:cs="Calibri"/>
          <w:sz w:val="18"/>
          <w:szCs w:val="18"/>
        </w:rPr>
        <w:t>秒內不會傳回成功碼的所有經身份驗證的</w:t>
      </w:r>
      <w:r w:rsidRPr="00FC24F7">
        <w:rPr>
          <w:rFonts w:ascii="Calibri" w:eastAsia="PMingLiU" w:hAnsi="Calibri" w:cs="Calibri"/>
          <w:sz w:val="18"/>
          <w:szCs w:val="18"/>
        </w:rPr>
        <w:t xml:space="preserve"> API </w:t>
      </w:r>
      <w:r w:rsidRPr="00FC24F7">
        <w:rPr>
          <w:rFonts w:ascii="Calibri" w:eastAsia="PMingLiU" w:hAnsi="Calibri" w:cs="Calibri"/>
          <w:sz w:val="18"/>
          <w:szCs w:val="18"/>
        </w:rPr>
        <w:t>簽名要求組。</w:t>
      </w:r>
    </w:p>
    <w:p w14:paraId="7E9CA120" w14:textId="77777777" w:rsidR="00DC720D" w:rsidRPr="00FC24F7" w:rsidRDefault="00DC720D" w:rsidP="00DC720D">
      <w:pPr>
        <w:spacing w:after="0" w:line="240" w:lineRule="auto"/>
        <w:textAlignment w:val="baseline"/>
        <w:rPr>
          <w:rFonts w:ascii="Calibri" w:eastAsia="PMingLiU" w:hAnsi="Calibri" w:cs="Calibri"/>
          <w:sz w:val="18"/>
          <w:szCs w:val="18"/>
        </w:rPr>
      </w:pPr>
      <w:r w:rsidRPr="00FC24F7">
        <w:rPr>
          <w:rFonts w:ascii="Calibri" w:eastAsia="PMingLiU" w:hAnsi="Calibri" w:cs="Calibri"/>
          <w:b/>
          <w:bCs/>
          <w:color w:val="00188F"/>
          <w:sz w:val="18"/>
          <w:szCs w:val="18"/>
        </w:rPr>
        <w:t>上線時間百分比</w:t>
      </w:r>
      <w:r w:rsidRPr="00FC24F7">
        <w:rPr>
          <w:rFonts w:ascii="Calibri" w:eastAsia="PMingLiU" w:hAnsi="Calibri" w:cs="Calibri"/>
          <w:sz w:val="18"/>
          <w:szCs w:val="18"/>
        </w:rPr>
        <w:t>：計算方式為適用期間中，特定</w:t>
      </w:r>
      <w:r w:rsidRPr="00FC24F7">
        <w:rPr>
          <w:rFonts w:ascii="Calibri" w:eastAsia="PMingLiU" w:hAnsi="Calibri" w:cs="Calibri"/>
          <w:sz w:val="18"/>
          <w:szCs w:val="18"/>
        </w:rPr>
        <w:t xml:space="preserve"> Microsoft Azure </w:t>
      </w:r>
      <w:r w:rsidRPr="00FC24F7">
        <w:rPr>
          <w:rFonts w:ascii="Calibri" w:eastAsia="PMingLiU" w:hAnsi="Calibri" w:cs="Calibri"/>
          <w:sz w:val="18"/>
          <w:szCs w:val="18"/>
        </w:rPr>
        <w:t>訂閱之試圖交易總數減掉失敗交易數，再除以試圖交易總數。「上線時間百分比」係使用下列公式表示：</w:t>
      </w:r>
    </w:p>
    <w:p w14:paraId="41770959" w14:textId="77777777" w:rsidR="00DC720D" w:rsidRPr="00FC24F7" w:rsidRDefault="00000000" w:rsidP="00646BDD">
      <w:pPr>
        <w:spacing w:after="120" w:line="240" w:lineRule="auto"/>
        <w:rPr>
          <w:rFonts w:ascii="Calibri" w:eastAsia="PMingLiU" w:hAnsi="Calibri" w:cs="Calibri"/>
          <w:i/>
        </w:rPr>
      </w:pPr>
      <m:oMathPara>
        <m:oMath>
          <m:f>
            <m:fPr>
              <m:ctrlPr>
                <w:rPr>
                  <w:rFonts w:ascii="Cambria Math" w:eastAsia="PMingLiU" w:hAnsi="Cambria Math" w:cs="Calibri"/>
                  <w:i/>
                  <w:iCs/>
                  <w:sz w:val="18"/>
                  <w:szCs w:val="18"/>
                </w:rPr>
              </m:ctrlPr>
            </m:fPr>
            <m:num>
              <m:r>
                <m:rPr>
                  <m:nor/>
                </m:rPr>
                <w:rPr>
                  <w:rFonts w:ascii="Cambria Math" w:eastAsia="PMingLiU" w:hAnsi="Calibri" w:cs="Calibri" w:hint="eastAsia"/>
                  <w:i/>
                  <w:iCs/>
                  <w:sz w:val="18"/>
                  <w:szCs w:val="18"/>
                </w:rPr>
                <m:t>試圖交易總數</m:t>
              </m:r>
              <m:r>
                <m:rPr>
                  <m:nor/>
                </m:rPr>
                <w:rPr>
                  <w:rFonts w:ascii="Cambria Math" w:eastAsia="PMingLiU" w:hAnsi="Calibri" w:cs="Calibri"/>
                  <w:i/>
                  <w:iCs/>
                  <w:sz w:val="18"/>
                  <w:szCs w:val="18"/>
                </w:rPr>
                <m:t>-</m:t>
              </m:r>
              <m:r>
                <m:rPr>
                  <m:nor/>
                </m:rPr>
                <w:rPr>
                  <w:rFonts w:ascii="Cambria Math" w:eastAsia="PMingLiU" w:hAnsi="Calibri" w:cs="Calibri" w:hint="eastAsia"/>
                  <w:i/>
                  <w:iCs/>
                  <w:sz w:val="18"/>
                  <w:szCs w:val="18"/>
                </w:rPr>
                <m:t>失敗交易數</m:t>
              </m:r>
            </m:num>
            <m:den>
              <m:r>
                <m:rPr>
                  <m:nor/>
                </m:rPr>
                <w:rPr>
                  <w:rFonts w:ascii="Cambria Math" w:eastAsia="PMingLiU" w:hAnsi="Calibri" w:cs="Calibri" w:hint="eastAsia"/>
                  <w:i/>
                  <w:iCs/>
                  <w:sz w:val="18"/>
                  <w:szCs w:val="18"/>
                </w:rPr>
                <m:t>試圖交易總數</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0EAE7F4A" w14:textId="77777777" w:rsidR="00DC720D" w:rsidRPr="00FC24F7" w:rsidRDefault="00DC720D" w:rsidP="00DC720D">
      <w:pPr>
        <w:shd w:val="clear" w:color="auto" w:fill="FFFFFF"/>
        <w:spacing w:after="0" w:line="240" w:lineRule="auto"/>
        <w:rPr>
          <w:rFonts w:ascii="Calibri" w:eastAsia="PMingLiU" w:hAnsi="Calibri" w:cs="Calibri"/>
          <w:sz w:val="18"/>
          <w:szCs w:val="18"/>
        </w:rPr>
      </w:pPr>
      <w:r w:rsidRPr="00FC24F7">
        <w:rPr>
          <w:rFonts w:ascii="Calibri" w:eastAsia="PMingLiU" w:hAnsi="Calibri" w:cs="Calibri"/>
          <w:sz w:val="18"/>
          <w:szCs w:val="18"/>
        </w:rPr>
        <w:t> </w:t>
      </w:r>
      <w:r w:rsidRPr="00FC24F7">
        <w:rPr>
          <w:rFonts w:ascii="Calibri" w:eastAsia="PMingLiU" w:hAnsi="Calibri" w:cs="Calibri"/>
          <w:sz w:val="18"/>
          <w:szCs w:val="18"/>
        </w:rPr>
        <w:t>下列服務等級及服務折讓亦適用於客戶對受信任簽名之使用：</w:t>
      </w:r>
    </w:p>
    <w:p w14:paraId="1845DFAA" w14:textId="77777777" w:rsidR="00DC720D" w:rsidRPr="00FC24F7" w:rsidRDefault="00DC720D" w:rsidP="00DC720D">
      <w:pPr>
        <w:spacing w:after="0" w:line="240" w:lineRule="auto"/>
        <w:textAlignment w:val="baseline"/>
        <w:rPr>
          <w:rFonts w:ascii="Calibri" w:eastAsia="PMingLiU" w:hAnsi="Calibri" w:cs="Calibri"/>
          <w:sz w:val="18"/>
          <w:szCs w:val="18"/>
        </w:rPr>
      </w:pPr>
      <w:r w:rsidRPr="00FC24F7">
        <w:rPr>
          <w:rFonts w:ascii="Calibri" w:eastAsia="PMingLiU" w:hAnsi="Calibri" w:cs="Calibri"/>
          <w:b/>
          <w:bCs/>
          <w:color w:val="00188F"/>
          <w:sz w:val="18"/>
          <w:szCs w:val="18"/>
        </w:rPr>
        <w:t>服務折讓</w:t>
      </w:r>
      <w:r w:rsidRPr="00FC24F7">
        <w:rPr>
          <w:rFonts w:ascii="Calibri" w:eastAsia="PMingLiU" w:hAnsi="Calibri" w:cs="Calibr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720D" w:rsidRPr="00FC24F7" w14:paraId="10C0071D" w14:textId="77777777" w:rsidTr="00CE6437">
        <w:trPr>
          <w:tblHeader/>
        </w:trPr>
        <w:tc>
          <w:tcPr>
            <w:tcW w:w="5400" w:type="dxa"/>
            <w:shd w:val="clear" w:color="auto" w:fill="0072C6"/>
          </w:tcPr>
          <w:p w14:paraId="4BA230D5" w14:textId="77777777" w:rsidR="00DC720D" w:rsidRPr="00FC24F7" w:rsidRDefault="00DC720D" w:rsidP="00CE6437">
            <w:pPr>
              <w:pStyle w:val="ProductList-OfferingBody"/>
              <w:jc w:val="center"/>
              <w:rPr>
                <w:rFonts w:ascii="Calibri" w:eastAsia="PMingLiU" w:hAnsi="Calibri" w:cs="Calibri"/>
                <w:color w:val="FFFFFF" w:themeColor="background1"/>
                <w:szCs w:val="16"/>
              </w:rPr>
            </w:pPr>
            <w:r w:rsidRPr="00FC24F7">
              <w:rPr>
                <w:rFonts w:ascii="Calibri" w:eastAsia="PMingLiU" w:hAnsi="Calibri" w:cs="Calibri"/>
                <w:color w:val="FFFFFF" w:themeColor="background1"/>
                <w:szCs w:val="16"/>
              </w:rPr>
              <w:t>上線時間百分比</w:t>
            </w:r>
          </w:p>
        </w:tc>
        <w:tc>
          <w:tcPr>
            <w:tcW w:w="5400" w:type="dxa"/>
            <w:shd w:val="clear" w:color="auto" w:fill="0072C6"/>
          </w:tcPr>
          <w:p w14:paraId="28383E70" w14:textId="77777777" w:rsidR="00DC720D" w:rsidRPr="00FC24F7" w:rsidRDefault="00DC720D" w:rsidP="00CE6437">
            <w:pPr>
              <w:pStyle w:val="ProductList-OfferingBody"/>
              <w:jc w:val="center"/>
              <w:rPr>
                <w:rFonts w:ascii="Calibri" w:eastAsia="PMingLiU" w:hAnsi="Calibri" w:cs="Calibri"/>
                <w:color w:val="FFFFFF" w:themeColor="background1"/>
                <w:szCs w:val="16"/>
              </w:rPr>
            </w:pPr>
            <w:r w:rsidRPr="00FC24F7">
              <w:rPr>
                <w:rFonts w:ascii="Calibri" w:eastAsia="PMingLiU" w:hAnsi="Calibri" w:cs="Calibri"/>
                <w:color w:val="FFFFFF" w:themeColor="background1"/>
                <w:szCs w:val="16"/>
              </w:rPr>
              <w:t>服務折讓</w:t>
            </w:r>
          </w:p>
        </w:tc>
      </w:tr>
      <w:tr w:rsidR="00DC720D" w:rsidRPr="00FC24F7" w14:paraId="45E8C3CE" w14:textId="77777777" w:rsidTr="00CE6437">
        <w:trPr>
          <w:trHeight w:val="245"/>
        </w:trPr>
        <w:tc>
          <w:tcPr>
            <w:tcW w:w="5400" w:type="dxa"/>
          </w:tcPr>
          <w:p w14:paraId="31DD8E65" w14:textId="77777777" w:rsidR="00DC720D" w:rsidRPr="00FC24F7" w:rsidRDefault="00DC720D" w:rsidP="00CE6437">
            <w:pPr>
              <w:pStyle w:val="ProductList-OfferingBody"/>
              <w:jc w:val="center"/>
              <w:rPr>
                <w:rFonts w:ascii="Calibri" w:eastAsia="PMingLiU" w:hAnsi="Calibri" w:cs="Calibri"/>
                <w:szCs w:val="16"/>
              </w:rPr>
            </w:pPr>
            <w:r w:rsidRPr="00FC24F7">
              <w:rPr>
                <w:rFonts w:ascii="Calibri" w:eastAsia="PMingLiU" w:hAnsi="Calibri" w:cs="Calibri"/>
                <w:color w:val="000000"/>
                <w:szCs w:val="16"/>
                <w:bdr w:val="none" w:sz="0" w:space="0" w:color="auto" w:frame="1"/>
              </w:rPr>
              <w:t>&lt; 99.9%</w:t>
            </w:r>
          </w:p>
        </w:tc>
        <w:tc>
          <w:tcPr>
            <w:tcW w:w="5400" w:type="dxa"/>
          </w:tcPr>
          <w:p w14:paraId="1BAC8EA3" w14:textId="77777777" w:rsidR="00DC720D" w:rsidRPr="00FC24F7" w:rsidRDefault="00DC720D" w:rsidP="00CE6437">
            <w:pPr>
              <w:pStyle w:val="ProductList-OfferingBody"/>
              <w:jc w:val="center"/>
              <w:rPr>
                <w:rFonts w:ascii="Calibri" w:eastAsia="PMingLiU" w:hAnsi="Calibri" w:cs="Calibri"/>
                <w:szCs w:val="16"/>
              </w:rPr>
            </w:pPr>
            <w:r w:rsidRPr="00FC24F7">
              <w:rPr>
                <w:rFonts w:ascii="Calibri" w:eastAsia="PMingLiU" w:hAnsi="Calibri" w:cs="Calibri"/>
                <w:color w:val="000000"/>
                <w:szCs w:val="16"/>
                <w:bdr w:val="none" w:sz="0" w:space="0" w:color="auto" w:frame="1"/>
              </w:rPr>
              <w:t>10%</w:t>
            </w:r>
          </w:p>
        </w:tc>
      </w:tr>
      <w:tr w:rsidR="00DC720D" w:rsidRPr="00FC24F7" w14:paraId="2380E88B" w14:textId="77777777" w:rsidTr="00CE6437">
        <w:trPr>
          <w:trHeight w:val="245"/>
        </w:trPr>
        <w:tc>
          <w:tcPr>
            <w:tcW w:w="5400" w:type="dxa"/>
          </w:tcPr>
          <w:p w14:paraId="0DAC7F58" w14:textId="77777777" w:rsidR="00DC720D" w:rsidRPr="00FC24F7" w:rsidRDefault="00DC720D" w:rsidP="00CE6437">
            <w:pPr>
              <w:pStyle w:val="ProductList-OfferingBody"/>
              <w:jc w:val="center"/>
              <w:rPr>
                <w:rFonts w:ascii="Calibri" w:eastAsia="PMingLiU" w:hAnsi="Calibri" w:cs="Calibri"/>
                <w:szCs w:val="16"/>
              </w:rPr>
            </w:pPr>
            <w:r w:rsidRPr="00FC24F7">
              <w:rPr>
                <w:rFonts w:ascii="Calibri" w:eastAsia="PMingLiU" w:hAnsi="Calibri" w:cs="Calibri"/>
                <w:szCs w:val="16"/>
              </w:rPr>
              <w:t>&lt; 99%</w:t>
            </w:r>
          </w:p>
        </w:tc>
        <w:tc>
          <w:tcPr>
            <w:tcW w:w="5400" w:type="dxa"/>
          </w:tcPr>
          <w:p w14:paraId="2D9E0DB7" w14:textId="77777777" w:rsidR="00DC720D" w:rsidRPr="00FC24F7" w:rsidRDefault="00DC720D" w:rsidP="00CE6437">
            <w:pPr>
              <w:pStyle w:val="ProductList-OfferingBody"/>
              <w:jc w:val="center"/>
              <w:rPr>
                <w:rFonts w:ascii="Calibri" w:eastAsia="PMingLiU" w:hAnsi="Calibri" w:cs="Calibri"/>
                <w:szCs w:val="16"/>
              </w:rPr>
            </w:pPr>
            <w:r w:rsidRPr="00FC24F7">
              <w:rPr>
                <w:rFonts w:ascii="Calibri" w:eastAsia="PMingLiU" w:hAnsi="Calibri" w:cs="Calibri"/>
                <w:szCs w:val="16"/>
              </w:rPr>
              <w:t>25%</w:t>
            </w:r>
          </w:p>
        </w:tc>
      </w:tr>
    </w:tbl>
    <w:p w14:paraId="43BDC6CB" w14:textId="77777777" w:rsidR="00DC720D" w:rsidRPr="009E2DF0" w:rsidRDefault="00DC720D" w:rsidP="00DC720D">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8728F3" w14:textId="34E9D8C1" w:rsidR="009E2DF0" w:rsidRPr="009E2DF0" w:rsidRDefault="009E2DF0" w:rsidP="009E2DF0">
      <w:pPr>
        <w:pStyle w:val="ProductList-Offering2Heading"/>
        <w:tabs>
          <w:tab w:val="clear" w:pos="360"/>
          <w:tab w:val="clear" w:pos="720"/>
          <w:tab w:val="clear" w:pos="1080"/>
        </w:tabs>
        <w:outlineLvl w:val="2"/>
        <w:rPr>
          <w:rFonts w:eastAsia="PMingLiU"/>
        </w:rPr>
      </w:pPr>
      <w:bookmarkStart w:id="422" w:name="_Toc212559372"/>
      <w:r w:rsidRPr="009E2DF0">
        <w:rPr>
          <w:rFonts w:eastAsia="PMingLiU"/>
        </w:rPr>
        <w:t>虛擬機器</w:t>
      </w:r>
      <w:bookmarkEnd w:id="418"/>
      <w:bookmarkEnd w:id="419"/>
      <w:bookmarkEnd w:id="420"/>
      <w:bookmarkEnd w:id="421"/>
      <w:bookmarkEnd w:id="422"/>
    </w:p>
    <w:p w14:paraId="4E3AA946"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CBD4C5E" w14:textId="77777777" w:rsidR="00E27EC9" w:rsidRPr="000E225A" w:rsidRDefault="00E27EC9" w:rsidP="00E27EC9">
      <w:pPr>
        <w:pStyle w:val="ProductList-Body"/>
        <w:rPr>
          <w:rFonts w:cstheme="minorHAnsi"/>
        </w:rPr>
      </w:pPr>
      <w:bookmarkStart w:id="423" w:name="VPNGateway"/>
      <w:bookmarkStart w:id="424" w:name="_Toc457821587"/>
      <w:bookmarkStart w:id="425" w:name="VirtualNetworkGateway"/>
      <w:r w:rsidRPr="000E225A">
        <w:rPr>
          <w:rFonts w:cstheme="minorHAnsi"/>
        </w:rPr>
        <w:t>「</w:t>
      </w:r>
      <w:r w:rsidRPr="000E225A">
        <w:rPr>
          <w:rFonts w:cstheme="minorHAnsi"/>
          <w:b/>
          <w:color w:val="00188F"/>
        </w:rPr>
        <w:t>可用性設定組</w:t>
      </w:r>
      <w:r w:rsidRPr="000E225A">
        <w:rPr>
          <w:rFonts w:cstheme="minorHAnsi"/>
        </w:rPr>
        <w:t>」係指跨不同的容錯網域部署之兩個或多個虛擬機器，可避免單一失敗點。</w:t>
      </w:r>
    </w:p>
    <w:p w14:paraId="15279309"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可用性區域</w:t>
      </w:r>
      <w:r w:rsidRPr="000E225A">
        <w:rPr>
          <w:rFonts w:cstheme="minorHAnsi"/>
        </w:rPr>
        <w:t>」係指 Azure 地區內的錯誤隔離區，可提供備援電源、冷卻和網路功能。</w:t>
      </w:r>
    </w:p>
    <w:p w14:paraId="2A406E6D" w14:textId="77777777" w:rsidR="00E27EC9" w:rsidRPr="000E225A" w:rsidRDefault="00E27EC9" w:rsidP="00E27EC9">
      <w:pPr>
        <w:pStyle w:val="ProductList-Body"/>
        <w:rPr>
          <w:rFonts w:cstheme="minorHAnsi"/>
        </w:rPr>
      </w:pPr>
      <w:r w:rsidRPr="000E225A">
        <w:rPr>
          <w:rFonts w:cstheme="minorHAnsi"/>
          <w:color w:val="00188F"/>
        </w:rPr>
        <w:t>「</w:t>
      </w:r>
      <w:r w:rsidRPr="000E225A">
        <w:rPr>
          <w:rFonts w:cstheme="minorHAnsi"/>
          <w:b/>
          <w:bCs/>
          <w:color w:val="00188F"/>
        </w:rPr>
        <w:t>Azure 專用主機</w:t>
      </w:r>
      <w:r w:rsidRPr="000E225A">
        <w:rPr>
          <w:rFonts w:cstheme="minorHAnsi"/>
          <w:color w:val="00188F"/>
        </w:rPr>
        <w:t>」</w:t>
      </w:r>
      <w:r w:rsidRPr="000E225A">
        <w:rPr>
          <w:rFonts w:cstheme="minorHAnsi"/>
        </w:rPr>
        <w:t>可為託管一個或多個 Azure 虛擬機器的實體伺服器提供任何 SLA 所需的 (預設) 設定 autoReplaceOnFailure。</w:t>
      </w:r>
    </w:p>
    <w:p w14:paraId="04D9213F"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資料磁碟</w:t>
      </w:r>
      <w:r w:rsidRPr="000E225A">
        <w:rPr>
          <w:rFonts w:cstheme="minorHAnsi"/>
        </w:rPr>
        <w:t>」係指附加到虛擬機器用以儲存應用程式資料的永久性虛擬硬碟。</w:t>
      </w:r>
    </w:p>
    <w:p w14:paraId="18DD129B" w14:textId="77777777" w:rsidR="00E27EC9" w:rsidRPr="000E225A" w:rsidRDefault="00E27EC9" w:rsidP="00E27EC9">
      <w:pPr>
        <w:pStyle w:val="ProductList-Body"/>
        <w:rPr>
          <w:rFonts w:cstheme="minorHAnsi"/>
        </w:rPr>
      </w:pPr>
      <w:r w:rsidRPr="000E225A">
        <w:rPr>
          <w:rFonts w:cstheme="minorHAnsi"/>
          <w:color w:val="00188F"/>
        </w:rPr>
        <w:t>「</w:t>
      </w:r>
      <w:r w:rsidRPr="000E225A">
        <w:rPr>
          <w:rFonts w:cstheme="minorHAnsi"/>
          <w:b/>
          <w:bCs/>
          <w:color w:val="00188F"/>
        </w:rPr>
        <w:t>專用主機群組</w:t>
      </w:r>
      <w:r w:rsidRPr="000E225A">
        <w:rPr>
          <w:rFonts w:cstheme="minorHAnsi"/>
          <w:color w:val="00188F"/>
        </w:rPr>
        <w:t>」</w:t>
      </w:r>
      <w:r w:rsidRPr="000E225A">
        <w:rPr>
          <w:rFonts w:cstheme="minorHAnsi"/>
        </w:rPr>
        <w:t>指 Azure 專用主機的集合，其在 Azure 地區內跨不同的容錯網域部署，以避免單點故障。</w:t>
      </w:r>
    </w:p>
    <w:p w14:paraId="741F77EE"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容錯網域</w:t>
      </w:r>
      <w:r w:rsidRPr="000E225A">
        <w:rPr>
          <w:rFonts w:cstheme="minorHAnsi"/>
        </w:rPr>
        <w:t>」係指可共用共通資源之伺服器集合，例如電源及網路連線。</w:t>
      </w:r>
    </w:p>
    <w:p w14:paraId="7648EB6E"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作業系統磁碟</w:t>
      </w:r>
      <w:r w:rsidRPr="000E225A">
        <w:rPr>
          <w:rFonts w:cstheme="minorHAnsi"/>
        </w:rPr>
        <w:t>」係指附加到虛擬機器用以儲存虛擬機器之作業系統的永久性虛擬硬碟。</w:t>
      </w:r>
    </w:p>
    <w:p w14:paraId="667CD278" w14:textId="77777777" w:rsidR="00E27EC9" w:rsidRPr="000E225A" w:rsidRDefault="00E27EC9" w:rsidP="00E27EC9">
      <w:pPr>
        <w:pStyle w:val="ProductList-Body"/>
        <w:rPr>
          <w:rFonts w:cstheme="minorHAnsi"/>
        </w:rPr>
      </w:pPr>
      <w:r w:rsidRPr="000E225A">
        <w:rPr>
          <w:rFonts w:cstheme="minorHAnsi"/>
        </w:rPr>
        <w:t>「</w:t>
      </w:r>
      <w:r w:rsidRPr="00C34065">
        <w:rPr>
          <w:rFonts w:ascii="MS Gothic" w:eastAsia="MS Gothic" w:hAnsi="MS Gothic" w:cs="MS Gothic" w:hint="eastAsia"/>
          <w:b/>
          <w:color w:val="00188F"/>
        </w:rPr>
        <w:t>共用磁碟</w:t>
      </w:r>
      <w:r w:rsidRPr="000E225A">
        <w:rPr>
          <w:rFonts w:cstheme="minorHAnsi"/>
        </w:rPr>
        <w:t>」係指同時連接到多個虛擬機器的數據硬碟。</w:t>
      </w:r>
    </w:p>
    <w:p w14:paraId="5DA33B01"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單一執行個體虛擬機器</w:t>
      </w:r>
      <w:r w:rsidRPr="000E225A">
        <w:rPr>
          <w:rFonts w:cstheme="minorHAnsi"/>
        </w:rPr>
        <w:t>」的定義為未部署在可用性設定組中，或僅於可用性設定組中部署一個執行個體之任何單一 Microsoft Azure 虛擬機器。</w:t>
      </w:r>
    </w:p>
    <w:p w14:paraId="5A1B8767"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虛擬機器</w:t>
      </w:r>
      <w:r w:rsidRPr="000E225A">
        <w:rPr>
          <w:rFonts w:cstheme="minorHAnsi"/>
        </w:rPr>
        <w:t>」係指永久有效之執行個體類型，其可供個別部署或視同可用性設定組的一部分或使用專用主機群組部署。虛擬機器可以使用 Azure 專用主機部署於 Azure 的多租用戶環境或隔離的單一租用戶環境中。</w:t>
      </w:r>
    </w:p>
    <w:p w14:paraId="6D2665CA"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虛擬機器連線</w:t>
      </w:r>
      <w:r w:rsidRPr="000E225A">
        <w:rPr>
          <w:rFonts w:cstheme="minorHAnsi"/>
        </w:rPr>
        <w:t>」係指使用虛擬機器針對允許之流量設定的 TCP 或 UDP 通訊協定，在虛擬機器與其他 IP 位址之間的雙向網路流量。這些 IP 位址可以是與虛擬機器相同之雲端服務中的 IP 位址、與虛擬機器相同之虛擬網路中的 IP 位址，或是公用、可路由之 IP 位址。</w:t>
      </w:r>
    </w:p>
    <w:p w14:paraId="751BDB62" w14:textId="77777777" w:rsidR="00E27EC9" w:rsidRPr="000E225A" w:rsidRDefault="00E27EC9" w:rsidP="00E27EC9">
      <w:pPr>
        <w:pStyle w:val="ProductList-Body"/>
        <w:rPr>
          <w:rFonts w:cstheme="minorHAnsi"/>
          <w:b/>
          <w:color w:val="00188F"/>
        </w:rPr>
      </w:pPr>
      <w:r w:rsidRPr="000E225A">
        <w:rPr>
          <w:rFonts w:cstheme="minorHAnsi"/>
          <w:b/>
          <w:color w:val="00188F"/>
        </w:rPr>
        <w:t>可用性區域中虛擬機器的上線時間計算及服務等級</w:t>
      </w:r>
    </w:p>
    <w:p w14:paraId="48BC391C" w14:textId="77777777" w:rsidR="00E27EC9" w:rsidRPr="000E225A" w:rsidRDefault="00E27EC9" w:rsidP="00E27EC9">
      <w:pPr>
        <w:pStyle w:val="ProductList-Body"/>
        <w:ind w:left="360"/>
        <w:rPr>
          <w:rFonts w:cstheme="minorHAnsi"/>
        </w:rPr>
      </w:pPr>
      <w:r w:rsidRPr="000E225A">
        <w:rPr>
          <w:rFonts w:cstheme="minorHAnsi"/>
        </w:rPr>
        <w:t>「</w:t>
      </w:r>
      <w:r w:rsidRPr="000E225A">
        <w:rPr>
          <w:rFonts w:cstheme="minorHAnsi"/>
          <w:b/>
          <w:color w:val="0072C6"/>
        </w:rPr>
        <w:t>可用分鐘數上限</w:t>
      </w:r>
      <w:r w:rsidRPr="000E225A">
        <w:rPr>
          <w:rFonts w:cstheme="minorHAnsi"/>
        </w:rPr>
        <w:t>」係指在適用期間，針對在相同地區中跨兩個或多個可用性區域部署兩個或多個執行個體的總累積分鐘數。可用分鐘數上限是從相同地區中跨兩個可用性區域至少兩個虛擬機器因從客戶起始動作啟動時，至客戶起始可能造成停止或刪除虛擬機器的動作為止所衡量出來的時間。</w:t>
      </w:r>
    </w:p>
    <w:p w14:paraId="77E7C069" w14:textId="77777777" w:rsidR="00E27EC9" w:rsidRPr="000E225A" w:rsidRDefault="00E27EC9" w:rsidP="00E27EC9">
      <w:pPr>
        <w:pStyle w:val="ProductList-Body"/>
        <w:ind w:left="360"/>
        <w:rPr>
          <w:rFonts w:cstheme="minorHAnsi"/>
        </w:rPr>
      </w:pPr>
      <w:r w:rsidRPr="000E225A">
        <w:rPr>
          <w:rFonts w:cstheme="minorHAnsi"/>
        </w:rPr>
        <w:t>「</w:t>
      </w:r>
      <w:r w:rsidRPr="000E225A">
        <w:rPr>
          <w:rFonts w:cstheme="minorHAnsi"/>
          <w:b/>
          <w:color w:val="0072C6"/>
        </w:rPr>
        <w:t>停機時間</w:t>
      </w:r>
      <w:r w:rsidRPr="000E225A">
        <w:rPr>
          <w:rFonts w:cstheme="minorHAnsi"/>
        </w:rPr>
        <w:t>」係指地區中沒有虛擬機器連線之可用分鐘數上限部分的總累積分鐘數。</w:t>
      </w:r>
    </w:p>
    <w:p w14:paraId="10CD62CD" w14:textId="77777777" w:rsidR="00E27EC9" w:rsidRDefault="00E27EC9" w:rsidP="00E27EC9">
      <w:pPr>
        <w:pStyle w:val="ProductList-Body"/>
        <w:ind w:left="360"/>
        <w:rPr>
          <w:rFonts w:cstheme="minorHAnsi"/>
          <w:lang w:val="en-US"/>
        </w:rPr>
      </w:pPr>
      <w:r w:rsidRPr="000E225A">
        <w:rPr>
          <w:rFonts w:cstheme="minorHAnsi"/>
        </w:rPr>
        <w:t>在可用性區域中虛擬機器之「</w:t>
      </w:r>
      <w:r w:rsidRPr="000E225A">
        <w:rPr>
          <w:rFonts w:cstheme="minorHAnsi"/>
          <w:b/>
          <w:color w:val="0072C6"/>
        </w:rPr>
        <w:t>上線時間百分比</w:t>
      </w:r>
      <w:r w:rsidRPr="000E225A">
        <w:rPr>
          <w:rFonts w:cstheme="minorHAnsi"/>
        </w:rPr>
        <w:t>」的計算方式為適用期間中，特定 Microsoft Azure 訂閱之可用分鐘數上限減掉停機時間，再除以可用分鐘數上限。「上線時間百分比」係使用下列公式表示：</w:t>
      </w:r>
    </w:p>
    <w:p w14:paraId="32540041" w14:textId="77777777" w:rsidR="00E27EC9" w:rsidRPr="000E225A" w:rsidRDefault="00E27EC9" w:rsidP="00E27EC9">
      <w:pPr>
        <w:pStyle w:val="ListParagraph"/>
        <w:spacing w:before="120" w:after="0" w:line="240" w:lineRule="auto"/>
        <w:contextualSpacing w:val="0"/>
        <w:rPr>
          <w:rFonts w:cstheme="minorHAnsi"/>
          <w:i/>
          <w:sz w:val="12"/>
          <w:szCs w:val="12"/>
        </w:rPr>
      </w:pPr>
      <m:oMathPara>
        <m:oMath>
          <m:r>
            <w:rPr>
              <w:rFonts w:ascii="Cambria Math" w:hAnsi="Cambria Math" w:cstheme="minorHAnsi" w:hint="eastAsia"/>
              <w:sz w:val="18"/>
              <w:szCs w:val="18"/>
            </w:rPr>
            <m:t>每月上線時間</m:t>
          </m:r>
          <m:r>
            <w:rPr>
              <w:rFonts w:ascii="Cambria Math" w:hAnsi="Cambria Math" w:cstheme="minorHAnsi" w:hint="eastAsia"/>
              <w:sz w:val="18"/>
              <w:szCs w:val="18"/>
            </w:rPr>
            <m:t xml:space="preserve"> %</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5B9A96C7" w14:textId="77777777" w:rsidR="00E27EC9" w:rsidRPr="000E225A" w:rsidRDefault="00E27EC9" w:rsidP="00E27EC9">
      <w:pPr>
        <w:pStyle w:val="ProductList-Body"/>
        <w:ind w:left="360"/>
        <w:rPr>
          <w:rFonts w:cstheme="minorHAnsi"/>
        </w:rPr>
      </w:pPr>
      <w:r w:rsidRPr="000E225A">
        <w:rPr>
          <w:rFonts w:cstheme="minorHAnsi"/>
          <w:b/>
          <w:color w:val="0072C6"/>
        </w:rPr>
        <w:t>服務折讓</w:t>
      </w:r>
      <w:r w:rsidRPr="005469DB">
        <w:rPr>
          <w:rFonts w:cstheme="minorHAnsi"/>
          <w:b/>
          <w:color w:val="0072C6"/>
        </w:rPr>
        <w:t>：</w:t>
      </w:r>
    </w:p>
    <w:p w14:paraId="54972FFA" w14:textId="77777777" w:rsidR="00E27EC9" w:rsidRPr="000E225A" w:rsidRDefault="00E27EC9" w:rsidP="00E27EC9">
      <w:pPr>
        <w:pStyle w:val="ProductList-Body"/>
        <w:ind w:left="360"/>
        <w:rPr>
          <w:rFonts w:cstheme="minorHAnsi"/>
        </w:rPr>
      </w:pPr>
      <w:r w:rsidRPr="000E225A">
        <w:rPr>
          <w:rFonts w:cstheme="minorHAnsi"/>
        </w:rPr>
        <w:t>下列服務等級及服務折讓適用於客戶對相同地區中跨兩個或多個可用性區域部署之虛擬機器的使用：</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27EC9" w:rsidRPr="000E225A" w14:paraId="69520E14" w14:textId="77777777" w:rsidTr="00A85235">
        <w:trPr>
          <w:tblHeader/>
        </w:trPr>
        <w:tc>
          <w:tcPr>
            <w:tcW w:w="5040" w:type="dxa"/>
            <w:shd w:val="clear" w:color="auto" w:fill="0072C6"/>
          </w:tcPr>
          <w:p w14:paraId="471861F0"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lastRenderedPageBreak/>
              <w:t>上線時間百分比</w:t>
            </w:r>
          </w:p>
        </w:tc>
        <w:tc>
          <w:tcPr>
            <w:tcW w:w="5400" w:type="dxa"/>
            <w:shd w:val="clear" w:color="auto" w:fill="0072C6"/>
          </w:tcPr>
          <w:p w14:paraId="0D71FF0B"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E27EC9" w:rsidRPr="000E225A" w14:paraId="3CCE519D" w14:textId="77777777" w:rsidTr="00A85235">
        <w:tc>
          <w:tcPr>
            <w:tcW w:w="5040" w:type="dxa"/>
          </w:tcPr>
          <w:p w14:paraId="0BF3013E" w14:textId="77777777" w:rsidR="00E27EC9" w:rsidRPr="000E225A" w:rsidRDefault="00E27EC9" w:rsidP="00A85235">
            <w:pPr>
              <w:pStyle w:val="ProductList-OfferingBody"/>
              <w:jc w:val="center"/>
              <w:rPr>
                <w:rFonts w:cstheme="minorHAnsi"/>
              </w:rPr>
            </w:pPr>
            <w:r w:rsidRPr="000E225A">
              <w:rPr>
                <w:rFonts w:cstheme="minorHAnsi"/>
              </w:rPr>
              <w:t>&lt; 99.99%</w:t>
            </w:r>
          </w:p>
        </w:tc>
        <w:tc>
          <w:tcPr>
            <w:tcW w:w="5400" w:type="dxa"/>
          </w:tcPr>
          <w:p w14:paraId="04835130" w14:textId="77777777" w:rsidR="00E27EC9" w:rsidRPr="000E225A" w:rsidRDefault="00E27EC9" w:rsidP="00A85235">
            <w:pPr>
              <w:pStyle w:val="ProductList-OfferingBody"/>
              <w:jc w:val="center"/>
              <w:rPr>
                <w:rFonts w:cstheme="minorHAnsi"/>
              </w:rPr>
            </w:pPr>
            <w:r w:rsidRPr="000E225A">
              <w:rPr>
                <w:rFonts w:cstheme="minorHAnsi"/>
              </w:rPr>
              <w:t>10%</w:t>
            </w:r>
          </w:p>
        </w:tc>
      </w:tr>
      <w:tr w:rsidR="00E27EC9" w:rsidRPr="000E225A" w14:paraId="24E0645D" w14:textId="77777777" w:rsidTr="00A85235">
        <w:tc>
          <w:tcPr>
            <w:tcW w:w="5040" w:type="dxa"/>
          </w:tcPr>
          <w:p w14:paraId="521DD032" w14:textId="77777777" w:rsidR="00E27EC9" w:rsidRPr="000E225A" w:rsidRDefault="00E27EC9" w:rsidP="00A85235">
            <w:pPr>
              <w:pStyle w:val="ProductList-OfferingBody"/>
              <w:jc w:val="center"/>
              <w:rPr>
                <w:rFonts w:cstheme="minorHAnsi"/>
              </w:rPr>
            </w:pPr>
            <w:r w:rsidRPr="000E225A">
              <w:rPr>
                <w:rFonts w:cstheme="minorHAnsi"/>
              </w:rPr>
              <w:t>&lt; 99%</w:t>
            </w:r>
          </w:p>
        </w:tc>
        <w:tc>
          <w:tcPr>
            <w:tcW w:w="5400" w:type="dxa"/>
          </w:tcPr>
          <w:p w14:paraId="5CC8F809" w14:textId="77777777" w:rsidR="00E27EC9" w:rsidRPr="000E225A" w:rsidRDefault="00E27EC9" w:rsidP="00A85235">
            <w:pPr>
              <w:pStyle w:val="ProductList-OfferingBody"/>
              <w:jc w:val="center"/>
              <w:rPr>
                <w:rFonts w:cstheme="minorHAnsi"/>
              </w:rPr>
            </w:pPr>
            <w:r w:rsidRPr="000E225A">
              <w:rPr>
                <w:rFonts w:cstheme="minorHAnsi"/>
              </w:rPr>
              <w:t>25%</w:t>
            </w:r>
          </w:p>
        </w:tc>
      </w:tr>
      <w:tr w:rsidR="00E27EC9" w:rsidRPr="000E225A" w14:paraId="58C6277A" w14:textId="77777777" w:rsidTr="00A85235">
        <w:tc>
          <w:tcPr>
            <w:tcW w:w="5040" w:type="dxa"/>
          </w:tcPr>
          <w:p w14:paraId="4F76F743"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5400" w:type="dxa"/>
          </w:tcPr>
          <w:p w14:paraId="21F89704" w14:textId="77777777" w:rsidR="00E27EC9" w:rsidRPr="000E225A" w:rsidRDefault="00E27EC9" w:rsidP="00A85235">
            <w:pPr>
              <w:pStyle w:val="ProductList-OfferingBody"/>
              <w:jc w:val="center"/>
              <w:rPr>
                <w:rFonts w:cstheme="minorHAnsi"/>
              </w:rPr>
            </w:pPr>
            <w:r w:rsidRPr="000E225A">
              <w:rPr>
                <w:rFonts w:cstheme="minorHAnsi"/>
              </w:rPr>
              <w:t>100%</w:t>
            </w:r>
          </w:p>
        </w:tc>
      </w:tr>
    </w:tbl>
    <w:p w14:paraId="44E567E9" w14:textId="77777777" w:rsidR="00E27EC9" w:rsidRPr="000E225A" w:rsidRDefault="00E27EC9" w:rsidP="00E27EC9">
      <w:pPr>
        <w:pStyle w:val="ProductList-Body"/>
        <w:spacing w:before="120"/>
        <w:rPr>
          <w:rFonts w:cstheme="minorHAnsi"/>
          <w:b/>
          <w:color w:val="00188F"/>
        </w:rPr>
      </w:pPr>
      <w:r w:rsidRPr="000E225A">
        <w:rPr>
          <w:rFonts w:cstheme="minorHAnsi"/>
          <w:b/>
          <w:color w:val="00188F"/>
        </w:rPr>
        <w:t>虛擬機器在可用性設定組中，或同一專用主機群組中的上線時間計算及服務等級</w:t>
      </w:r>
    </w:p>
    <w:p w14:paraId="2FD02166" w14:textId="77777777" w:rsidR="00E27EC9" w:rsidRPr="000E225A" w:rsidRDefault="00E27EC9" w:rsidP="00E27EC9">
      <w:pPr>
        <w:pStyle w:val="ProductList-Body"/>
        <w:ind w:left="360"/>
        <w:rPr>
          <w:rFonts w:cstheme="minorHAnsi"/>
        </w:rPr>
      </w:pPr>
      <w:r w:rsidRPr="000E225A">
        <w:rPr>
          <w:rFonts w:cstheme="minorHAnsi"/>
          <w:b/>
          <w:color w:val="0070C0"/>
        </w:rPr>
        <w:t>可用分鐘數上限</w:t>
      </w:r>
      <w:r w:rsidRPr="00027427">
        <w:rPr>
          <w:rFonts w:cstheme="minorHAnsi"/>
          <w:b/>
          <w:color w:val="0070C0"/>
        </w:rPr>
        <w:t>：</w:t>
      </w:r>
      <w:r w:rsidRPr="000E225A">
        <w:rPr>
          <w:rFonts w:cstheme="minorHAnsi"/>
        </w:rPr>
        <w:t>在適用期間，針對在相同可用性設定集或同一專用主機群組中部署兩個或多個執行個體之所有網際網路對向虛擬機器的總累積分鐘數。可用分鐘數上限的計算，從相同可用性設定組中或同一專用主機群組中至少兩個虛擬機器因貴用戶起始之動作而啟動時開始，至貴用戶初始可能造成停止或刪除虛擬機器的動作為止。</w:t>
      </w:r>
    </w:p>
    <w:p w14:paraId="5E9E1208" w14:textId="77777777" w:rsidR="00E27EC9" w:rsidRPr="000E225A" w:rsidRDefault="00E27EC9" w:rsidP="00E27EC9">
      <w:pPr>
        <w:pStyle w:val="ProductList-Body"/>
        <w:ind w:left="360"/>
        <w:rPr>
          <w:rFonts w:cstheme="minorHAnsi"/>
        </w:rPr>
      </w:pPr>
      <w:r w:rsidRPr="000E225A">
        <w:rPr>
          <w:rFonts w:cstheme="minorHAnsi"/>
          <w:b/>
          <w:color w:val="0072C6"/>
        </w:rPr>
        <w:t>停機時間</w:t>
      </w:r>
      <w:r w:rsidRPr="00027427">
        <w:rPr>
          <w:rFonts w:cstheme="minorHAnsi"/>
          <w:b/>
          <w:color w:val="0070C0"/>
        </w:rPr>
        <w:t>：</w:t>
      </w:r>
      <w:r w:rsidRPr="000E225A">
        <w:rPr>
          <w:rFonts w:cstheme="minorHAnsi"/>
        </w:rPr>
        <w:t>沒有虛擬機器連線之可用分鐘數上限部分的總累積分鐘數。</w:t>
      </w:r>
    </w:p>
    <w:p w14:paraId="71269DC9" w14:textId="77777777" w:rsidR="00E27EC9" w:rsidRPr="000E225A" w:rsidRDefault="00E27EC9" w:rsidP="00E27EC9">
      <w:pPr>
        <w:pStyle w:val="ProductList-Body"/>
        <w:keepNext/>
        <w:ind w:left="360"/>
        <w:rPr>
          <w:rFonts w:cstheme="minorHAnsi"/>
        </w:rPr>
      </w:pPr>
      <w:r w:rsidRPr="000E225A">
        <w:rPr>
          <w:rFonts w:cstheme="minorHAnsi"/>
          <w:b/>
          <w:color w:val="0072C6"/>
        </w:rPr>
        <w:t>上線時間百分比</w:t>
      </w:r>
      <w:r w:rsidRPr="00027427">
        <w:rPr>
          <w:rFonts w:cstheme="minorHAnsi"/>
          <w:b/>
          <w:color w:val="0070C0"/>
        </w:rPr>
        <w:t>：</w:t>
      </w:r>
      <w:r w:rsidRPr="000E225A">
        <w:rPr>
          <w:rFonts w:cstheme="minorHAnsi"/>
        </w:rPr>
        <w:t>適用於虛擬機器的計算方式為在適用期間中，特定 Microsoft Azure 訂閱之可用分鐘數上限減掉停機時間，再除以可用分鐘數上限。「上線時間百分比」係使用下列公式表示：</w:t>
      </w:r>
    </w:p>
    <w:p w14:paraId="5BC7CD8F" w14:textId="77777777" w:rsidR="00E27EC9" w:rsidRPr="000E225A" w:rsidRDefault="00E27EC9" w:rsidP="00723909">
      <w:pPr>
        <w:pStyle w:val="ListParagraph"/>
        <w:spacing w:after="0" w:line="240" w:lineRule="auto"/>
        <w:contextualSpacing w:val="0"/>
        <w:rPr>
          <w:rFonts w:cstheme="minorHAnsi"/>
          <w:i/>
          <w:sz w:val="12"/>
          <w:szCs w:val="12"/>
        </w:rPr>
      </w:pPr>
      <m:oMathPara>
        <m:oMath>
          <m:r>
            <w:rPr>
              <w:rFonts w:ascii="Cambria Math" w:hAnsi="Cambria Math" w:cstheme="minorHAnsi" w:hint="eastAsia"/>
              <w:sz w:val="18"/>
              <w:szCs w:val="18"/>
            </w:rPr>
            <m:t>每月上線時間</m:t>
          </m:r>
          <m:r>
            <w:rPr>
              <w:rFonts w:ascii="Cambria Math" w:hAnsi="Cambria Math" w:cstheme="minorHAnsi" w:hint="eastAsia"/>
              <w:sz w:val="18"/>
              <w:szCs w:val="18"/>
            </w:rPr>
            <m:t xml:space="preserve"> %</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1B25D878" w14:textId="77777777" w:rsidR="00E27EC9" w:rsidRDefault="00E27EC9" w:rsidP="00E27EC9">
      <w:pPr>
        <w:pStyle w:val="ProductList-Body"/>
        <w:keepNext/>
        <w:ind w:left="360"/>
        <w:rPr>
          <w:rFonts w:cstheme="minorHAnsi"/>
          <w:b/>
          <w:color w:val="0072C6"/>
          <w:lang w:val="en-US"/>
        </w:rPr>
      </w:pPr>
      <w:r w:rsidRPr="000E225A">
        <w:rPr>
          <w:rFonts w:cstheme="minorHAnsi"/>
          <w:b/>
          <w:color w:val="0072C6"/>
        </w:rPr>
        <w:t>服務折讓</w:t>
      </w:r>
      <w:r w:rsidRPr="003A6B66">
        <w:rPr>
          <w:rFonts w:cstheme="minorHAnsi"/>
          <w:b/>
          <w:color w:val="0072C6"/>
        </w:rPr>
        <w:t>：</w:t>
      </w:r>
    </w:p>
    <w:p w14:paraId="15EE2E31" w14:textId="77777777" w:rsidR="00E27EC9" w:rsidRPr="000E225A" w:rsidRDefault="00E27EC9" w:rsidP="00E27EC9">
      <w:pPr>
        <w:pStyle w:val="ProductList-Body"/>
        <w:ind w:left="360"/>
        <w:rPr>
          <w:rFonts w:cstheme="minorHAnsi"/>
        </w:rPr>
      </w:pPr>
      <w:r w:rsidRPr="000E225A">
        <w:rPr>
          <w:rFonts w:cstheme="minorHAnsi"/>
        </w:rPr>
        <w:t>下列服務等級及服務折讓亦適用於客戶對可用性設定組中或同一專用主機群組中之虛擬機器之使用。此 SLA 不適用於利用 Azure 共用磁碟的可用性設定組：</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27EC9" w:rsidRPr="000E225A" w14:paraId="1781D238" w14:textId="77777777" w:rsidTr="00A85235">
        <w:trPr>
          <w:tblHeader/>
        </w:trPr>
        <w:tc>
          <w:tcPr>
            <w:tcW w:w="5040" w:type="dxa"/>
            <w:shd w:val="clear" w:color="auto" w:fill="0072C6"/>
          </w:tcPr>
          <w:p w14:paraId="6D6EC2EC"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shd w:val="clear" w:color="auto" w:fill="0072C6"/>
          </w:tcPr>
          <w:p w14:paraId="4D38CF9F"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E27EC9" w:rsidRPr="000E225A" w14:paraId="20E0C7AE" w14:textId="77777777" w:rsidTr="00A85235">
        <w:tc>
          <w:tcPr>
            <w:tcW w:w="5040" w:type="dxa"/>
          </w:tcPr>
          <w:p w14:paraId="6A6A5E72" w14:textId="77777777" w:rsidR="00E27EC9" w:rsidRPr="000E225A" w:rsidRDefault="00E27EC9" w:rsidP="00A85235">
            <w:pPr>
              <w:pStyle w:val="ProductList-OfferingBody"/>
              <w:jc w:val="center"/>
              <w:rPr>
                <w:rFonts w:cstheme="minorHAnsi"/>
              </w:rPr>
            </w:pPr>
            <w:r w:rsidRPr="000E225A">
              <w:rPr>
                <w:rFonts w:cstheme="minorHAnsi"/>
              </w:rPr>
              <w:t>&lt; 99.95%</w:t>
            </w:r>
          </w:p>
        </w:tc>
        <w:tc>
          <w:tcPr>
            <w:tcW w:w="5400" w:type="dxa"/>
          </w:tcPr>
          <w:p w14:paraId="0DB62CC9" w14:textId="77777777" w:rsidR="00E27EC9" w:rsidRPr="000E225A" w:rsidRDefault="00E27EC9" w:rsidP="00A85235">
            <w:pPr>
              <w:pStyle w:val="ProductList-OfferingBody"/>
              <w:jc w:val="center"/>
              <w:rPr>
                <w:rFonts w:cstheme="minorHAnsi"/>
              </w:rPr>
            </w:pPr>
            <w:r w:rsidRPr="000E225A">
              <w:rPr>
                <w:rFonts w:cstheme="minorHAnsi"/>
              </w:rPr>
              <w:t>10%</w:t>
            </w:r>
          </w:p>
        </w:tc>
      </w:tr>
      <w:tr w:rsidR="00E27EC9" w:rsidRPr="000E225A" w14:paraId="1670F9A2" w14:textId="77777777" w:rsidTr="00A85235">
        <w:tc>
          <w:tcPr>
            <w:tcW w:w="5040" w:type="dxa"/>
          </w:tcPr>
          <w:p w14:paraId="6A591B93" w14:textId="77777777" w:rsidR="00E27EC9" w:rsidRPr="000E225A" w:rsidRDefault="00E27EC9" w:rsidP="00A85235">
            <w:pPr>
              <w:pStyle w:val="ProductList-OfferingBody"/>
              <w:jc w:val="center"/>
              <w:rPr>
                <w:rFonts w:cstheme="minorHAnsi"/>
              </w:rPr>
            </w:pPr>
            <w:r w:rsidRPr="000E225A">
              <w:rPr>
                <w:rFonts w:cstheme="minorHAnsi"/>
              </w:rPr>
              <w:t>&lt; 99%</w:t>
            </w:r>
          </w:p>
        </w:tc>
        <w:tc>
          <w:tcPr>
            <w:tcW w:w="5400" w:type="dxa"/>
          </w:tcPr>
          <w:p w14:paraId="7783CD89" w14:textId="77777777" w:rsidR="00E27EC9" w:rsidRPr="000E225A" w:rsidRDefault="00E27EC9" w:rsidP="00A85235">
            <w:pPr>
              <w:pStyle w:val="ProductList-OfferingBody"/>
              <w:jc w:val="center"/>
              <w:rPr>
                <w:rFonts w:cstheme="minorHAnsi"/>
              </w:rPr>
            </w:pPr>
            <w:r w:rsidRPr="000E225A">
              <w:rPr>
                <w:rFonts w:cstheme="minorHAnsi"/>
              </w:rPr>
              <w:t>25%</w:t>
            </w:r>
          </w:p>
        </w:tc>
      </w:tr>
      <w:tr w:rsidR="00E27EC9" w:rsidRPr="000E225A" w14:paraId="336F7E7C" w14:textId="77777777" w:rsidTr="00A85235">
        <w:tc>
          <w:tcPr>
            <w:tcW w:w="5040" w:type="dxa"/>
          </w:tcPr>
          <w:p w14:paraId="07256EE2"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5400" w:type="dxa"/>
          </w:tcPr>
          <w:p w14:paraId="421B7BF7" w14:textId="77777777" w:rsidR="00E27EC9" w:rsidRPr="000E225A" w:rsidRDefault="00E27EC9" w:rsidP="00A85235">
            <w:pPr>
              <w:pStyle w:val="ProductList-OfferingBody"/>
              <w:jc w:val="center"/>
              <w:rPr>
                <w:rFonts w:cstheme="minorHAnsi"/>
              </w:rPr>
            </w:pPr>
            <w:r w:rsidRPr="000E225A">
              <w:rPr>
                <w:rFonts w:cstheme="minorHAnsi"/>
              </w:rPr>
              <w:t>100%</w:t>
            </w:r>
          </w:p>
        </w:tc>
      </w:tr>
    </w:tbl>
    <w:p w14:paraId="57542706" w14:textId="77777777" w:rsidR="00E27EC9" w:rsidRPr="000E225A" w:rsidRDefault="00E27EC9" w:rsidP="00E27EC9">
      <w:pPr>
        <w:pStyle w:val="ProductList-Body"/>
        <w:spacing w:before="120"/>
        <w:rPr>
          <w:rFonts w:cstheme="minorHAnsi"/>
          <w:b/>
          <w:color w:val="00188F"/>
        </w:rPr>
      </w:pPr>
      <w:r w:rsidRPr="000E225A">
        <w:rPr>
          <w:rFonts w:cstheme="minorHAnsi"/>
          <w:b/>
          <w:color w:val="00188F"/>
        </w:rPr>
        <w:t>單一執行個體虛擬機器和使用相同共用磁碟的虛擬機器的上線時間計算及服務等級</w:t>
      </w:r>
    </w:p>
    <w:p w14:paraId="5269F210" w14:textId="77777777" w:rsidR="00E27EC9" w:rsidRPr="000E225A" w:rsidRDefault="00E27EC9" w:rsidP="00E27EC9">
      <w:pPr>
        <w:pStyle w:val="ProductList-Body"/>
        <w:ind w:left="360"/>
        <w:rPr>
          <w:rFonts w:cstheme="minorHAnsi"/>
        </w:rPr>
      </w:pPr>
      <w:r w:rsidRPr="000E225A">
        <w:rPr>
          <w:rFonts w:cstheme="minorHAnsi"/>
        </w:rPr>
        <w:t>「</w:t>
      </w:r>
      <w:r w:rsidRPr="000E225A">
        <w:rPr>
          <w:rFonts w:cstheme="minorHAnsi"/>
          <w:b/>
          <w:color w:val="0072C6"/>
        </w:rPr>
        <w:t>適用期間的分鐘數</w:t>
      </w:r>
      <w:r w:rsidRPr="000E225A">
        <w:rPr>
          <w:rFonts w:cstheme="minorHAnsi"/>
        </w:rPr>
        <w:t>」係指特定適用期間中的總分鐘數。</w:t>
      </w:r>
    </w:p>
    <w:p w14:paraId="45782455" w14:textId="77777777" w:rsidR="00E27EC9" w:rsidRPr="000E225A" w:rsidRDefault="00E27EC9" w:rsidP="00E27EC9">
      <w:pPr>
        <w:pStyle w:val="ProductList-Body"/>
        <w:ind w:left="360"/>
        <w:rPr>
          <w:rFonts w:cstheme="minorHAnsi"/>
        </w:rPr>
      </w:pPr>
      <w:r w:rsidRPr="000E225A">
        <w:rPr>
          <w:rFonts w:cstheme="minorHAnsi"/>
          <w:b/>
          <w:color w:val="0072C6"/>
        </w:rPr>
        <w:t>停機時間</w:t>
      </w:r>
      <w:r w:rsidRPr="00161586">
        <w:rPr>
          <w:rFonts w:cstheme="minorHAnsi"/>
          <w:b/>
          <w:color w:val="0072C6"/>
        </w:rPr>
        <w:t>：</w:t>
      </w:r>
      <w:r w:rsidRPr="000E225A">
        <w:rPr>
          <w:rFonts w:cstheme="minorHAnsi"/>
        </w:rPr>
        <w:t>「停機時間」係指屬於適用期間的分鐘數之一部分的時間內，沒有虛擬機器連線之總累積分鐘數。</w:t>
      </w:r>
    </w:p>
    <w:p w14:paraId="2D16A686" w14:textId="77777777" w:rsidR="00E27EC9" w:rsidRPr="000E225A" w:rsidRDefault="00E27EC9" w:rsidP="00E27EC9">
      <w:pPr>
        <w:pStyle w:val="ProductList-Body"/>
        <w:ind w:left="360"/>
        <w:rPr>
          <w:rFonts w:cstheme="minorHAnsi"/>
          <w:sz w:val="12"/>
          <w:szCs w:val="12"/>
        </w:rPr>
      </w:pPr>
      <w:r w:rsidRPr="000E225A">
        <w:rPr>
          <w:rFonts w:cstheme="minorHAnsi"/>
          <w:b/>
          <w:color w:val="0072C6"/>
        </w:rPr>
        <w:t>上線時間百分比</w:t>
      </w:r>
      <w:r w:rsidRPr="00161586">
        <w:rPr>
          <w:rFonts w:cstheme="minorHAnsi"/>
          <w:b/>
          <w:color w:val="0072C6"/>
        </w:rPr>
        <w:t>：</w:t>
      </w:r>
      <w:r w:rsidRPr="000E225A">
        <w:rPr>
          <w:rFonts w:cstheme="minorHAnsi"/>
        </w:rPr>
        <w:t>其計算方法是對其有停機時間或使用同一共用磁碟的所有虛擬機器都有停機時間的單一執行個體虛擬機器，以 100% 減掉其發生停機時間的適用期間的分鐘數百分比。</w:t>
      </w:r>
    </w:p>
    <w:p w14:paraId="58FF2DC2" w14:textId="77777777" w:rsidR="00E27EC9" w:rsidRPr="000E225A" w:rsidRDefault="00E27EC9" w:rsidP="00723909">
      <w:pPr>
        <w:pStyle w:val="ListParagraph"/>
        <w:spacing w:after="0" w:line="240" w:lineRule="auto"/>
        <w:contextualSpacing w:val="0"/>
        <w:rPr>
          <w:rFonts w:cstheme="minorHAnsi"/>
          <w:i/>
          <w:sz w:val="12"/>
          <w:szCs w:val="12"/>
        </w:rPr>
      </w:pPr>
      <m:oMathPara>
        <m:oMath>
          <m:r>
            <w:rPr>
              <w:rFonts w:ascii="Cambria Math" w:hAnsi="Cambria Math" w:cstheme="minorHAnsi" w:hint="eastAsia"/>
              <w:sz w:val="18"/>
              <w:szCs w:val="18"/>
            </w:rPr>
            <m:t>每月上線時間</m:t>
          </m:r>
          <m:r>
            <w:rPr>
              <w:rFonts w:ascii="Cambria Math" w:hAnsi="Cambria Math" w:cstheme="minorHAnsi" w:hint="eastAsia"/>
              <w:sz w:val="18"/>
              <w:szCs w:val="18"/>
            </w:rPr>
            <m:t xml:space="preserve"> %</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適用期間的分鐘數</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適用期間的分鐘數</m:t>
              </m:r>
            </m:den>
          </m:f>
          <m:r>
            <w:rPr>
              <w:rFonts w:ascii="Cambria Math" w:hAnsi="Cambria Math" w:cstheme="minorHAnsi"/>
              <w:sz w:val="18"/>
              <w:szCs w:val="18"/>
            </w:rPr>
            <m:t xml:space="preserve"> x 100</m:t>
          </m:r>
        </m:oMath>
      </m:oMathPara>
    </w:p>
    <w:p w14:paraId="508B4577" w14:textId="77777777" w:rsidR="00E27EC9" w:rsidRPr="000E225A" w:rsidRDefault="00E27EC9" w:rsidP="00E27EC9">
      <w:pPr>
        <w:pStyle w:val="ProductList-Body"/>
        <w:ind w:left="360"/>
        <w:rPr>
          <w:rFonts w:cstheme="minorHAnsi"/>
        </w:rPr>
      </w:pPr>
      <w:r w:rsidRPr="000E225A">
        <w:rPr>
          <w:rFonts w:cstheme="minorHAnsi"/>
          <w:b/>
          <w:color w:val="0072C6"/>
        </w:rPr>
        <w:t>服務折讓</w:t>
      </w:r>
      <w:r w:rsidRPr="009C17C1">
        <w:rPr>
          <w:rFonts w:cstheme="minorHAnsi"/>
          <w:b/>
          <w:color w:val="0072C6"/>
        </w:rPr>
        <w:t>：</w:t>
      </w:r>
    </w:p>
    <w:p w14:paraId="09F4C5D8" w14:textId="77777777" w:rsidR="00E27EC9" w:rsidRPr="000E225A" w:rsidRDefault="00E27EC9" w:rsidP="00E27EC9">
      <w:pPr>
        <w:pStyle w:val="ProductList-Body"/>
        <w:ind w:left="360"/>
        <w:rPr>
          <w:rFonts w:cstheme="minorHAnsi"/>
        </w:rPr>
      </w:pPr>
      <w:r w:rsidRPr="000E225A">
        <w:rPr>
          <w:rFonts w:cstheme="minorHAnsi"/>
        </w:rPr>
        <w:t>下列服務等級及服務折讓適用於客戶按硬碟類型對單一執行個體虛擬機器和使用相同共用磁碟的虛擬機器之使用。針對使用多種硬碟類型的單一執行個體虛擬機器和所有使用多種類型相同共用磁碟的虛擬機器 *，虛擬機器上的所有硬碟最低 SLA 將適用：</w:t>
      </w:r>
    </w:p>
    <w:p w14:paraId="0E569A42" w14:textId="77777777" w:rsidR="00E27EC9" w:rsidRPr="000E225A" w:rsidRDefault="00E27EC9" w:rsidP="00E27EC9">
      <w:pPr>
        <w:pStyle w:val="ProductList-Body"/>
        <w:ind w:left="360"/>
        <w:rPr>
          <w:rFonts w:cstheme="minorHAnsi"/>
        </w:rPr>
      </w:pPr>
      <w:r w:rsidRPr="000E225A">
        <w:rPr>
          <w:rFonts w:cstheme="minorHAnsi"/>
        </w:rPr>
        <w:t>* 例如，對於使用進階固態硬碟共用磁碟和標準固態硬碟共用磁碟的兩個虛擬機器 VM1 和 VM2，VM1 和 VM2 的正常運作時間 SLA 將與使用標準固態硬碟的單實例虛擬機的 SLA 相同，如下所示</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27EC9" w:rsidRPr="000E225A" w14:paraId="276035F9" w14:textId="77777777" w:rsidTr="00A85235">
        <w:trPr>
          <w:tblHeader/>
        </w:trPr>
        <w:tc>
          <w:tcPr>
            <w:tcW w:w="1164" w:type="pct"/>
            <w:shd w:val="clear" w:color="auto" w:fill="0072C6"/>
          </w:tcPr>
          <w:p w14:paraId="2B687E97" w14:textId="77777777" w:rsidR="00E27EC9" w:rsidRPr="000E225A" w:rsidRDefault="00E27EC9" w:rsidP="00A85235">
            <w:pPr>
              <w:pStyle w:val="ProductList-OfferingBody"/>
              <w:rPr>
                <w:rFonts w:cstheme="minorHAnsi"/>
                <w:color w:val="FFFFFF" w:themeColor="background1"/>
              </w:rPr>
            </w:pPr>
            <w:r w:rsidRPr="000E225A">
              <w:rPr>
                <w:rFonts w:cstheme="minorHAnsi"/>
                <w:color w:val="FFFFFF" w:themeColor="background1"/>
              </w:rPr>
              <w:t>上線時間百分比 (Premium SSD、Premium SSD v2，及 Ultra Disk)**</w:t>
            </w:r>
          </w:p>
        </w:tc>
        <w:tc>
          <w:tcPr>
            <w:tcW w:w="1252" w:type="pct"/>
            <w:shd w:val="clear" w:color="auto" w:fill="0072C6"/>
          </w:tcPr>
          <w:p w14:paraId="62CD2B90"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 xml:space="preserve">上線時間百分比 </w:t>
            </w:r>
            <w:r>
              <w:rPr>
                <w:rFonts w:cstheme="minorHAnsi"/>
                <w:color w:val="FFFFFF" w:themeColor="background1"/>
              </w:rPr>
              <w:br/>
            </w:r>
            <w:r w:rsidRPr="000E225A">
              <w:rPr>
                <w:rFonts w:cstheme="minorHAnsi"/>
                <w:color w:val="FFFFFF" w:themeColor="background1"/>
              </w:rPr>
              <w:t>(標準 SSD 受管理磁碟)</w:t>
            </w:r>
          </w:p>
        </w:tc>
        <w:tc>
          <w:tcPr>
            <w:tcW w:w="1380" w:type="pct"/>
            <w:shd w:val="clear" w:color="auto" w:fill="0072C6"/>
          </w:tcPr>
          <w:p w14:paraId="740D22CE"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 xml:space="preserve">上線時間百分比 </w:t>
            </w:r>
            <w:r>
              <w:rPr>
                <w:rFonts w:cstheme="minorHAnsi"/>
                <w:color w:val="FFFFFF" w:themeColor="background1"/>
              </w:rPr>
              <w:br/>
            </w:r>
            <w:r w:rsidRPr="000E225A">
              <w:rPr>
                <w:rFonts w:cstheme="minorHAnsi"/>
                <w:color w:val="FFFFFF" w:themeColor="background1"/>
              </w:rPr>
              <w:t>(標準 HDD 受管理磁碟)</w:t>
            </w:r>
          </w:p>
        </w:tc>
        <w:tc>
          <w:tcPr>
            <w:tcW w:w="1204" w:type="pct"/>
            <w:shd w:val="clear" w:color="auto" w:fill="0072C6"/>
          </w:tcPr>
          <w:p w14:paraId="36FD1D77"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E27EC9" w:rsidRPr="000E225A" w14:paraId="3DA9C45D" w14:textId="77777777" w:rsidTr="00A85235">
        <w:tc>
          <w:tcPr>
            <w:tcW w:w="1164" w:type="pct"/>
          </w:tcPr>
          <w:p w14:paraId="31035FD5" w14:textId="77777777" w:rsidR="00E27EC9" w:rsidRPr="000E225A" w:rsidRDefault="00E27EC9" w:rsidP="00A85235">
            <w:pPr>
              <w:pStyle w:val="ProductList-OfferingBody"/>
              <w:jc w:val="center"/>
              <w:rPr>
                <w:rFonts w:cstheme="minorHAnsi"/>
              </w:rPr>
            </w:pPr>
            <w:r w:rsidRPr="000E225A">
              <w:rPr>
                <w:rFonts w:cstheme="minorHAnsi"/>
              </w:rPr>
              <w:t>&lt; 99.9%</w:t>
            </w:r>
          </w:p>
        </w:tc>
        <w:tc>
          <w:tcPr>
            <w:tcW w:w="1252" w:type="pct"/>
          </w:tcPr>
          <w:p w14:paraId="69804811" w14:textId="77777777" w:rsidR="00E27EC9" w:rsidRPr="000E225A" w:rsidRDefault="00E27EC9" w:rsidP="00A85235">
            <w:pPr>
              <w:pStyle w:val="ProductList-OfferingBody"/>
              <w:jc w:val="center"/>
              <w:rPr>
                <w:rFonts w:cstheme="minorHAnsi"/>
              </w:rPr>
            </w:pPr>
            <w:r w:rsidRPr="000E225A">
              <w:rPr>
                <w:rFonts w:cstheme="minorHAnsi"/>
              </w:rPr>
              <w:t>&lt; 99.5%</w:t>
            </w:r>
          </w:p>
        </w:tc>
        <w:tc>
          <w:tcPr>
            <w:tcW w:w="1380" w:type="pct"/>
          </w:tcPr>
          <w:p w14:paraId="79599E45"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1204" w:type="pct"/>
          </w:tcPr>
          <w:p w14:paraId="7E19C50F" w14:textId="77777777" w:rsidR="00E27EC9" w:rsidRPr="000E225A" w:rsidRDefault="00E27EC9" w:rsidP="00A85235">
            <w:pPr>
              <w:pStyle w:val="ProductList-OfferingBody"/>
              <w:jc w:val="center"/>
              <w:rPr>
                <w:rFonts w:cstheme="minorHAnsi"/>
              </w:rPr>
            </w:pPr>
            <w:r w:rsidRPr="000E225A">
              <w:rPr>
                <w:rFonts w:cstheme="minorHAnsi"/>
              </w:rPr>
              <w:t>10%</w:t>
            </w:r>
          </w:p>
        </w:tc>
      </w:tr>
      <w:tr w:rsidR="00E27EC9" w:rsidRPr="000E225A" w14:paraId="066CBE54" w14:textId="77777777" w:rsidTr="00A85235">
        <w:tc>
          <w:tcPr>
            <w:tcW w:w="1164" w:type="pct"/>
          </w:tcPr>
          <w:p w14:paraId="34DEFDA0" w14:textId="77777777" w:rsidR="00E27EC9" w:rsidRPr="000E225A" w:rsidRDefault="00E27EC9" w:rsidP="00A85235">
            <w:pPr>
              <w:pStyle w:val="ProductList-OfferingBody"/>
              <w:jc w:val="center"/>
              <w:rPr>
                <w:rFonts w:cstheme="minorHAnsi"/>
              </w:rPr>
            </w:pPr>
            <w:r w:rsidRPr="000E225A">
              <w:rPr>
                <w:rFonts w:cstheme="minorHAnsi"/>
              </w:rPr>
              <w:t>&lt; 99%</w:t>
            </w:r>
          </w:p>
        </w:tc>
        <w:tc>
          <w:tcPr>
            <w:tcW w:w="1252" w:type="pct"/>
          </w:tcPr>
          <w:p w14:paraId="69B4B4CB"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1380" w:type="pct"/>
          </w:tcPr>
          <w:p w14:paraId="5488CF7F" w14:textId="77777777" w:rsidR="00E27EC9" w:rsidRPr="000E225A" w:rsidRDefault="00E27EC9" w:rsidP="00A85235">
            <w:pPr>
              <w:pStyle w:val="ProductList-OfferingBody"/>
              <w:jc w:val="center"/>
              <w:rPr>
                <w:rFonts w:cstheme="minorHAnsi"/>
              </w:rPr>
            </w:pPr>
            <w:r w:rsidRPr="000E225A">
              <w:rPr>
                <w:rFonts w:cstheme="minorHAnsi"/>
              </w:rPr>
              <w:t>&lt; 92%</w:t>
            </w:r>
          </w:p>
        </w:tc>
        <w:tc>
          <w:tcPr>
            <w:tcW w:w="1204" w:type="pct"/>
          </w:tcPr>
          <w:p w14:paraId="1F8D2FBA" w14:textId="77777777" w:rsidR="00E27EC9" w:rsidRPr="000E225A" w:rsidRDefault="00E27EC9" w:rsidP="00A85235">
            <w:pPr>
              <w:pStyle w:val="ProductList-OfferingBody"/>
              <w:jc w:val="center"/>
              <w:rPr>
                <w:rFonts w:cstheme="minorHAnsi"/>
              </w:rPr>
            </w:pPr>
            <w:r w:rsidRPr="000E225A">
              <w:rPr>
                <w:rFonts w:cstheme="minorHAnsi"/>
              </w:rPr>
              <w:t>25%</w:t>
            </w:r>
          </w:p>
        </w:tc>
      </w:tr>
      <w:tr w:rsidR="00E27EC9" w:rsidRPr="000E225A" w14:paraId="23772BE1" w14:textId="77777777" w:rsidTr="00A85235">
        <w:tc>
          <w:tcPr>
            <w:tcW w:w="1164" w:type="pct"/>
          </w:tcPr>
          <w:p w14:paraId="14CE4222"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1252" w:type="pct"/>
          </w:tcPr>
          <w:p w14:paraId="47CBCCDF" w14:textId="77777777" w:rsidR="00E27EC9" w:rsidRPr="000E225A" w:rsidRDefault="00E27EC9" w:rsidP="00A85235">
            <w:pPr>
              <w:pStyle w:val="ProductList-OfferingBody"/>
              <w:jc w:val="center"/>
              <w:rPr>
                <w:rFonts w:cstheme="minorHAnsi"/>
              </w:rPr>
            </w:pPr>
            <w:r w:rsidRPr="000E225A">
              <w:rPr>
                <w:rFonts w:cstheme="minorHAnsi"/>
              </w:rPr>
              <w:t>&lt; 90%</w:t>
            </w:r>
          </w:p>
        </w:tc>
        <w:tc>
          <w:tcPr>
            <w:tcW w:w="1380" w:type="pct"/>
          </w:tcPr>
          <w:p w14:paraId="707F5B87" w14:textId="77777777" w:rsidR="00E27EC9" w:rsidRPr="000E225A" w:rsidRDefault="00E27EC9" w:rsidP="00A85235">
            <w:pPr>
              <w:pStyle w:val="ProductList-OfferingBody"/>
              <w:jc w:val="center"/>
              <w:rPr>
                <w:rFonts w:cstheme="minorHAnsi"/>
              </w:rPr>
            </w:pPr>
            <w:r w:rsidRPr="000E225A">
              <w:rPr>
                <w:rFonts w:cstheme="minorHAnsi"/>
              </w:rPr>
              <w:t>&lt; 90%</w:t>
            </w:r>
          </w:p>
        </w:tc>
        <w:tc>
          <w:tcPr>
            <w:tcW w:w="1204" w:type="pct"/>
          </w:tcPr>
          <w:p w14:paraId="60E7460C" w14:textId="77777777" w:rsidR="00E27EC9" w:rsidRPr="000E225A" w:rsidRDefault="00E27EC9" w:rsidP="00A85235">
            <w:pPr>
              <w:pStyle w:val="ProductList-OfferingBody"/>
              <w:jc w:val="center"/>
              <w:rPr>
                <w:rFonts w:cstheme="minorHAnsi"/>
              </w:rPr>
            </w:pPr>
            <w:r w:rsidRPr="000E225A">
              <w:rPr>
                <w:rFonts w:cstheme="minorHAnsi"/>
              </w:rPr>
              <w:t>100%</w:t>
            </w:r>
          </w:p>
        </w:tc>
      </w:tr>
    </w:tbl>
    <w:p w14:paraId="2DDB1155" w14:textId="77777777" w:rsidR="00E27EC9" w:rsidRPr="000E225A" w:rsidRDefault="00E27EC9" w:rsidP="00E27EC9">
      <w:pPr>
        <w:ind w:left="720"/>
        <w:rPr>
          <w:rFonts w:cstheme="minorHAnsi"/>
        </w:rPr>
      </w:pPr>
      <w:r w:rsidRPr="000E225A">
        <w:rPr>
          <w:rFonts w:cstheme="minorHAnsi"/>
          <w:sz w:val="18"/>
        </w:rPr>
        <w:t>**Premium SSD 用於所有作業系統磁碟；Premium SSD、Premium SSD v2 或 Ultra Disk 用於所有數據磁碟。</w:t>
      </w:r>
    </w:p>
    <w:p w14:paraId="206CF46A" w14:textId="5097CFD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EE93C9C" w14:textId="77777777" w:rsidR="009E2DF0" w:rsidRPr="009E2DF0" w:rsidRDefault="009E2DF0" w:rsidP="009E2DF0">
      <w:pPr>
        <w:pStyle w:val="ProductList-Offering2Heading"/>
        <w:keepNext/>
        <w:tabs>
          <w:tab w:val="clear" w:pos="360"/>
        </w:tabs>
        <w:outlineLvl w:val="2"/>
        <w:rPr>
          <w:rFonts w:eastAsia="PMingLiU"/>
        </w:rPr>
      </w:pPr>
      <w:bookmarkStart w:id="426" w:name="_Toc212559373"/>
      <w:bookmarkEnd w:id="423"/>
      <w:bookmarkEnd w:id="424"/>
      <w:bookmarkEnd w:id="425"/>
      <w:r w:rsidRPr="009E2DF0">
        <w:rPr>
          <w:rFonts w:eastAsia="PMingLiU"/>
        </w:rPr>
        <w:t>Azure Virtual Network Manager</w:t>
      </w:r>
      <w:bookmarkEnd w:id="426"/>
    </w:p>
    <w:p w14:paraId="24C6E5B2"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7D6699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」係指在適用期間，在</w:t>
      </w:r>
      <w:r w:rsidRPr="009E2DF0">
        <w:rPr>
          <w:rFonts w:eastAsia="PMingLiU"/>
        </w:rPr>
        <w:t xml:space="preserve"> Microsoft Azure </w:t>
      </w:r>
      <w:r w:rsidRPr="009E2DF0">
        <w:rPr>
          <w:rFonts w:eastAsia="PMingLiU"/>
        </w:rPr>
        <w:t>訂閱部署特定</w:t>
      </w:r>
      <w:r w:rsidRPr="009E2DF0">
        <w:rPr>
          <w:rFonts w:eastAsia="PMingLiU"/>
        </w:rPr>
        <w:t xml:space="preserve"> Azure Virtual Network Manager </w:t>
      </w:r>
      <w:r w:rsidRPr="009E2DF0">
        <w:rPr>
          <w:rFonts w:eastAsia="PMingLiU"/>
        </w:rPr>
        <w:t>的總累積分鐘數。</w:t>
      </w:r>
    </w:p>
    <w:p w14:paraId="642B349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w:t>
      </w:r>
      <w:r w:rsidRPr="009E2DF0">
        <w:rPr>
          <w:rFonts w:eastAsia="PMingLiU"/>
        </w:rPr>
        <w:t xml:space="preserve"> Azure Virtual Network Manager </w:t>
      </w:r>
      <w:r w:rsidRPr="009E2DF0">
        <w:rPr>
          <w:rFonts w:eastAsia="PMingLiU"/>
        </w:rPr>
        <w:t>無法使用的總累積可用分鐘數上限。如果某分鐘內所有試圖建立與</w:t>
      </w:r>
      <w:r w:rsidRPr="009E2DF0">
        <w:rPr>
          <w:rFonts w:eastAsia="PMingLiU"/>
        </w:rPr>
        <w:t xml:space="preserve"> Azure Virtual Network Manager </w:t>
      </w:r>
      <w:r w:rsidRPr="009E2DF0">
        <w:rPr>
          <w:rFonts w:eastAsia="PMingLiU"/>
        </w:rPr>
        <w:t>的連線均失敗，則該分鐘便視為無法使用。</w:t>
      </w:r>
    </w:p>
    <w:p w14:paraId="688E7B6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09DDD3AE" w14:textId="77777777" w:rsidR="00364508" w:rsidRPr="009E2DF0" w:rsidRDefault="00000000" w:rsidP="00152E9D">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C67A797"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lastRenderedPageBreak/>
        <w:t>下列服務等級及服務折讓亦適用於客戶對各個</w:t>
      </w:r>
      <w:r w:rsidRPr="009E2DF0">
        <w:rPr>
          <w:rFonts w:eastAsia="PMingLiU"/>
          <w:b/>
          <w:bCs/>
          <w:color w:val="00188F"/>
        </w:rPr>
        <w:t xml:space="preserve"> Azure Virtual Network Manager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5103291" w14:textId="77777777" w:rsidTr="003C4FD2">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951E34"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B47C45"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2B287027" w14:textId="77777777" w:rsidTr="003C4FD2">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0B3CE"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AE921F" w14:textId="77777777" w:rsidR="009E2DF0" w:rsidRPr="009E2DF0" w:rsidRDefault="009E2DF0" w:rsidP="003C4FD2">
            <w:pPr>
              <w:pStyle w:val="ProductList-OfferingBody"/>
              <w:spacing w:line="254" w:lineRule="auto"/>
              <w:jc w:val="center"/>
              <w:rPr>
                <w:rFonts w:eastAsia="PMingLiU"/>
              </w:rPr>
            </w:pPr>
            <w:r w:rsidRPr="009E2DF0">
              <w:rPr>
                <w:rFonts w:eastAsia="PMingLiU"/>
              </w:rPr>
              <w:t>10%</w:t>
            </w:r>
          </w:p>
        </w:tc>
      </w:tr>
      <w:tr w:rsidR="009E2DF0" w:rsidRPr="009E2DF0" w14:paraId="473DE596"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3472F"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EA6B4" w14:textId="77777777" w:rsidR="009E2DF0" w:rsidRPr="009E2DF0" w:rsidRDefault="009E2DF0" w:rsidP="003C4FD2">
            <w:pPr>
              <w:pStyle w:val="ProductList-OfferingBody"/>
              <w:spacing w:line="254" w:lineRule="auto"/>
              <w:jc w:val="center"/>
              <w:rPr>
                <w:rFonts w:eastAsia="PMingLiU"/>
              </w:rPr>
            </w:pPr>
            <w:r w:rsidRPr="009E2DF0">
              <w:rPr>
                <w:rFonts w:eastAsia="PMingLiU"/>
              </w:rPr>
              <w:t>25%</w:t>
            </w:r>
          </w:p>
        </w:tc>
      </w:tr>
    </w:tbl>
    <w:p w14:paraId="2C9D8D0D" w14:textId="57E690F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338FDB2" w14:textId="4DA4303D" w:rsidR="009E2DF0" w:rsidRPr="009E2DF0" w:rsidRDefault="009E2DF0" w:rsidP="009E2DF0">
      <w:pPr>
        <w:pStyle w:val="ProductList-Offering2Heading"/>
        <w:tabs>
          <w:tab w:val="clear" w:pos="360"/>
          <w:tab w:val="clear" w:pos="720"/>
          <w:tab w:val="clear" w:pos="1080"/>
        </w:tabs>
        <w:outlineLvl w:val="2"/>
        <w:rPr>
          <w:rFonts w:eastAsia="PMingLiU"/>
        </w:rPr>
      </w:pPr>
      <w:bookmarkStart w:id="427" w:name="_Toc212559374"/>
      <w:r w:rsidRPr="009E2DF0">
        <w:rPr>
          <w:rFonts w:eastAsia="PMingLiU"/>
        </w:rPr>
        <w:t xml:space="preserve">Azure </w:t>
      </w:r>
      <w:r w:rsidRPr="009E2DF0">
        <w:rPr>
          <w:rFonts w:eastAsia="PMingLiU"/>
        </w:rPr>
        <w:t>虛擬</w:t>
      </w:r>
      <w:r w:rsidRPr="009E2DF0">
        <w:rPr>
          <w:rFonts w:eastAsia="PMingLiU"/>
        </w:rPr>
        <w:t xml:space="preserve"> WAN</w:t>
      </w:r>
      <w:bookmarkEnd w:id="347"/>
      <w:bookmarkEnd w:id="348"/>
      <w:bookmarkEnd w:id="427"/>
    </w:p>
    <w:p w14:paraId="2C696491"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6243CC6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」係指在適用期間中，在</w:t>
      </w:r>
      <w:r w:rsidRPr="009E2DF0">
        <w:rPr>
          <w:rFonts w:eastAsia="PMingLiU"/>
        </w:rPr>
        <w:t xml:space="preserve"> Microsoft Azure </w:t>
      </w:r>
      <w:r w:rsidRPr="009E2DF0">
        <w:rPr>
          <w:rFonts w:eastAsia="PMingLiU"/>
        </w:rPr>
        <w:t>訂閱中部署特定</w:t>
      </w:r>
      <w:r w:rsidRPr="009E2DF0">
        <w:rPr>
          <w:rFonts w:eastAsia="PMingLiU"/>
        </w:rPr>
        <w:t xml:space="preserve"> Azure </w:t>
      </w:r>
      <w:r w:rsidRPr="009E2DF0">
        <w:rPr>
          <w:rFonts w:eastAsia="PMingLiU"/>
        </w:rPr>
        <w:t>虛擬</w:t>
      </w:r>
      <w:r w:rsidRPr="009E2DF0">
        <w:rPr>
          <w:rFonts w:eastAsia="PMingLiU"/>
        </w:rPr>
        <w:t xml:space="preserve"> WAN </w:t>
      </w:r>
      <w:r w:rsidRPr="009E2DF0">
        <w:rPr>
          <w:rFonts w:eastAsia="PMingLiU"/>
        </w:rPr>
        <w:t>期間的總累積分鐘數。</w:t>
      </w:r>
    </w:p>
    <w:p w14:paraId="5E05F21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w:t>
      </w:r>
      <w:r w:rsidRPr="009E2DF0">
        <w:rPr>
          <w:rFonts w:eastAsia="PMingLiU"/>
        </w:rPr>
        <w:t xml:space="preserve"> Azure </w:t>
      </w:r>
      <w:r w:rsidRPr="009E2DF0">
        <w:rPr>
          <w:rFonts w:eastAsia="PMingLiU"/>
        </w:rPr>
        <w:t>虛擬</w:t>
      </w:r>
      <w:r w:rsidRPr="009E2DF0">
        <w:rPr>
          <w:rFonts w:eastAsia="PMingLiU"/>
        </w:rPr>
        <w:t xml:space="preserve"> WAN </w:t>
      </w:r>
      <w:r w:rsidRPr="009E2DF0">
        <w:rPr>
          <w:rFonts w:eastAsia="PMingLiU"/>
        </w:rPr>
        <w:t>無法使用的總累積可用分鐘數上限。如果某分鐘內試圖建立與</w:t>
      </w:r>
      <w:r w:rsidRPr="009E2DF0">
        <w:rPr>
          <w:rFonts w:eastAsia="PMingLiU"/>
        </w:rPr>
        <w:t xml:space="preserve"> Azure Virtual WAN </w:t>
      </w:r>
      <w:r w:rsidRPr="009E2DF0">
        <w:rPr>
          <w:rFonts w:eastAsia="PMingLiU"/>
        </w:rPr>
        <w:t>的連線但均無法成功，則該分鐘便視為無法使用。</w:t>
      </w:r>
    </w:p>
    <w:p w14:paraId="2526738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E0E66B9" w14:textId="77777777" w:rsidR="00364508" w:rsidRPr="009E2DF0" w:rsidRDefault="00000000" w:rsidP="00BF3B20">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4E7254B"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8BEC142" w14:textId="77777777" w:rsidTr="003C4FD2">
        <w:trPr>
          <w:tblHeader/>
        </w:trPr>
        <w:tc>
          <w:tcPr>
            <w:tcW w:w="5400" w:type="dxa"/>
            <w:shd w:val="clear" w:color="auto" w:fill="0072C6"/>
          </w:tcPr>
          <w:p w14:paraId="228E833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04CAE1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A3D1C74" w14:textId="77777777" w:rsidTr="003C4FD2">
        <w:tc>
          <w:tcPr>
            <w:tcW w:w="5400" w:type="dxa"/>
          </w:tcPr>
          <w:p w14:paraId="3908B6D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1E5B93A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6909167" w14:textId="77777777" w:rsidTr="003C4FD2">
        <w:tc>
          <w:tcPr>
            <w:tcW w:w="5400" w:type="dxa"/>
          </w:tcPr>
          <w:p w14:paraId="5579685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DA5393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326EC84" w14:textId="295AE0B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74C6475" w14:textId="77777777" w:rsidR="009E2DF0" w:rsidRPr="009E2DF0" w:rsidRDefault="009E2DF0" w:rsidP="009E2DF0">
      <w:pPr>
        <w:pStyle w:val="ProductList-Offering2Heading"/>
        <w:keepNext/>
        <w:outlineLvl w:val="2"/>
        <w:rPr>
          <w:rFonts w:eastAsia="PMingLiU"/>
        </w:rPr>
      </w:pPr>
      <w:bookmarkStart w:id="428" w:name="_Toc212559375"/>
      <w:bookmarkStart w:id="429" w:name="_Toc11149692"/>
      <w:bookmarkStart w:id="430" w:name="_Toc52348995"/>
      <w:bookmarkStart w:id="431" w:name="VisualStudioAppCenter_BuildService"/>
      <w:bookmarkStart w:id="432" w:name="_Hlk496874584"/>
      <w:bookmarkStart w:id="433" w:name="_Toc457821588"/>
      <w:bookmarkStart w:id="434" w:name="_Hlk496876971"/>
      <w:bookmarkStart w:id="435" w:name="VisualStudioTeamServices_BuildService"/>
      <w:bookmarkEnd w:id="349"/>
      <w:r w:rsidRPr="009E2DF0">
        <w:rPr>
          <w:rFonts w:eastAsia="PMingLiU"/>
        </w:rPr>
        <w:t xml:space="preserve">Azure VMware </w:t>
      </w:r>
      <w:r w:rsidRPr="009E2DF0">
        <w:rPr>
          <w:rFonts w:eastAsia="PMingLiU"/>
        </w:rPr>
        <w:t>解決方案</w:t>
      </w:r>
      <w:bookmarkEnd w:id="428"/>
    </w:p>
    <w:p w14:paraId="1658FD47" w14:textId="77777777" w:rsidR="008A59DA" w:rsidRPr="009211B6" w:rsidRDefault="008A59DA" w:rsidP="008A59DA">
      <w:pPr>
        <w:pStyle w:val="ProductList-Body"/>
        <w:rPr>
          <w:rFonts w:ascii="Calibri" w:eastAsia="PMingLiU" w:hAnsi="Calibri" w:cs="Calibri"/>
          <w:b/>
          <w:color w:val="00188F"/>
        </w:rPr>
      </w:pPr>
      <w:r w:rsidRPr="009211B6">
        <w:rPr>
          <w:rFonts w:ascii="Calibri" w:eastAsia="PMingLiU" w:hAnsi="Calibri" w:cs="Calibri"/>
          <w:b/>
          <w:color w:val="00188F"/>
        </w:rPr>
        <w:t>其他需求</w:t>
      </w:r>
    </w:p>
    <w:p w14:paraId="6EF94343" w14:textId="77777777" w:rsidR="008A59DA" w:rsidRPr="009211B6" w:rsidRDefault="008A59DA" w:rsidP="008A59DA">
      <w:pPr>
        <w:pStyle w:val="ProductList-Body"/>
        <w:rPr>
          <w:rFonts w:ascii="Calibri" w:eastAsia="PMingLiU" w:hAnsi="Calibri" w:cs="Calibri"/>
        </w:rPr>
      </w:pPr>
      <w:r w:rsidRPr="009211B6">
        <w:rPr>
          <w:rFonts w:ascii="Calibri" w:eastAsia="PMingLiU" w:hAnsi="Calibri" w:cs="Calibri"/>
        </w:rPr>
        <w:t>用戶端必須維持所有虛擬機器儲存空間高於設定下限，包括：</w:t>
      </w:r>
    </w:p>
    <w:p w14:paraId="6B966390"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針對標準叢集：當叢集具有</w:t>
      </w:r>
      <w:r w:rsidRPr="009211B6">
        <w:rPr>
          <w:rFonts w:ascii="Calibri" w:eastAsia="PMingLiU" w:hAnsi="Calibri" w:cs="Calibri"/>
        </w:rPr>
        <w:t xml:space="preserve"> 3 </w:t>
      </w:r>
      <w:r w:rsidRPr="009211B6">
        <w:rPr>
          <w:rFonts w:ascii="Calibri" w:eastAsia="PMingLiU" w:hAnsi="Calibri" w:cs="Calibri"/>
        </w:rPr>
        <w:t>到</w:t>
      </w:r>
      <w:r w:rsidRPr="009211B6">
        <w:rPr>
          <w:rFonts w:ascii="Calibri" w:eastAsia="PMingLiU" w:hAnsi="Calibri" w:cs="Calibri"/>
        </w:rPr>
        <w:t xml:space="preserve"> 5 </w:t>
      </w:r>
      <w:r w:rsidRPr="009211B6">
        <w:rPr>
          <w:rFonts w:ascii="Calibri" w:eastAsia="PMingLiU" w:hAnsi="Calibri" w:cs="Calibri"/>
        </w:rPr>
        <w:t>台主機，則可容忍的失敗數量</w:t>
      </w:r>
      <w:r w:rsidRPr="009211B6">
        <w:rPr>
          <w:rFonts w:ascii="Calibri" w:eastAsia="PMingLiU" w:hAnsi="Calibri" w:cs="Calibri"/>
        </w:rPr>
        <w:t xml:space="preserve"> = 1</w:t>
      </w:r>
      <w:r w:rsidRPr="009211B6">
        <w:rPr>
          <w:rFonts w:ascii="Calibri" w:eastAsia="PMingLiU" w:hAnsi="Calibri" w:cs="Calibri"/>
        </w:rPr>
        <w:t>，而當叢集具有</w:t>
      </w:r>
      <w:r w:rsidRPr="009211B6">
        <w:rPr>
          <w:rFonts w:ascii="Calibri" w:eastAsia="PMingLiU" w:hAnsi="Calibri" w:cs="Calibri"/>
        </w:rPr>
        <w:t xml:space="preserve"> 6 </w:t>
      </w:r>
      <w:r w:rsidRPr="009211B6">
        <w:rPr>
          <w:rFonts w:ascii="Calibri" w:eastAsia="PMingLiU" w:hAnsi="Calibri" w:cs="Calibri"/>
        </w:rPr>
        <w:t>到</w:t>
      </w:r>
      <w:r w:rsidRPr="009211B6">
        <w:rPr>
          <w:rFonts w:ascii="Calibri" w:eastAsia="PMingLiU" w:hAnsi="Calibri" w:cs="Calibri"/>
        </w:rPr>
        <w:t xml:space="preserve"> 16 </w:t>
      </w:r>
      <w:r w:rsidRPr="009211B6">
        <w:rPr>
          <w:rFonts w:ascii="Calibri" w:eastAsia="PMingLiU" w:hAnsi="Calibri" w:cs="Calibri"/>
        </w:rPr>
        <w:t>台主機，可容忍的失敗數量</w:t>
      </w:r>
      <w:r w:rsidRPr="009211B6">
        <w:rPr>
          <w:rFonts w:ascii="Calibri" w:eastAsia="PMingLiU" w:hAnsi="Calibri" w:cs="Calibri"/>
        </w:rPr>
        <w:t xml:space="preserve"> = 2</w:t>
      </w:r>
      <w:r w:rsidRPr="009211B6">
        <w:rPr>
          <w:rFonts w:ascii="Calibri" w:eastAsia="PMingLiU" w:hAnsi="Calibri" w:cs="Calibri"/>
        </w:rPr>
        <w:t>。</w:t>
      </w:r>
    </w:p>
    <w:p w14:paraId="03767FD4"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針對拉伸叢集：叢集中至少部署</w:t>
      </w:r>
      <w:r w:rsidRPr="009211B6">
        <w:rPr>
          <w:rFonts w:ascii="Calibri" w:eastAsia="PMingLiU" w:hAnsi="Calibri" w:cs="Calibri"/>
        </w:rPr>
        <w:t xml:space="preserve"> 6 </w:t>
      </w:r>
      <w:r w:rsidRPr="009211B6">
        <w:rPr>
          <w:rFonts w:ascii="Calibri" w:eastAsia="PMingLiU" w:hAnsi="Calibri" w:cs="Calibri"/>
        </w:rPr>
        <w:t>個節點</w:t>
      </w:r>
      <w:r w:rsidRPr="009211B6">
        <w:rPr>
          <w:rFonts w:ascii="Calibri" w:eastAsia="PMingLiU" w:hAnsi="Calibri" w:cs="Calibri"/>
        </w:rPr>
        <w:t xml:space="preserve"> (</w:t>
      </w:r>
      <w:r w:rsidRPr="009211B6">
        <w:rPr>
          <w:rFonts w:ascii="Calibri" w:eastAsia="PMingLiU" w:hAnsi="Calibri" w:cs="Calibri"/>
        </w:rPr>
        <w:t>每個可用性區域</w:t>
      </w:r>
      <w:r w:rsidRPr="009211B6">
        <w:rPr>
          <w:rFonts w:ascii="Calibri" w:eastAsia="PMingLiU" w:hAnsi="Calibri" w:cs="Calibri"/>
        </w:rPr>
        <w:t xml:space="preserve"> 3 </w:t>
      </w:r>
      <w:r w:rsidRPr="009211B6">
        <w:rPr>
          <w:rFonts w:ascii="Calibri" w:eastAsia="PMingLiU" w:hAnsi="Calibri" w:cs="Calibri"/>
        </w:rPr>
        <w:t>個</w:t>
      </w:r>
      <w:r w:rsidRPr="009211B6">
        <w:rPr>
          <w:rFonts w:ascii="Calibri" w:eastAsia="PMingLiU" w:hAnsi="Calibri" w:cs="Calibri"/>
        </w:rPr>
        <w:t>)</w:t>
      </w:r>
      <w:r w:rsidRPr="009211B6">
        <w:rPr>
          <w:rFonts w:ascii="Calibri" w:eastAsia="PMingLiU" w:hAnsi="Calibri" w:cs="Calibri"/>
        </w:rPr>
        <w:t>，並且您的虛擬機儲存策略必須至少滿足以下要求：</w:t>
      </w:r>
      <w:r w:rsidRPr="009211B6">
        <w:rPr>
          <w:rFonts w:ascii="Calibri" w:eastAsia="PMingLiU" w:hAnsi="Calibri" w:cs="Calibri"/>
        </w:rPr>
        <w:t xml:space="preserve">(i) </w:t>
      </w:r>
      <w:r w:rsidRPr="009211B6">
        <w:rPr>
          <w:rFonts w:ascii="Calibri" w:eastAsia="PMingLiU" w:hAnsi="Calibri" w:cs="Calibri"/>
        </w:rPr>
        <w:t>主要故障容忍級別為「雙站點鏡像」，以及</w:t>
      </w:r>
      <w:r w:rsidRPr="009211B6">
        <w:rPr>
          <w:rFonts w:ascii="Calibri" w:eastAsia="PMingLiU" w:hAnsi="Calibri" w:cs="Calibri"/>
        </w:rPr>
        <w:t xml:space="preserve"> (ii) </w:t>
      </w:r>
      <w:r w:rsidRPr="009211B6">
        <w:rPr>
          <w:rFonts w:ascii="Calibri" w:eastAsia="PMingLiU" w:hAnsi="Calibri" w:cs="Calibri"/>
        </w:rPr>
        <w:t>工作負載虛擬機使用的次要故障容忍級別為</w:t>
      </w:r>
      <w:r w:rsidRPr="009211B6">
        <w:rPr>
          <w:rFonts w:ascii="Calibri" w:eastAsia="PMingLiU" w:hAnsi="Calibri" w:cs="Calibri"/>
        </w:rPr>
        <w:t xml:space="preserve"> 1</w:t>
      </w:r>
      <w:r w:rsidRPr="009211B6">
        <w:rPr>
          <w:rFonts w:ascii="Calibri" w:eastAsia="PMingLiU" w:hAnsi="Calibri" w:cs="Calibri"/>
        </w:rPr>
        <w:t>。</w:t>
      </w:r>
    </w:p>
    <w:p w14:paraId="7412ACDF"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叢集的儲存空間容量保持</w:t>
      </w:r>
      <w:r w:rsidRPr="009211B6">
        <w:rPr>
          <w:rFonts w:ascii="Calibri" w:eastAsia="PMingLiU" w:hAnsi="Calibri" w:cs="Calibri"/>
        </w:rPr>
        <w:t xml:space="preserve"> 25% </w:t>
      </w:r>
      <w:r w:rsidRPr="009211B6">
        <w:rPr>
          <w:rFonts w:ascii="Calibri" w:eastAsia="PMingLiU" w:hAnsi="Calibri" w:cs="Calibri"/>
        </w:rPr>
        <w:t>的可用剩餘空間</w:t>
      </w:r>
      <w:r w:rsidRPr="009211B6">
        <w:rPr>
          <w:rFonts w:ascii="Calibri" w:eastAsia="PMingLiU" w:hAnsi="Calibri" w:cs="Calibri"/>
        </w:rPr>
        <w:t xml:space="preserve"> (</w:t>
      </w:r>
      <w:hyperlink r:id="rId26" w:anchor="GUID-C0B73B38-F68D-4D7C-BCF4-67CCD1E9875A-en" w:history="1">
        <w:r w:rsidRPr="009211B6">
          <w:rPr>
            <w:rStyle w:val="Hyperlink"/>
            <w:rFonts w:ascii="Calibri" w:eastAsia="PMingLiU" w:hAnsi="Calibri" w:cs="Calibri"/>
          </w:rPr>
          <w:t>如</w:t>
        </w:r>
        <w:r w:rsidRPr="009211B6">
          <w:rPr>
            <w:rStyle w:val="Hyperlink"/>
            <w:rFonts w:ascii="Calibri" w:eastAsia="PMingLiU" w:hAnsi="Calibri" w:cs="Calibri"/>
          </w:rPr>
          <w:t xml:space="preserve"> vSAN </w:t>
        </w:r>
        <w:r w:rsidRPr="009211B6">
          <w:rPr>
            <w:rStyle w:val="Hyperlink"/>
            <w:rFonts w:ascii="Calibri" w:eastAsia="PMingLiU" w:hAnsi="Calibri" w:cs="Calibri"/>
          </w:rPr>
          <w:t>儲存空間指南</w:t>
        </w:r>
      </w:hyperlink>
      <w:r w:rsidRPr="009211B6">
        <w:rPr>
          <w:rFonts w:ascii="Calibri" w:eastAsia="PMingLiU" w:hAnsi="Calibri" w:cs="Calibri"/>
        </w:rPr>
        <w:t>所述</w:t>
      </w:r>
      <w:r w:rsidRPr="009211B6">
        <w:rPr>
          <w:rFonts w:ascii="Calibri" w:eastAsia="PMingLiU" w:hAnsi="Calibri" w:cs="Calibri"/>
        </w:rPr>
        <w:t>)</w:t>
      </w:r>
      <w:r w:rsidRPr="009211B6">
        <w:rPr>
          <w:rFonts w:ascii="Calibri" w:eastAsia="PMingLiU" w:hAnsi="Calibri" w:cs="Calibri"/>
        </w:rPr>
        <w:t>。</w:t>
      </w:r>
    </w:p>
    <w:p w14:paraId="0B7EE472"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用戶端未在升級權限模式下執行任何防止</w:t>
      </w:r>
      <w:r w:rsidRPr="009211B6">
        <w:rPr>
          <w:rFonts w:ascii="Calibri" w:eastAsia="PMingLiU" w:hAnsi="Calibri" w:cs="Calibri"/>
        </w:rPr>
        <w:t xml:space="preserve"> Microsoft </w:t>
      </w:r>
      <w:r w:rsidRPr="009211B6">
        <w:rPr>
          <w:rFonts w:ascii="Calibri" w:eastAsia="PMingLiU" w:hAnsi="Calibri" w:cs="Calibri"/>
        </w:rPr>
        <w:t>達到可用性承諾的動作。</w:t>
      </w:r>
    </w:p>
    <w:p w14:paraId="1E0E9F97"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叢集具有足夠容量支援虛擬機器的開啟。</w:t>
      </w:r>
    </w:p>
    <w:p w14:paraId="320D23D8"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排程維護排除在總可用上線時間計算之外。</w:t>
      </w:r>
    </w:p>
    <w:p w14:paraId="3D24F3F4" w14:textId="77777777" w:rsidR="008A59DA" w:rsidRPr="009211B6" w:rsidRDefault="008A59DA" w:rsidP="008A59DA">
      <w:pPr>
        <w:pStyle w:val="ProductList-Body"/>
        <w:spacing w:before="120"/>
        <w:rPr>
          <w:rFonts w:ascii="Calibri" w:eastAsia="PMingLiU" w:hAnsi="Calibri" w:cs="Calibri"/>
          <w:b/>
          <w:color w:val="00188F"/>
        </w:rPr>
      </w:pPr>
      <w:r w:rsidRPr="009211B6">
        <w:rPr>
          <w:rFonts w:ascii="Calibri" w:eastAsia="PMingLiU" w:hAnsi="Calibri" w:cs="Calibri"/>
          <w:b/>
          <w:color w:val="00188F"/>
        </w:rPr>
        <w:t>新增定義</w:t>
      </w:r>
    </w:p>
    <w:p w14:paraId="4DAFB35A" w14:textId="77777777" w:rsidR="008A59DA" w:rsidRPr="009211B6" w:rsidRDefault="008A59DA" w:rsidP="008A59DA">
      <w:pPr>
        <w:pStyle w:val="ProductList-Body"/>
        <w:rPr>
          <w:rFonts w:ascii="Calibri" w:eastAsia="PMingLiU" w:hAnsi="Calibri" w:cs="Calibri"/>
          <w:b/>
          <w:color w:val="00188F"/>
        </w:rPr>
      </w:pPr>
      <w:r w:rsidRPr="009211B6">
        <w:rPr>
          <w:rFonts w:ascii="Calibri" w:eastAsia="PMingLiU" w:hAnsi="Calibri" w:cs="Calibri"/>
          <w:b/>
          <w:color w:val="00188F"/>
        </w:rPr>
        <w:t xml:space="preserve">Azure VMware Solution </w:t>
      </w:r>
      <w:r w:rsidRPr="009211B6">
        <w:rPr>
          <w:rFonts w:ascii="Calibri" w:eastAsia="PMingLiU" w:hAnsi="Calibri" w:cs="Calibri"/>
          <w:b/>
          <w:color w:val="00188F"/>
        </w:rPr>
        <w:t>工作負載基礎架構上線時間計算與服務等級</w:t>
      </w:r>
    </w:p>
    <w:p w14:paraId="68806A1F" w14:textId="77777777" w:rsidR="008A59DA" w:rsidRPr="009211B6" w:rsidRDefault="008A59DA" w:rsidP="008A59DA">
      <w:pPr>
        <w:pStyle w:val="ProductList-Body"/>
        <w:rPr>
          <w:rFonts w:ascii="Calibri" w:eastAsia="PMingLiU" w:hAnsi="Calibri" w:cs="Calibri"/>
        </w:rPr>
      </w:pPr>
      <w:r w:rsidRPr="006526FE">
        <w:rPr>
          <w:rFonts w:ascii="Calibri" w:eastAsia="PMingLiU" w:hAnsi="Calibri" w:cs="Calibri"/>
          <w:b/>
          <w:color w:val="00188F"/>
        </w:rPr>
        <w:t>「</w:t>
      </w:r>
      <w:r w:rsidRPr="009211B6">
        <w:rPr>
          <w:rFonts w:ascii="Calibri" w:eastAsia="PMingLiU" w:hAnsi="Calibri" w:cs="Calibri"/>
          <w:b/>
          <w:color w:val="00188F"/>
        </w:rPr>
        <w:t>可用分鐘數上限</w:t>
      </w:r>
      <w:r w:rsidRPr="006526FE">
        <w:rPr>
          <w:rFonts w:ascii="Calibri" w:eastAsia="PMingLiU" w:hAnsi="Calibri" w:cs="Calibri"/>
          <w:b/>
          <w:color w:val="00188F"/>
        </w:rPr>
        <w:t>」</w:t>
      </w:r>
      <w:r w:rsidRPr="009211B6">
        <w:rPr>
          <w:rFonts w:ascii="Calibri" w:eastAsia="PMingLiU" w:hAnsi="Calibri" w:cs="Calibri"/>
        </w:rPr>
        <w:t>係指在適用期間，</w:t>
      </w:r>
      <w:r w:rsidRPr="009211B6">
        <w:rPr>
          <w:rFonts w:ascii="Calibri" w:eastAsia="PMingLiU" w:hAnsi="Calibri" w:cs="Calibri"/>
        </w:rPr>
        <w:t xml:space="preserve">Azure VMware </w:t>
      </w:r>
      <w:r w:rsidRPr="009211B6">
        <w:rPr>
          <w:rFonts w:ascii="Calibri" w:eastAsia="PMingLiU" w:hAnsi="Calibri" w:cs="Calibri"/>
        </w:rPr>
        <w:t>解決方案部署於</w:t>
      </w:r>
      <w:r w:rsidRPr="009211B6">
        <w:rPr>
          <w:rFonts w:ascii="Calibri" w:eastAsia="PMingLiU" w:hAnsi="Calibri" w:cs="Calibri"/>
        </w:rPr>
        <w:t xml:space="preserve"> Microsoft Azure </w:t>
      </w:r>
      <w:r w:rsidRPr="009211B6">
        <w:rPr>
          <w:rFonts w:ascii="Calibri" w:eastAsia="PMingLiU" w:hAnsi="Calibri" w:cs="Calibri"/>
        </w:rPr>
        <w:t>訂閱中時某一</w:t>
      </w:r>
      <w:r w:rsidRPr="009211B6">
        <w:rPr>
          <w:rFonts w:ascii="Calibri" w:eastAsia="PMingLiU" w:hAnsi="Calibri" w:cs="Calibri"/>
        </w:rPr>
        <w:t xml:space="preserve"> VMware vSphere </w:t>
      </w:r>
      <w:r w:rsidRPr="009211B6">
        <w:rPr>
          <w:rFonts w:ascii="Calibri" w:eastAsia="PMingLiU" w:hAnsi="Calibri" w:cs="Calibri"/>
        </w:rPr>
        <w:t>叢集中所有虛擬機器的累積分鐘數總和。</w:t>
      </w:r>
    </w:p>
    <w:p w14:paraId="21740CB8" w14:textId="77777777" w:rsidR="008A59DA" w:rsidRPr="009211B6" w:rsidRDefault="008A59DA" w:rsidP="008A59DA">
      <w:pPr>
        <w:pStyle w:val="ProductList-Body"/>
        <w:tabs>
          <w:tab w:val="clear" w:pos="360"/>
          <w:tab w:val="clear" w:pos="720"/>
          <w:tab w:val="clear" w:pos="1080"/>
        </w:tabs>
        <w:rPr>
          <w:rFonts w:ascii="Calibri" w:eastAsia="PMingLiU" w:hAnsi="Calibri" w:cs="Calibri"/>
        </w:rPr>
      </w:pPr>
      <w:r w:rsidRPr="006526FE">
        <w:rPr>
          <w:rFonts w:ascii="Calibri" w:eastAsia="PMingLiU" w:hAnsi="Calibri" w:cs="Calibri"/>
          <w:b/>
          <w:color w:val="00188F"/>
        </w:rPr>
        <w:t>「</w:t>
      </w:r>
      <w:r w:rsidRPr="009211B6">
        <w:rPr>
          <w:rFonts w:ascii="Calibri" w:eastAsia="PMingLiU" w:hAnsi="Calibri" w:cs="Calibri"/>
          <w:b/>
          <w:color w:val="00188F"/>
        </w:rPr>
        <w:t>停機時間</w:t>
      </w:r>
      <w:r w:rsidRPr="006526FE">
        <w:rPr>
          <w:rFonts w:ascii="Calibri" w:eastAsia="PMingLiU" w:hAnsi="Calibri" w:cs="Calibri"/>
          <w:b/>
          <w:color w:val="00188F"/>
        </w:rPr>
        <w:t>」</w:t>
      </w:r>
      <w:r w:rsidRPr="009211B6">
        <w:rPr>
          <w:rFonts w:ascii="Calibri" w:eastAsia="PMingLiU" w:hAnsi="Calibri" w:cs="Calibri"/>
        </w:rPr>
        <w:t>係指在適用期間，當</w:t>
      </w:r>
      <w:r w:rsidRPr="009211B6">
        <w:rPr>
          <w:rFonts w:ascii="Calibri" w:eastAsia="PMingLiU" w:hAnsi="Calibri" w:cs="Calibri"/>
        </w:rPr>
        <w:t xml:space="preserve"> Azure </w:t>
      </w:r>
      <w:r w:rsidRPr="009211B6">
        <w:rPr>
          <w:rFonts w:ascii="Calibri" w:eastAsia="PMingLiU" w:hAnsi="Calibri" w:cs="Calibri"/>
        </w:rPr>
        <w:t>上特定</w:t>
      </w:r>
      <w:r w:rsidRPr="009211B6">
        <w:rPr>
          <w:rFonts w:ascii="Calibri" w:eastAsia="PMingLiU" w:hAnsi="Calibri" w:cs="Calibri"/>
        </w:rPr>
        <w:t xml:space="preserve"> VMware vSphere </w:t>
      </w:r>
      <w:r w:rsidRPr="009211B6">
        <w:rPr>
          <w:rFonts w:ascii="Calibri" w:eastAsia="PMingLiU" w:hAnsi="Calibri" w:cs="Calibri"/>
        </w:rPr>
        <w:t>叢集服務無法使用時，該</w:t>
      </w:r>
      <w:r w:rsidRPr="009211B6">
        <w:rPr>
          <w:rFonts w:ascii="Calibri" w:eastAsia="PMingLiU" w:hAnsi="Calibri" w:cs="Calibri"/>
        </w:rPr>
        <w:t xml:space="preserve"> VMware vSphere </w:t>
      </w:r>
      <w:r w:rsidRPr="009211B6">
        <w:rPr>
          <w:rFonts w:ascii="Calibri" w:eastAsia="PMingLiU" w:hAnsi="Calibri" w:cs="Calibri"/>
        </w:rPr>
        <w:t>叢集的總累積可用分鐘數上限。如果下列狀況有任一項成立，則該分鐘便視為無法使用：</w:t>
      </w:r>
    </w:p>
    <w:p w14:paraId="7C18A011"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執行中的叢集上，所有虛擬機器連續四分鐘沒有任何連線能力。</w:t>
      </w:r>
    </w:p>
    <w:p w14:paraId="57C1B957"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連續四分鐘沒有任何虛擬機器能存取儲存空間。</w:t>
      </w:r>
    </w:p>
    <w:p w14:paraId="3DF0208A"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連續四分鐘沒有任何虛擬機器能啟動。</w:t>
      </w:r>
    </w:p>
    <w:p w14:paraId="401D111E" w14:textId="77777777" w:rsidR="008A59DA" w:rsidRPr="009211B6" w:rsidRDefault="008A59DA" w:rsidP="008A59DA">
      <w:pPr>
        <w:pStyle w:val="ProductList-Body"/>
        <w:rPr>
          <w:rFonts w:ascii="Calibri" w:eastAsia="PMingLiU" w:hAnsi="Calibri" w:cs="Calibri"/>
        </w:rPr>
      </w:pPr>
      <w:r w:rsidRPr="006526FE">
        <w:rPr>
          <w:rFonts w:ascii="Calibri" w:eastAsia="PMingLiU" w:hAnsi="Calibri" w:cs="Calibri"/>
          <w:b/>
          <w:color w:val="00188F"/>
        </w:rPr>
        <w:t>「</w:t>
      </w:r>
      <w:r w:rsidRPr="009211B6">
        <w:rPr>
          <w:rFonts w:ascii="Calibri" w:eastAsia="PMingLiU" w:hAnsi="Calibri" w:cs="Calibri"/>
          <w:b/>
          <w:color w:val="00188F"/>
        </w:rPr>
        <w:t>上線時間百分比</w:t>
      </w:r>
      <w:r w:rsidRPr="006526FE">
        <w:rPr>
          <w:rFonts w:ascii="Calibri" w:eastAsia="PMingLiU" w:hAnsi="Calibri" w:cs="Calibri"/>
          <w:b/>
          <w:color w:val="00188F"/>
        </w:rPr>
        <w:t>」</w:t>
      </w:r>
      <w:r w:rsidRPr="009211B6">
        <w:rPr>
          <w:rFonts w:ascii="Calibri" w:eastAsia="PMingLiU" w:hAnsi="Calibri" w:cs="Calibri"/>
        </w:rPr>
        <w:t>上線時間百分比係利用下列公式計算：</w:t>
      </w:r>
    </w:p>
    <w:p w14:paraId="011E9BBB" w14:textId="77777777" w:rsidR="008A59DA" w:rsidRPr="009211B6" w:rsidRDefault="00000000" w:rsidP="00247E82">
      <w:pPr>
        <w:spacing w:before="120" w:after="0" w:line="240" w:lineRule="auto"/>
        <w:rPr>
          <w:rFonts w:ascii="Calibri" w:eastAsia="PMingLiU" w:hAnsi="Calibri" w:cs="Calibri"/>
          <w:i/>
          <w:color w:val="000000" w:themeColor="text1"/>
          <w:sz w:val="18"/>
        </w:rPr>
      </w:pPr>
      <m:oMathPara>
        <m:oMath>
          <m:f>
            <m:fPr>
              <m:ctrlPr>
                <w:rPr>
                  <w:rFonts w:ascii="Cambria Math" w:eastAsia="PMingLiU" w:hAnsi="Cambria Math" w:cs="Calibri"/>
                  <w:color w:val="000000" w:themeColor="text1"/>
                  <w:sz w:val="18"/>
                </w:rPr>
              </m:ctrlPr>
            </m:fPr>
            <m:num>
              <m:r>
                <w:rPr>
                  <w:rFonts w:ascii="Cambria Math" w:eastAsia="PMingLiU" w:hAnsi="Cambria Math" w:cs="Cambria Math" w:hint="eastAsia"/>
                  <w:color w:val="000000" w:themeColor="text1"/>
                  <w:sz w:val="18"/>
                </w:rPr>
                <m:t>可用分鐘數上限</m:t>
              </m:r>
              <m:r>
                <w:rPr>
                  <w:rFonts w:ascii="Cambria Math" w:eastAsia="PMingLiU" w:hAnsi="Cambria Math" w:cs="Cambria Math"/>
                  <w:color w:val="000000" w:themeColor="text1"/>
                  <w:sz w:val="18"/>
                </w:rPr>
                <m:t xml:space="preserve"> - </m:t>
              </m:r>
              <m:r>
                <w:rPr>
                  <w:rFonts w:ascii="Cambria Math" w:eastAsia="PMingLiU" w:hAnsi="Cambria Math" w:cs="Cambria Math" w:hint="eastAsia"/>
                  <w:color w:val="000000" w:themeColor="text1"/>
                  <w:sz w:val="18"/>
                </w:rPr>
                <m:t>停機時間</m:t>
              </m:r>
            </m:num>
            <m:den>
              <m:r>
                <w:rPr>
                  <w:rFonts w:ascii="Cambria Math" w:eastAsia="PMingLiU" w:hAnsi="Cambria Math" w:cs="Cambria Math" w:hint="eastAsia"/>
                  <w:color w:val="000000" w:themeColor="text1"/>
                  <w:sz w:val="18"/>
                </w:rPr>
                <m:t>可用分鐘數上限</m:t>
              </m:r>
            </m:den>
          </m:f>
          <m:r>
            <w:rPr>
              <w:rFonts w:ascii="Cambria Math" w:eastAsia="PMingLiU" w:hAnsi="Cambria Math" w:cs="Calibri"/>
              <w:color w:val="000000" w:themeColor="text1"/>
              <w:sz w:val="18"/>
            </w:rPr>
            <m:t xml:space="preserve"> </m:t>
          </m:r>
          <m:r>
            <w:rPr>
              <w:rFonts w:ascii="Cambria Math" w:eastAsia="PMingLiU" w:hAnsi="Cambria Math" w:cs="Cambria Math"/>
              <w:color w:val="000000" w:themeColor="text1"/>
              <w:sz w:val="18"/>
            </w:rPr>
            <m:t>x</m:t>
          </m:r>
          <m:r>
            <w:rPr>
              <w:rFonts w:ascii="Cambria Math" w:eastAsia="PMingLiU" w:hAnsi="Cambria Math" w:cs="Calibri"/>
              <w:color w:val="000000" w:themeColor="text1"/>
              <w:sz w:val="18"/>
            </w:rPr>
            <m:t xml:space="preserve"> 100</m:t>
          </m:r>
        </m:oMath>
      </m:oMathPara>
    </w:p>
    <w:p w14:paraId="0E48FD9F" w14:textId="77777777" w:rsidR="008A59DA" w:rsidRPr="009211B6" w:rsidRDefault="008A59DA" w:rsidP="008A59DA">
      <w:pPr>
        <w:pStyle w:val="ProductList-Body"/>
        <w:rPr>
          <w:rFonts w:ascii="Calibri" w:eastAsia="PMingLiU" w:hAnsi="Calibri" w:cs="Calibri"/>
          <w:b/>
          <w:color w:val="00188F"/>
        </w:rPr>
      </w:pPr>
      <w:r w:rsidRPr="009211B6">
        <w:rPr>
          <w:rFonts w:ascii="Calibri" w:eastAsia="PMingLiU" w:hAnsi="Calibri" w:cs="Calibri"/>
          <w:b/>
          <w:color w:val="00188F"/>
        </w:rPr>
        <w:t>服務折讓</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8A59DA" w:rsidRPr="009211B6" w14:paraId="2D838C9A" w14:textId="77777777" w:rsidTr="00383C9E">
        <w:trPr>
          <w:tblHeader/>
        </w:trPr>
        <w:tc>
          <w:tcPr>
            <w:tcW w:w="5310" w:type="dxa"/>
            <w:shd w:val="clear" w:color="auto" w:fill="0072C6"/>
          </w:tcPr>
          <w:p w14:paraId="21368871" w14:textId="77777777" w:rsidR="008A59DA" w:rsidRPr="009211B6" w:rsidRDefault="008A59DA" w:rsidP="00383C9E">
            <w:pPr>
              <w:pStyle w:val="ProductList-OfferingBody"/>
              <w:jc w:val="center"/>
              <w:rPr>
                <w:rFonts w:ascii="Calibri" w:eastAsia="PMingLiU" w:hAnsi="Calibri" w:cs="Calibri"/>
                <w:color w:val="FFFFFF" w:themeColor="background1"/>
                <w:szCs w:val="16"/>
              </w:rPr>
            </w:pPr>
            <w:r w:rsidRPr="009211B6">
              <w:rPr>
                <w:rFonts w:ascii="Calibri" w:eastAsia="PMingLiU" w:hAnsi="Calibri" w:cs="Calibri"/>
                <w:color w:val="FFFFFF" w:themeColor="background1"/>
                <w:szCs w:val="16"/>
              </w:rPr>
              <w:t>上線時間百分比</w:t>
            </w:r>
          </w:p>
        </w:tc>
        <w:tc>
          <w:tcPr>
            <w:tcW w:w="5310" w:type="dxa"/>
            <w:shd w:val="clear" w:color="auto" w:fill="0072C6"/>
          </w:tcPr>
          <w:p w14:paraId="441D2790" w14:textId="77777777" w:rsidR="008A59DA" w:rsidRPr="009211B6" w:rsidRDefault="008A59DA" w:rsidP="00383C9E">
            <w:pPr>
              <w:pStyle w:val="ProductList-OfferingBody"/>
              <w:jc w:val="center"/>
              <w:rPr>
                <w:rFonts w:ascii="Calibri" w:eastAsia="PMingLiU" w:hAnsi="Calibri" w:cs="Calibri"/>
                <w:color w:val="FFFFFF" w:themeColor="background1"/>
                <w:szCs w:val="16"/>
              </w:rPr>
            </w:pPr>
            <w:r w:rsidRPr="009211B6">
              <w:rPr>
                <w:rFonts w:ascii="Calibri" w:eastAsia="PMingLiU" w:hAnsi="Calibri" w:cs="Calibri"/>
                <w:color w:val="FFFFFF" w:themeColor="background1"/>
                <w:szCs w:val="16"/>
              </w:rPr>
              <w:t>服務折讓</w:t>
            </w:r>
          </w:p>
        </w:tc>
      </w:tr>
      <w:tr w:rsidR="008A59DA" w:rsidRPr="009211B6" w14:paraId="78F90273" w14:textId="77777777" w:rsidTr="00383C9E">
        <w:tc>
          <w:tcPr>
            <w:tcW w:w="5310" w:type="dxa"/>
          </w:tcPr>
          <w:p w14:paraId="2AB5C477" w14:textId="77777777" w:rsidR="008A59DA" w:rsidRPr="009211B6" w:rsidRDefault="008A59DA" w:rsidP="00383C9E">
            <w:pPr>
              <w:pStyle w:val="ProductList-OfferingBody"/>
              <w:jc w:val="center"/>
              <w:rPr>
                <w:rFonts w:ascii="Calibri" w:eastAsia="PMingLiU" w:hAnsi="Calibri" w:cs="Calibri"/>
                <w:szCs w:val="16"/>
              </w:rPr>
            </w:pPr>
            <w:r w:rsidRPr="009211B6">
              <w:rPr>
                <w:rFonts w:ascii="Calibri" w:eastAsia="PMingLiU" w:hAnsi="Calibri" w:cs="Calibri"/>
                <w:szCs w:val="16"/>
              </w:rPr>
              <w:t>針對標準叢集</w:t>
            </w:r>
            <w:r w:rsidRPr="009211B6">
              <w:rPr>
                <w:rFonts w:ascii="Calibri" w:eastAsia="PMingLiU" w:hAnsi="Calibri" w:cs="Calibri"/>
                <w:szCs w:val="16"/>
              </w:rPr>
              <w:t xml:space="preserve"> &lt; 99.9%</w:t>
            </w:r>
          </w:p>
        </w:tc>
        <w:tc>
          <w:tcPr>
            <w:tcW w:w="5310" w:type="dxa"/>
          </w:tcPr>
          <w:p w14:paraId="1A3EDEE0" w14:textId="77777777" w:rsidR="008A59DA" w:rsidRPr="009211B6" w:rsidRDefault="008A59DA" w:rsidP="00383C9E">
            <w:pPr>
              <w:pStyle w:val="ProductList-OfferingBody"/>
              <w:jc w:val="center"/>
              <w:rPr>
                <w:rFonts w:ascii="Calibri" w:eastAsia="PMingLiU" w:hAnsi="Calibri" w:cs="Calibri"/>
                <w:szCs w:val="16"/>
              </w:rPr>
            </w:pPr>
            <w:r w:rsidRPr="009211B6">
              <w:rPr>
                <w:rFonts w:ascii="Calibri" w:eastAsia="PMingLiU" w:hAnsi="Calibri" w:cs="Calibri"/>
                <w:szCs w:val="16"/>
              </w:rPr>
              <w:t>10%</w:t>
            </w:r>
          </w:p>
        </w:tc>
      </w:tr>
      <w:tr w:rsidR="008A59DA" w:rsidRPr="009211B6" w14:paraId="031BB19B" w14:textId="77777777" w:rsidTr="00383C9E">
        <w:trPr>
          <w:trHeight w:val="215"/>
        </w:trPr>
        <w:tc>
          <w:tcPr>
            <w:tcW w:w="5310" w:type="dxa"/>
          </w:tcPr>
          <w:p w14:paraId="03DFF622" w14:textId="77777777" w:rsidR="008A59DA" w:rsidRPr="009211B6" w:rsidRDefault="008A59DA" w:rsidP="00383C9E">
            <w:pPr>
              <w:pStyle w:val="ProductList-OfferingBody"/>
              <w:jc w:val="center"/>
              <w:rPr>
                <w:rFonts w:ascii="Calibri" w:eastAsia="PMingLiU" w:hAnsi="Calibri" w:cs="Calibri"/>
                <w:szCs w:val="16"/>
              </w:rPr>
            </w:pPr>
            <w:r w:rsidRPr="009211B6">
              <w:rPr>
                <w:rFonts w:ascii="Calibri" w:eastAsia="PMingLiU" w:hAnsi="Calibri" w:cs="Calibri"/>
                <w:szCs w:val="16"/>
              </w:rPr>
              <w:t>針對拉伸叢集</w:t>
            </w:r>
            <w:r w:rsidRPr="009211B6">
              <w:rPr>
                <w:rFonts w:ascii="Calibri" w:eastAsia="PMingLiU" w:hAnsi="Calibri" w:cs="Calibri"/>
                <w:szCs w:val="16"/>
              </w:rPr>
              <w:t xml:space="preserve"> &lt; 99.99%</w:t>
            </w:r>
          </w:p>
        </w:tc>
        <w:tc>
          <w:tcPr>
            <w:tcW w:w="5310" w:type="dxa"/>
          </w:tcPr>
          <w:p w14:paraId="41F22FAC" w14:textId="77777777" w:rsidR="008A59DA" w:rsidRPr="009211B6" w:rsidRDefault="008A59DA" w:rsidP="00383C9E">
            <w:pPr>
              <w:pStyle w:val="ProductList-OfferingBody"/>
              <w:jc w:val="center"/>
              <w:rPr>
                <w:rFonts w:ascii="Calibri" w:eastAsia="PMingLiU" w:hAnsi="Calibri" w:cs="Calibri"/>
                <w:szCs w:val="16"/>
              </w:rPr>
            </w:pPr>
            <w:r w:rsidRPr="009211B6">
              <w:rPr>
                <w:rFonts w:ascii="Calibri" w:eastAsia="PMingLiU" w:hAnsi="Calibri" w:cs="Calibri"/>
                <w:szCs w:val="16"/>
              </w:rPr>
              <w:t>10%</w:t>
            </w:r>
          </w:p>
        </w:tc>
      </w:tr>
      <w:tr w:rsidR="008A59DA" w:rsidRPr="009211B6" w14:paraId="6F5E768F" w14:textId="77777777" w:rsidTr="00383C9E">
        <w:tc>
          <w:tcPr>
            <w:tcW w:w="5310" w:type="dxa"/>
          </w:tcPr>
          <w:p w14:paraId="58792BCC" w14:textId="77777777" w:rsidR="008A59DA" w:rsidRPr="009211B6" w:rsidRDefault="008A59DA" w:rsidP="00383C9E">
            <w:pPr>
              <w:pStyle w:val="ProductList-OfferingBody"/>
              <w:jc w:val="center"/>
              <w:rPr>
                <w:rFonts w:ascii="Calibri" w:eastAsia="PMingLiU" w:hAnsi="Calibri" w:cs="Calibri"/>
                <w:szCs w:val="16"/>
              </w:rPr>
            </w:pPr>
            <w:r w:rsidRPr="009211B6">
              <w:rPr>
                <w:rFonts w:ascii="Calibri" w:eastAsia="PMingLiU" w:hAnsi="Calibri" w:cs="Calibri"/>
                <w:szCs w:val="16"/>
              </w:rPr>
              <w:t>針對任何叢集</w:t>
            </w:r>
            <w:r w:rsidRPr="009211B6">
              <w:rPr>
                <w:rFonts w:ascii="Calibri" w:eastAsia="PMingLiU" w:hAnsi="Calibri" w:cs="Calibri"/>
                <w:szCs w:val="16"/>
              </w:rPr>
              <w:t xml:space="preserve"> &lt; 99%</w:t>
            </w:r>
          </w:p>
        </w:tc>
        <w:tc>
          <w:tcPr>
            <w:tcW w:w="5310" w:type="dxa"/>
          </w:tcPr>
          <w:p w14:paraId="3B921C8F" w14:textId="77777777" w:rsidR="008A59DA" w:rsidRPr="009211B6" w:rsidRDefault="008A59DA" w:rsidP="00383C9E">
            <w:pPr>
              <w:pStyle w:val="ProductList-OfferingBody"/>
              <w:jc w:val="center"/>
              <w:rPr>
                <w:rFonts w:ascii="Calibri" w:eastAsia="PMingLiU" w:hAnsi="Calibri" w:cs="Calibri"/>
                <w:szCs w:val="16"/>
              </w:rPr>
            </w:pPr>
            <w:r w:rsidRPr="009211B6">
              <w:rPr>
                <w:rFonts w:ascii="Calibri" w:eastAsia="PMingLiU" w:hAnsi="Calibri" w:cs="Calibri"/>
                <w:szCs w:val="16"/>
              </w:rPr>
              <w:t>25%</w:t>
            </w:r>
          </w:p>
        </w:tc>
      </w:tr>
    </w:tbl>
    <w:p w14:paraId="15F73946" w14:textId="77777777" w:rsidR="008A59DA" w:rsidRPr="009211B6" w:rsidRDefault="008A59DA" w:rsidP="008A59DA">
      <w:pPr>
        <w:pStyle w:val="ProductList-Body"/>
        <w:spacing w:before="120"/>
        <w:rPr>
          <w:rFonts w:ascii="Calibri" w:eastAsia="PMingLiU" w:hAnsi="Calibri" w:cs="Calibri"/>
          <w:b/>
          <w:color w:val="00188F"/>
        </w:rPr>
      </w:pPr>
      <w:r w:rsidRPr="009211B6">
        <w:rPr>
          <w:rFonts w:ascii="Calibri" w:eastAsia="PMingLiU" w:hAnsi="Calibri" w:cs="Calibri"/>
          <w:b/>
          <w:color w:val="00188F"/>
        </w:rPr>
        <w:t xml:space="preserve">Azure VMware </w:t>
      </w:r>
      <w:r w:rsidRPr="009211B6">
        <w:rPr>
          <w:rFonts w:ascii="Calibri" w:eastAsia="PMingLiU" w:hAnsi="Calibri" w:cs="Calibri"/>
          <w:b/>
          <w:color w:val="00188F"/>
        </w:rPr>
        <w:t>管理工具的上線時間計算及服務等級</w:t>
      </w:r>
    </w:p>
    <w:p w14:paraId="485CE681" w14:textId="77777777" w:rsidR="008A59DA" w:rsidRPr="009211B6" w:rsidRDefault="008A59DA" w:rsidP="008A59DA">
      <w:pPr>
        <w:pStyle w:val="ProductList-Body"/>
        <w:rPr>
          <w:rFonts w:ascii="Calibri" w:eastAsia="PMingLiU" w:hAnsi="Calibri" w:cs="Calibri"/>
        </w:rPr>
      </w:pPr>
      <w:r w:rsidRPr="006526FE">
        <w:rPr>
          <w:rFonts w:ascii="Calibri" w:eastAsia="PMingLiU" w:hAnsi="Calibri" w:cs="Calibri"/>
          <w:b/>
          <w:color w:val="00188F"/>
        </w:rPr>
        <w:lastRenderedPageBreak/>
        <w:t>「</w:t>
      </w:r>
      <w:r w:rsidRPr="009211B6">
        <w:rPr>
          <w:rFonts w:ascii="Calibri" w:eastAsia="PMingLiU" w:hAnsi="Calibri" w:cs="Calibri"/>
          <w:b/>
          <w:color w:val="00188F"/>
        </w:rPr>
        <w:t>可用分鐘數上限</w:t>
      </w:r>
      <w:r w:rsidRPr="006526FE">
        <w:rPr>
          <w:rFonts w:ascii="Calibri" w:eastAsia="PMingLiU" w:hAnsi="Calibri" w:cs="Calibri"/>
          <w:b/>
          <w:color w:val="00188F"/>
        </w:rPr>
        <w:t>」</w:t>
      </w:r>
      <w:r w:rsidRPr="009211B6">
        <w:rPr>
          <w:rFonts w:ascii="Calibri" w:eastAsia="PMingLiU" w:hAnsi="Calibri" w:cs="Calibri"/>
        </w:rPr>
        <w:t>係指在適用期間，</w:t>
      </w:r>
      <w:r w:rsidRPr="009211B6">
        <w:rPr>
          <w:rFonts w:ascii="Calibri" w:eastAsia="PMingLiU" w:hAnsi="Calibri" w:cs="Calibri"/>
        </w:rPr>
        <w:t xml:space="preserve">Microsoft Azure </w:t>
      </w:r>
      <w:r w:rsidRPr="009211B6">
        <w:rPr>
          <w:rFonts w:ascii="Calibri" w:eastAsia="PMingLiU" w:hAnsi="Calibri" w:cs="Calibri"/>
        </w:rPr>
        <w:t>訂閱部署</w:t>
      </w:r>
      <w:r w:rsidRPr="009211B6">
        <w:rPr>
          <w:rFonts w:ascii="Calibri" w:eastAsia="PMingLiU" w:hAnsi="Calibri" w:cs="Calibri"/>
        </w:rPr>
        <w:t xml:space="preserve"> Azure VMware </w:t>
      </w:r>
      <w:r w:rsidRPr="009211B6">
        <w:rPr>
          <w:rFonts w:ascii="Calibri" w:eastAsia="PMingLiU" w:hAnsi="Calibri" w:cs="Calibri"/>
        </w:rPr>
        <w:t>管理工具時，特定</w:t>
      </w:r>
      <w:r w:rsidRPr="009211B6">
        <w:rPr>
          <w:rFonts w:ascii="Calibri" w:eastAsia="PMingLiU" w:hAnsi="Calibri" w:cs="Calibri"/>
        </w:rPr>
        <w:t xml:space="preserve"> VMware vSphere </w:t>
      </w:r>
      <w:r w:rsidRPr="009211B6">
        <w:rPr>
          <w:rFonts w:ascii="Calibri" w:eastAsia="PMingLiU" w:hAnsi="Calibri" w:cs="Calibri"/>
        </w:rPr>
        <w:t>叢集的總累積分鐘數。</w:t>
      </w:r>
    </w:p>
    <w:p w14:paraId="2F03C5EB" w14:textId="77777777" w:rsidR="008A59DA" w:rsidRPr="009211B6" w:rsidRDefault="008A59DA" w:rsidP="008A59DA">
      <w:pPr>
        <w:pStyle w:val="ProductList-Body"/>
        <w:rPr>
          <w:rFonts w:ascii="Calibri" w:eastAsia="PMingLiU" w:hAnsi="Calibri" w:cs="Calibri"/>
        </w:rPr>
      </w:pPr>
      <w:r w:rsidRPr="006526FE">
        <w:rPr>
          <w:rFonts w:ascii="Calibri" w:eastAsia="PMingLiU" w:hAnsi="Calibri" w:cs="Calibri"/>
          <w:b/>
          <w:color w:val="00188F"/>
        </w:rPr>
        <w:t>「</w:t>
      </w:r>
      <w:r w:rsidRPr="009211B6">
        <w:rPr>
          <w:rFonts w:ascii="Calibri" w:eastAsia="PMingLiU" w:hAnsi="Calibri" w:cs="Calibri"/>
          <w:b/>
          <w:color w:val="00188F"/>
        </w:rPr>
        <w:t>停機時間</w:t>
      </w:r>
      <w:r w:rsidRPr="006526FE">
        <w:rPr>
          <w:rFonts w:ascii="Calibri" w:eastAsia="PMingLiU" w:hAnsi="Calibri" w:cs="Calibri"/>
          <w:b/>
          <w:color w:val="00188F"/>
        </w:rPr>
        <w:t>」</w:t>
      </w:r>
      <w:r w:rsidRPr="009211B6">
        <w:rPr>
          <w:rFonts w:ascii="Calibri" w:eastAsia="PMingLiU" w:hAnsi="Calibri" w:cs="Calibri"/>
        </w:rPr>
        <w:t>係指在適用期間，當管理服務</w:t>
      </w:r>
      <w:r w:rsidRPr="009211B6">
        <w:rPr>
          <w:rFonts w:ascii="Calibri" w:eastAsia="PMingLiU" w:hAnsi="Calibri" w:cs="Calibri"/>
        </w:rPr>
        <w:t xml:space="preserve"> (vCenter Server </w:t>
      </w:r>
      <w:r w:rsidRPr="009211B6">
        <w:rPr>
          <w:rFonts w:ascii="Calibri" w:eastAsia="PMingLiU" w:hAnsi="Calibri" w:cs="Calibri"/>
        </w:rPr>
        <w:t>和</w:t>
      </w:r>
      <w:r w:rsidRPr="009211B6">
        <w:rPr>
          <w:rFonts w:ascii="Calibri" w:eastAsia="PMingLiU" w:hAnsi="Calibri" w:cs="Calibri"/>
        </w:rPr>
        <w:t xml:space="preserve"> NSX Manager) </w:t>
      </w:r>
      <w:r w:rsidRPr="009211B6">
        <w:rPr>
          <w:rFonts w:ascii="Calibri" w:eastAsia="PMingLiU" w:hAnsi="Calibri" w:cs="Calibri"/>
        </w:rPr>
        <w:t>無法使用時，該</w:t>
      </w:r>
      <w:r w:rsidRPr="009211B6">
        <w:rPr>
          <w:rFonts w:ascii="Calibri" w:eastAsia="PMingLiU" w:hAnsi="Calibri" w:cs="Calibri"/>
        </w:rPr>
        <w:t xml:space="preserve"> Azure </w:t>
      </w:r>
      <w:r w:rsidRPr="009211B6">
        <w:rPr>
          <w:rFonts w:ascii="Calibri" w:eastAsia="PMingLiU" w:hAnsi="Calibri" w:cs="Calibri"/>
        </w:rPr>
        <w:t>上的特定</w:t>
      </w:r>
      <w:r w:rsidRPr="009211B6">
        <w:rPr>
          <w:rFonts w:ascii="Calibri" w:eastAsia="PMingLiU" w:hAnsi="Calibri" w:cs="Calibri"/>
        </w:rPr>
        <w:t xml:space="preserve"> VMware vSphere </w:t>
      </w:r>
      <w:r w:rsidRPr="009211B6">
        <w:rPr>
          <w:rFonts w:ascii="Calibri" w:eastAsia="PMingLiU" w:hAnsi="Calibri" w:cs="Calibri"/>
        </w:rPr>
        <w:t>叢集的總累積可用分鐘數上限。如果下列狀況有任一項成立，則該分鐘便視為無法使用：</w:t>
      </w:r>
    </w:p>
    <w:p w14:paraId="3ECCA728" w14:textId="77777777" w:rsidR="008A59DA" w:rsidRPr="009211B6" w:rsidRDefault="008A59DA" w:rsidP="008A59DA">
      <w:pPr>
        <w:pStyle w:val="ProductList-Body"/>
        <w:numPr>
          <w:ilvl w:val="0"/>
          <w:numId w:val="26"/>
        </w:numPr>
        <w:rPr>
          <w:rFonts w:ascii="Calibri" w:eastAsia="PMingLiU" w:hAnsi="Calibri" w:cs="Calibri"/>
        </w:rPr>
      </w:pPr>
      <w:r w:rsidRPr="009211B6">
        <w:rPr>
          <w:rFonts w:ascii="Calibri" w:eastAsia="PMingLiU" w:hAnsi="Calibri" w:cs="Calibri"/>
        </w:rPr>
        <w:t xml:space="preserve">vCenter Server </w:t>
      </w:r>
      <w:r w:rsidRPr="009211B6">
        <w:rPr>
          <w:rFonts w:ascii="Calibri" w:eastAsia="PMingLiU" w:hAnsi="Calibri" w:cs="Calibri"/>
        </w:rPr>
        <w:t>連續四分鐘沒有任何連線能力。</w:t>
      </w:r>
    </w:p>
    <w:p w14:paraId="4C357AC1" w14:textId="77777777" w:rsidR="008A59DA" w:rsidRPr="009211B6" w:rsidRDefault="008A59DA" w:rsidP="008A59DA">
      <w:pPr>
        <w:pStyle w:val="ProductList-Body"/>
        <w:numPr>
          <w:ilvl w:val="0"/>
          <w:numId w:val="26"/>
        </w:numPr>
        <w:rPr>
          <w:rFonts w:ascii="Calibri" w:eastAsia="PMingLiU" w:hAnsi="Calibri" w:cs="Calibri"/>
        </w:rPr>
      </w:pPr>
      <w:r w:rsidRPr="009211B6">
        <w:rPr>
          <w:rFonts w:ascii="Calibri" w:eastAsia="PMingLiU" w:hAnsi="Calibri" w:cs="Calibri"/>
        </w:rPr>
        <w:t xml:space="preserve">NSX Manager </w:t>
      </w:r>
      <w:r w:rsidRPr="009211B6">
        <w:rPr>
          <w:rFonts w:ascii="Calibri" w:eastAsia="PMingLiU" w:hAnsi="Calibri" w:cs="Calibri"/>
        </w:rPr>
        <w:t>連續四分鐘沒有任何連線能力。</w:t>
      </w:r>
    </w:p>
    <w:p w14:paraId="4663BE0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4CDF243B" w14:textId="77777777" w:rsidR="00364508" w:rsidRPr="009E2DF0" w:rsidRDefault="00000000" w:rsidP="00BF3B20">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EEA7BAD"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BA44937" w14:textId="77777777" w:rsidTr="003C4FD2">
        <w:trPr>
          <w:tblHeader/>
        </w:trPr>
        <w:tc>
          <w:tcPr>
            <w:tcW w:w="5400" w:type="dxa"/>
            <w:shd w:val="clear" w:color="auto" w:fill="0072C6"/>
          </w:tcPr>
          <w:p w14:paraId="04978EF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553670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43F3C69" w14:textId="77777777" w:rsidTr="003C4FD2">
        <w:tc>
          <w:tcPr>
            <w:tcW w:w="5400" w:type="dxa"/>
          </w:tcPr>
          <w:p w14:paraId="58999C5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10B6B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912C9FA" w14:textId="77777777" w:rsidTr="003C4FD2">
        <w:tc>
          <w:tcPr>
            <w:tcW w:w="5400" w:type="dxa"/>
          </w:tcPr>
          <w:p w14:paraId="18FD7A7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F50C7E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0DB77D4" w14:textId="1AF6844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E90CB18" w14:textId="77777777" w:rsidR="009E2DF0" w:rsidRPr="009E2DF0" w:rsidRDefault="009E2DF0" w:rsidP="009E2DF0">
      <w:pPr>
        <w:pStyle w:val="ProductList-Offering2Heading"/>
        <w:keepNext/>
        <w:outlineLvl w:val="2"/>
        <w:rPr>
          <w:rFonts w:eastAsia="PMingLiU"/>
        </w:rPr>
      </w:pPr>
      <w:bookmarkStart w:id="436" w:name="_Toc212559376"/>
      <w:r w:rsidRPr="009E2DF0">
        <w:rPr>
          <w:rFonts w:eastAsia="PMingLiU"/>
        </w:rPr>
        <w:t xml:space="preserve">CloudSimple </w:t>
      </w:r>
      <w:r w:rsidRPr="009E2DF0">
        <w:rPr>
          <w:rFonts w:eastAsia="PMingLiU"/>
        </w:rPr>
        <w:t>提供的</w:t>
      </w:r>
      <w:r w:rsidRPr="009E2DF0">
        <w:rPr>
          <w:rFonts w:eastAsia="PMingLiU"/>
        </w:rPr>
        <w:t xml:space="preserve"> Azure VMware </w:t>
      </w:r>
      <w:r w:rsidRPr="009E2DF0">
        <w:rPr>
          <w:rFonts w:eastAsia="PMingLiU"/>
        </w:rPr>
        <w:t>解決方案</w:t>
      </w:r>
      <w:bookmarkEnd w:id="436"/>
    </w:p>
    <w:p w14:paraId="23CC31B6" w14:textId="77777777" w:rsidR="009E2DF0" w:rsidRPr="009E2DF0" w:rsidRDefault="009E2DF0" w:rsidP="009E2DF0">
      <w:pPr>
        <w:pStyle w:val="ProductList-Body"/>
        <w:rPr>
          <w:rFonts w:eastAsia="PMingLiU"/>
          <w:b/>
          <w:bCs/>
          <w:color w:val="00188F"/>
        </w:rPr>
      </w:pPr>
      <w:r w:rsidRPr="009E2DF0">
        <w:rPr>
          <w:rFonts w:eastAsia="PMingLiU"/>
          <w:b/>
          <w:bCs/>
          <w:color w:val="00188F"/>
        </w:rPr>
        <w:t>其他需求</w:t>
      </w:r>
    </w:p>
    <w:p w14:paraId="6B9BCC5C" w14:textId="77777777" w:rsidR="009E2DF0" w:rsidRPr="009E2DF0" w:rsidRDefault="009E2DF0" w:rsidP="009E2DF0">
      <w:pPr>
        <w:pStyle w:val="ProductList-Body"/>
        <w:rPr>
          <w:rFonts w:eastAsia="PMingLiU"/>
        </w:rPr>
      </w:pPr>
      <w:r w:rsidRPr="009E2DF0">
        <w:rPr>
          <w:rFonts w:eastAsia="PMingLiU"/>
        </w:rPr>
        <w:t>用戶端必須維持所有虛擬機器儲存空間的最基本設定如下：</w:t>
      </w:r>
    </w:p>
    <w:p w14:paraId="52FBDCEF" w14:textId="77777777" w:rsidR="009E2DF0" w:rsidRPr="009E2DF0" w:rsidRDefault="009E2DF0" w:rsidP="009E2DF0">
      <w:pPr>
        <w:pStyle w:val="ProductList-Body"/>
        <w:numPr>
          <w:ilvl w:val="0"/>
          <w:numId w:val="27"/>
        </w:numPr>
        <w:rPr>
          <w:rFonts w:eastAsia="PMingLiU"/>
        </w:rPr>
      </w:pPr>
      <w:r w:rsidRPr="009E2DF0">
        <w:rPr>
          <w:rFonts w:eastAsia="PMingLiU"/>
        </w:rPr>
        <w:t>當叢集具有</w:t>
      </w:r>
      <w:r w:rsidRPr="009E2DF0">
        <w:rPr>
          <w:rFonts w:eastAsia="PMingLiU"/>
        </w:rPr>
        <w:t xml:space="preserve"> 3 </w:t>
      </w:r>
      <w:r w:rsidRPr="009E2DF0">
        <w:rPr>
          <w:rFonts w:eastAsia="PMingLiU"/>
        </w:rPr>
        <w:t>到</w:t>
      </w:r>
      <w:r w:rsidRPr="009E2DF0">
        <w:rPr>
          <w:rFonts w:eastAsia="PMingLiU"/>
        </w:rPr>
        <w:t xml:space="preserve"> 5 </w:t>
      </w:r>
      <w:r w:rsidRPr="009E2DF0">
        <w:rPr>
          <w:rFonts w:eastAsia="PMingLiU"/>
        </w:rPr>
        <w:t>台主機，則可容忍的失敗數量</w:t>
      </w:r>
      <w:r w:rsidRPr="009E2DF0">
        <w:rPr>
          <w:rFonts w:eastAsia="PMingLiU"/>
        </w:rPr>
        <w:t xml:space="preserve"> = 1</w:t>
      </w:r>
      <w:r w:rsidRPr="009E2DF0">
        <w:rPr>
          <w:rFonts w:eastAsia="PMingLiU"/>
        </w:rPr>
        <w:t>，而當叢集具有</w:t>
      </w:r>
      <w:r w:rsidRPr="009E2DF0">
        <w:rPr>
          <w:rFonts w:eastAsia="PMingLiU"/>
        </w:rPr>
        <w:t xml:space="preserve"> 6 </w:t>
      </w:r>
      <w:r w:rsidRPr="009E2DF0">
        <w:rPr>
          <w:rFonts w:eastAsia="PMingLiU"/>
        </w:rPr>
        <w:t>到</w:t>
      </w:r>
      <w:r w:rsidRPr="009E2DF0">
        <w:rPr>
          <w:rFonts w:eastAsia="PMingLiU"/>
        </w:rPr>
        <w:t xml:space="preserve"> 32 </w:t>
      </w:r>
      <w:r w:rsidRPr="009E2DF0">
        <w:rPr>
          <w:rFonts w:eastAsia="PMingLiU"/>
        </w:rPr>
        <w:t>台主機，可容忍的失敗數量</w:t>
      </w:r>
      <w:r w:rsidRPr="009E2DF0">
        <w:rPr>
          <w:rFonts w:eastAsia="PMingLiU"/>
        </w:rPr>
        <w:t xml:space="preserve"> = 2</w:t>
      </w:r>
    </w:p>
    <w:p w14:paraId="23578BE0" w14:textId="77777777" w:rsidR="009E2DF0" w:rsidRPr="009E2DF0" w:rsidRDefault="009E2DF0" w:rsidP="009E2DF0">
      <w:pPr>
        <w:pStyle w:val="ProductList-Body"/>
        <w:numPr>
          <w:ilvl w:val="0"/>
          <w:numId w:val="27"/>
        </w:numPr>
        <w:rPr>
          <w:rFonts w:eastAsia="PMingLiU"/>
        </w:rPr>
      </w:pPr>
      <w:r w:rsidRPr="009E2DF0">
        <w:rPr>
          <w:rFonts w:eastAsia="PMingLiU"/>
        </w:rPr>
        <w:t>叢集的儲存空間容量保持</w:t>
      </w:r>
      <w:r w:rsidRPr="009E2DF0">
        <w:rPr>
          <w:rFonts w:eastAsia="PMingLiU"/>
        </w:rPr>
        <w:t xml:space="preserve"> 25% </w:t>
      </w:r>
      <w:r w:rsidRPr="009E2DF0">
        <w:rPr>
          <w:rFonts w:eastAsia="PMingLiU"/>
        </w:rPr>
        <w:t>的可用剩餘空間</w:t>
      </w:r>
      <w:r w:rsidRPr="009E2DF0">
        <w:rPr>
          <w:rFonts w:eastAsia="PMingLiU"/>
        </w:rPr>
        <w:t xml:space="preserve"> (</w:t>
      </w:r>
      <w:r w:rsidRPr="009E2DF0">
        <w:rPr>
          <w:rFonts w:eastAsia="PMingLiU"/>
        </w:rPr>
        <w:t>如</w:t>
      </w:r>
      <w:r w:rsidRPr="009E2DF0">
        <w:rPr>
          <w:rFonts w:eastAsia="PMingLiU"/>
        </w:rPr>
        <w:t xml:space="preserve"> VSAN </w:t>
      </w:r>
      <w:r w:rsidRPr="009E2DF0">
        <w:rPr>
          <w:rFonts w:eastAsia="PMingLiU"/>
        </w:rPr>
        <w:t>儲存空間指南所述</w:t>
      </w:r>
      <w:r w:rsidRPr="009E2DF0">
        <w:rPr>
          <w:rFonts w:eastAsia="PMingLiU"/>
        </w:rPr>
        <w:t xml:space="preserve">) </w:t>
      </w:r>
      <w:hyperlink r:id="rId27" w:history="1">
        <w:r w:rsidRPr="009E2DF0">
          <w:rPr>
            <w:rStyle w:val="Hyperlink"/>
            <w:rFonts w:eastAsia="PMingLiU"/>
          </w:rPr>
          <w:t>https://docs.vmware.com/en/VMware-vSphere/6.7/vsan-671-administration-guide.pdf</w:t>
        </w:r>
      </w:hyperlink>
    </w:p>
    <w:p w14:paraId="709DDC0D" w14:textId="77777777" w:rsidR="009E2DF0" w:rsidRPr="009E2DF0" w:rsidRDefault="009E2DF0" w:rsidP="009E2DF0">
      <w:pPr>
        <w:pStyle w:val="ProductList-Body"/>
        <w:numPr>
          <w:ilvl w:val="0"/>
          <w:numId w:val="27"/>
        </w:numPr>
        <w:rPr>
          <w:rFonts w:eastAsia="PMingLiU"/>
        </w:rPr>
      </w:pPr>
      <w:r w:rsidRPr="009E2DF0">
        <w:rPr>
          <w:rFonts w:eastAsia="PMingLiU"/>
        </w:rPr>
        <w:t>叢集具有足夠容量支援虛擬機器的啟動，且用戶端未在升級權限模式下執行任何防止廠商達到可用性承諾的動作。</w:t>
      </w:r>
    </w:p>
    <w:p w14:paraId="730FCA18" w14:textId="77777777" w:rsidR="009E2DF0" w:rsidRPr="009E2DF0" w:rsidRDefault="009E2DF0" w:rsidP="009E2DF0">
      <w:pPr>
        <w:pStyle w:val="ProductList-Body"/>
        <w:numPr>
          <w:ilvl w:val="0"/>
          <w:numId w:val="27"/>
        </w:numPr>
        <w:rPr>
          <w:rFonts w:eastAsia="PMingLiU"/>
        </w:rPr>
      </w:pPr>
      <w:r w:rsidRPr="009E2DF0">
        <w:rPr>
          <w:rFonts w:eastAsia="PMingLiU"/>
        </w:rPr>
        <w:t>排程維護排除在總可用上線時間計算之外</w:t>
      </w:r>
    </w:p>
    <w:p w14:paraId="183E704D"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2E66EF9F"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VMware </w:t>
      </w:r>
      <w:r w:rsidRPr="009E2DF0">
        <w:rPr>
          <w:rFonts w:eastAsia="PMingLiU"/>
          <w:b/>
          <w:bCs/>
          <w:color w:val="00188F"/>
        </w:rPr>
        <w:t>解決方案工作負載基礎架構上線時間計算與服務等級</w:t>
      </w:r>
    </w:p>
    <w:p w14:paraId="3E0382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w:t>
      </w:r>
      <w:r w:rsidRPr="009E2DF0">
        <w:rPr>
          <w:rFonts w:eastAsia="PMingLiU"/>
        </w:rPr>
        <w:t xml:space="preserve">Azure VMware </w:t>
      </w:r>
      <w:r w:rsidRPr="009E2DF0">
        <w:rPr>
          <w:rFonts w:eastAsia="PMingLiU"/>
        </w:rPr>
        <w:t>解決方案部署於</w:t>
      </w:r>
      <w:r w:rsidRPr="009E2DF0">
        <w:rPr>
          <w:rFonts w:eastAsia="PMingLiU"/>
        </w:rPr>
        <w:t xml:space="preserve"> Microsoft Azure </w:t>
      </w:r>
      <w:r w:rsidRPr="009E2DF0">
        <w:rPr>
          <w:rFonts w:eastAsia="PMingLiU"/>
        </w:rPr>
        <w:t>訂閱中時某一</w:t>
      </w:r>
      <w:r w:rsidRPr="009E2DF0">
        <w:rPr>
          <w:rFonts w:eastAsia="PMingLiU"/>
        </w:rPr>
        <w:t xml:space="preserve"> VMware </w:t>
      </w:r>
      <w:r w:rsidRPr="009E2DF0">
        <w:rPr>
          <w:rFonts w:eastAsia="PMingLiU"/>
        </w:rPr>
        <w:t>叢集中所有虛擬機器的累積分鐘數總和。</w:t>
      </w:r>
    </w:p>
    <w:p w14:paraId="27B9E1F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Azure </w:t>
      </w:r>
      <w:r w:rsidRPr="009E2DF0">
        <w:rPr>
          <w:rFonts w:eastAsia="PMingLiU"/>
        </w:rPr>
        <w:t>上特定</w:t>
      </w:r>
      <w:r w:rsidRPr="009E2DF0">
        <w:rPr>
          <w:rFonts w:eastAsia="PMingLiU"/>
        </w:rPr>
        <w:t xml:space="preserve"> VMware </w:t>
      </w:r>
      <w:r w:rsidRPr="009E2DF0">
        <w:rPr>
          <w:rFonts w:eastAsia="PMingLiU"/>
        </w:rPr>
        <w:t>叢集服務無法使用時，該</w:t>
      </w:r>
      <w:r w:rsidRPr="009E2DF0">
        <w:rPr>
          <w:rFonts w:eastAsia="PMingLiU"/>
        </w:rPr>
        <w:t xml:space="preserve"> VMware </w:t>
      </w:r>
      <w:r w:rsidRPr="009E2DF0">
        <w:rPr>
          <w:rFonts w:eastAsia="PMingLiU"/>
        </w:rPr>
        <w:t>叢集的總累積可用分鐘數上限。如果發生下列狀況，則該分鐘便視為無法使用</w:t>
      </w:r>
    </w:p>
    <w:p w14:paraId="211FCCBB" w14:textId="77777777" w:rsidR="009E2DF0" w:rsidRPr="009E2DF0" w:rsidRDefault="009E2DF0" w:rsidP="009E2DF0">
      <w:pPr>
        <w:pStyle w:val="ProductList-Body"/>
        <w:numPr>
          <w:ilvl w:val="0"/>
          <w:numId w:val="28"/>
        </w:numPr>
        <w:rPr>
          <w:rFonts w:eastAsia="PMingLiU"/>
        </w:rPr>
      </w:pPr>
      <w:r w:rsidRPr="009E2DF0">
        <w:rPr>
          <w:rFonts w:eastAsia="PMingLiU"/>
        </w:rPr>
        <w:t>執行中的叢集上，所有虛擬機器連續四分鐘沒有任何連線能力。</w:t>
      </w:r>
    </w:p>
    <w:p w14:paraId="5BFDD449" w14:textId="77777777" w:rsidR="009E2DF0" w:rsidRPr="009E2DF0" w:rsidRDefault="009E2DF0" w:rsidP="009E2DF0">
      <w:pPr>
        <w:pStyle w:val="ProductList-Body"/>
        <w:numPr>
          <w:ilvl w:val="0"/>
          <w:numId w:val="28"/>
        </w:numPr>
        <w:rPr>
          <w:rFonts w:eastAsia="PMingLiU"/>
        </w:rPr>
      </w:pPr>
      <w:r w:rsidRPr="009E2DF0">
        <w:rPr>
          <w:rFonts w:eastAsia="PMingLiU"/>
        </w:rPr>
        <w:t>連續四分鐘沒有任何虛擬機器能存取儲存空間。</w:t>
      </w:r>
    </w:p>
    <w:p w14:paraId="33C5D0C2" w14:textId="77777777" w:rsidR="009E2DF0" w:rsidRPr="009E2DF0" w:rsidRDefault="009E2DF0" w:rsidP="009E2DF0">
      <w:pPr>
        <w:pStyle w:val="ProductList-Body"/>
        <w:numPr>
          <w:ilvl w:val="0"/>
          <w:numId w:val="28"/>
        </w:numPr>
        <w:rPr>
          <w:rFonts w:eastAsia="PMingLiU"/>
        </w:rPr>
      </w:pPr>
      <w:r w:rsidRPr="009E2DF0">
        <w:rPr>
          <w:rFonts w:eastAsia="PMingLiU"/>
        </w:rPr>
        <w:t>連續四分鐘沒有任何虛擬機器能啟動。</w:t>
      </w:r>
    </w:p>
    <w:p w14:paraId="46E66CF5" w14:textId="77777777" w:rsidR="009E2DF0" w:rsidRDefault="009E2DF0" w:rsidP="009E2DF0">
      <w:pPr>
        <w:pStyle w:val="ProductList-Body"/>
        <w:rPr>
          <w:rFonts w:eastAsia="PMingLiU"/>
          <w:lang w:val="en-US"/>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277DBD2F" w14:textId="77777777" w:rsidR="00364508" w:rsidRPr="009E2DF0" w:rsidRDefault="00000000" w:rsidP="00247E82">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873B79D"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FCE1C7D" w14:textId="77777777" w:rsidTr="003C4FD2">
        <w:trPr>
          <w:tblHeader/>
        </w:trPr>
        <w:tc>
          <w:tcPr>
            <w:tcW w:w="5400" w:type="dxa"/>
            <w:shd w:val="clear" w:color="auto" w:fill="0072C6"/>
          </w:tcPr>
          <w:p w14:paraId="3A57ED2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A32F42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CB442A4" w14:textId="77777777" w:rsidTr="003C4FD2">
        <w:tc>
          <w:tcPr>
            <w:tcW w:w="5400" w:type="dxa"/>
          </w:tcPr>
          <w:p w14:paraId="5127E5D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2A846E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7975B53" w14:textId="77777777" w:rsidTr="003C4FD2">
        <w:tc>
          <w:tcPr>
            <w:tcW w:w="5400" w:type="dxa"/>
          </w:tcPr>
          <w:p w14:paraId="7A6D4EB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E70C737" w14:textId="77777777" w:rsidR="009E2DF0" w:rsidRPr="009E2DF0" w:rsidRDefault="009E2DF0" w:rsidP="003C4FD2">
            <w:pPr>
              <w:pStyle w:val="ProductList-OfferingBody"/>
              <w:jc w:val="center"/>
              <w:rPr>
                <w:rFonts w:eastAsia="PMingLiU"/>
              </w:rPr>
            </w:pPr>
            <w:r w:rsidRPr="009E2DF0">
              <w:rPr>
                <w:rFonts w:eastAsia="PMingLiU"/>
              </w:rPr>
              <w:t>30%</w:t>
            </w:r>
          </w:p>
        </w:tc>
      </w:tr>
    </w:tbl>
    <w:p w14:paraId="649770E4" w14:textId="77777777" w:rsidR="009E2DF0" w:rsidRPr="009E2DF0" w:rsidRDefault="009E2DF0" w:rsidP="00BF3B20">
      <w:pPr>
        <w:pStyle w:val="ProductList-Body"/>
        <w:spacing w:before="120"/>
        <w:rPr>
          <w:rFonts w:eastAsia="PMingLiU"/>
          <w:b/>
          <w:bCs/>
          <w:color w:val="00188F"/>
        </w:rPr>
      </w:pPr>
      <w:r w:rsidRPr="009E2DF0">
        <w:rPr>
          <w:rFonts w:eastAsia="PMingLiU"/>
          <w:b/>
          <w:bCs/>
          <w:color w:val="00188F"/>
        </w:rPr>
        <w:t xml:space="preserve">Azure VMware </w:t>
      </w:r>
      <w:r w:rsidRPr="009E2DF0">
        <w:rPr>
          <w:rFonts w:eastAsia="PMingLiU"/>
          <w:b/>
          <w:bCs/>
          <w:color w:val="00188F"/>
        </w:rPr>
        <w:t>管理工具的上線時間計算及服務等級</w:t>
      </w:r>
    </w:p>
    <w:p w14:paraId="20D2D0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w:t>
      </w:r>
      <w:r w:rsidRPr="009E2DF0">
        <w:rPr>
          <w:rFonts w:eastAsia="PMingLiU"/>
        </w:rPr>
        <w:t xml:space="preserve">Microsoft Azure </w:t>
      </w:r>
      <w:r w:rsidRPr="009E2DF0">
        <w:rPr>
          <w:rFonts w:eastAsia="PMingLiU"/>
        </w:rPr>
        <w:t>訂閱部署</w:t>
      </w:r>
      <w:r w:rsidRPr="009E2DF0">
        <w:rPr>
          <w:rFonts w:eastAsia="PMingLiU"/>
        </w:rPr>
        <w:t xml:space="preserve"> Azure VMware </w:t>
      </w:r>
      <w:r w:rsidRPr="009E2DF0">
        <w:rPr>
          <w:rFonts w:eastAsia="PMingLiU"/>
        </w:rPr>
        <w:t>管理工具時，特定</w:t>
      </w:r>
      <w:r w:rsidRPr="009E2DF0">
        <w:rPr>
          <w:rFonts w:eastAsia="PMingLiU"/>
        </w:rPr>
        <w:t xml:space="preserve"> VMware </w:t>
      </w:r>
      <w:r w:rsidRPr="009E2DF0">
        <w:rPr>
          <w:rFonts w:eastAsia="PMingLiU"/>
        </w:rPr>
        <w:t>叢集的總累積分鐘數。</w:t>
      </w:r>
    </w:p>
    <w:p w14:paraId="529CE56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」係指在適用期間，當管理服務</w:t>
      </w:r>
      <w:r w:rsidRPr="009E2DF0">
        <w:rPr>
          <w:rFonts w:eastAsia="PMingLiU"/>
        </w:rPr>
        <w:t xml:space="preserve"> (vCenter Server </w:t>
      </w:r>
      <w:r w:rsidRPr="009E2DF0">
        <w:rPr>
          <w:rFonts w:eastAsia="PMingLiU"/>
        </w:rPr>
        <w:t>和</w:t>
      </w:r>
      <w:r w:rsidRPr="009E2DF0">
        <w:rPr>
          <w:rFonts w:eastAsia="PMingLiU"/>
        </w:rPr>
        <w:t xml:space="preserve"> NSX Manager) </w:t>
      </w:r>
      <w:r w:rsidRPr="009E2DF0">
        <w:rPr>
          <w:rFonts w:eastAsia="PMingLiU"/>
        </w:rPr>
        <w:t>無法使用時，該</w:t>
      </w:r>
      <w:r w:rsidRPr="009E2DF0">
        <w:rPr>
          <w:rFonts w:eastAsia="PMingLiU"/>
        </w:rPr>
        <w:t xml:space="preserve"> Azure </w:t>
      </w:r>
      <w:r w:rsidRPr="009E2DF0">
        <w:rPr>
          <w:rFonts w:eastAsia="PMingLiU"/>
        </w:rPr>
        <w:t>上的特定</w:t>
      </w:r>
      <w:r w:rsidRPr="009E2DF0">
        <w:rPr>
          <w:rFonts w:eastAsia="PMingLiU"/>
        </w:rPr>
        <w:t xml:space="preserve"> VMware </w:t>
      </w:r>
      <w:r w:rsidRPr="009E2DF0">
        <w:rPr>
          <w:rFonts w:eastAsia="PMingLiU"/>
        </w:rPr>
        <w:t>叢集的總累積可用分鐘數上限。如果發生下列狀況，則該分鐘便視為無法使用</w:t>
      </w:r>
    </w:p>
    <w:p w14:paraId="681A593E" w14:textId="77777777" w:rsidR="009E2DF0" w:rsidRPr="009E2DF0" w:rsidRDefault="009E2DF0" w:rsidP="009E2DF0">
      <w:pPr>
        <w:pStyle w:val="ProductList-Body"/>
        <w:numPr>
          <w:ilvl w:val="0"/>
          <w:numId w:val="29"/>
        </w:numPr>
        <w:rPr>
          <w:rFonts w:eastAsia="PMingLiU"/>
        </w:rPr>
      </w:pPr>
      <w:r w:rsidRPr="009E2DF0">
        <w:rPr>
          <w:rFonts w:eastAsia="PMingLiU"/>
        </w:rPr>
        <w:t xml:space="preserve">vCenter Server </w:t>
      </w:r>
      <w:r w:rsidRPr="009E2DF0">
        <w:rPr>
          <w:rFonts w:eastAsia="PMingLiU"/>
        </w:rPr>
        <w:t>連續四分鐘沒有任何連線能力。</w:t>
      </w:r>
    </w:p>
    <w:p w14:paraId="55DE86C6" w14:textId="77777777" w:rsidR="009E2DF0" w:rsidRPr="009E2DF0" w:rsidRDefault="009E2DF0" w:rsidP="009E2DF0">
      <w:pPr>
        <w:pStyle w:val="ProductList-Body"/>
        <w:numPr>
          <w:ilvl w:val="0"/>
          <w:numId w:val="29"/>
        </w:numPr>
        <w:rPr>
          <w:rFonts w:eastAsia="PMingLiU"/>
        </w:rPr>
      </w:pPr>
      <w:r w:rsidRPr="009E2DF0">
        <w:rPr>
          <w:rFonts w:eastAsia="PMingLiU"/>
        </w:rPr>
        <w:t xml:space="preserve">NSX Manager </w:t>
      </w:r>
      <w:r w:rsidRPr="009E2DF0">
        <w:rPr>
          <w:rFonts w:eastAsia="PMingLiU"/>
        </w:rPr>
        <w:t>連續四分鐘沒有任何連線能力。</w:t>
      </w:r>
    </w:p>
    <w:p w14:paraId="54E53F4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DCF6E12" w14:textId="77777777" w:rsidR="00364508" w:rsidRPr="009E2DF0" w:rsidRDefault="00000000" w:rsidP="00247E82">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26065BF"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F6BCE4B" w14:textId="77777777" w:rsidTr="003C4FD2">
        <w:trPr>
          <w:tblHeader/>
        </w:trPr>
        <w:tc>
          <w:tcPr>
            <w:tcW w:w="5400" w:type="dxa"/>
            <w:shd w:val="clear" w:color="auto" w:fill="0072C6"/>
          </w:tcPr>
          <w:p w14:paraId="772C443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7842380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F1EBE11" w14:textId="77777777" w:rsidTr="003C4FD2">
        <w:tc>
          <w:tcPr>
            <w:tcW w:w="5400" w:type="dxa"/>
          </w:tcPr>
          <w:p w14:paraId="05D5C8D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585F54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668858C" w14:textId="77777777" w:rsidTr="003C4FD2">
        <w:tc>
          <w:tcPr>
            <w:tcW w:w="5400" w:type="dxa"/>
          </w:tcPr>
          <w:p w14:paraId="496E6AF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C0A68F0" w14:textId="77777777" w:rsidR="009E2DF0" w:rsidRPr="009E2DF0" w:rsidRDefault="009E2DF0" w:rsidP="003C4FD2">
            <w:pPr>
              <w:pStyle w:val="ProductList-OfferingBody"/>
              <w:jc w:val="center"/>
              <w:rPr>
                <w:rFonts w:eastAsia="PMingLiU"/>
              </w:rPr>
            </w:pPr>
            <w:r w:rsidRPr="009E2DF0">
              <w:rPr>
                <w:rFonts w:eastAsia="PMingLiU"/>
              </w:rPr>
              <w:t>30%</w:t>
            </w:r>
          </w:p>
        </w:tc>
      </w:tr>
    </w:tbl>
    <w:p w14:paraId="12D814D8" w14:textId="6A899CD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6A452CD" w14:textId="469C8EF1" w:rsidR="009E2DF0" w:rsidRPr="009E2DF0" w:rsidRDefault="009E2DF0" w:rsidP="009E2DF0">
      <w:pPr>
        <w:pStyle w:val="ProductList-Offering2Heading"/>
        <w:keepNext/>
        <w:outlineLvl w:val="2"/>
        <w:rPr>
          <w:rFonts w:eastAsia="PMingLiU"/>
        </w:rPr>
      </w:pPr>
      <w:bookmarkStart w:id="437" w:name="_Toc212559377"/>
      <w:r w:rsidRPr="009E2DF0">
        <w:rPr>
          <w:rFonts w:eastAsia="PMingLiU"/>
        </w:rPr>
        <w:t xml:space="preserve">Azure </w:t>
      </w:r>
      <w:r w:rsidRPr="009E2DF0">
        <w:rPr>
          <w:rFonts w:eastAsia="PMingLiU"/>
        </w:rPr>
        <w:t>虛擬網路</w:t>
      </w:r>
      <w:r w:rsidRPr="009E2DF0">
        <w:rPr>
          <w:rFonts w:eastAsia="PMingLiU"/>
        </w:rPr>
        <w:t xml:space="preserve"> NAT</w:t>
      </w:r>
      <w:bookmarkEnd w:id="437"/>
    </w:p>
    <w:p w14:paraId="69093C04"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25052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靜態公用</w:t>
      </w:r>
      <w:r w:rsidRPr="009E2DF0">
        <w:rPr>
          <w:rFonts w:eastAsia="PMingLiU"/>
          <w:b/>
          <w:bCs/>
          <w:color w:val="00188F"/>
        </w:rPr>
        <w:t xml:space="preserve"> IP </w:t>
      </w:r>
      <w:r w:rsidRPr="009E2DF0">
        <w:rPr>
          <w:rFonts w:eastAsia="PMingLiU"/>
          <w:b/>
          <w:bCs/>
          <w:color w:val="00188F"/>
        </w:rPr>
        <w:t>位址</w:t>
      </w:r>
      <w:r w:rsidRPr="009E2DF0">
        <w:rPr>
          <w:rFonts w:eastAsia="PMingLiU"/>
        </w:rPr>
        <w:t>」係指為使用者工作負載而設定的</w:t>
      </w:r>
      <w:r w:rsidRPr="009E2DF0">
        <w:rPr>
          <w:rFonts w:eastAsia="PMingLiU"/>
        </w:rPr>
        <w:t xml:space="preserve"> IP </w:t>
      </w:r>
      <w:r w:rsidRPr="009E2DF0">
        <w:rPr>
          <w:rFonts w:eastAsia="PMingLiU"/>
        </w:rPr>
        <w:t>位址。靜態</w:t>
      </w:r>
      <w:r w:rsidRPr="009E2DF0">
        <w:rPr>
          <w:rFonts w:eastAsia="PMingLiU"/>
        </w:rPr>
        <w:t xml:space="preserve"> IP </w:t>
      </w:r>
      <w:r w:rsidRPr="009E2DF0">
        <w:rPr>
          <w:rFonts w:eastAsia="PMingLiU"/>
        </w:rPr>
        <w:t>位址不會變更。</w:t>
      </w:r>
    </w:p>
    <w:p w14:paraId="7E78D0C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網路位址轉譯</w:t>
      </w:r>
      <w:r w:rsidRPr="009E2DF0">
        <w:rPr>
          <w:rFonts w:eastAsia="PMingLiU"/>
        </w:rPr>
        <w:t>」係指將私人網路的私人</w:t>
      </w:r>
      <w:r w:rsidRPr="009E2DF0">
        <w:rPr>
          <w:rFonts w:eastAsia="PMingLiU"/>
        </w:rPr>
        <w:t xml:space="preserve"> IP </w:t>
      </w:r>
      <w:r w:rsidRPr="009E2DF0">
        <w:rPr>
          <w:rFonts w:eastAsia="PMingLiU"/>
        </w:rPr>
        <w:t>位址轉換為公用</w:t>
      </w:r>
      <w:r w:rsidRPr="009E2DF0">
        <w:rPr>
          <w:rFonts w:eastAsia="PMingLiU"/>
        </w:rPr>
        <w:t xml:space="preserve"> IP </w:t>
      </w:r>
      <w:r w:rsidRPr="009E2DF0">
        <w:rPr>
          <w:rFonts w:eastAsia="PMingLiU"/>
        </w:rPr>
        <w:t>位址的程序，以便允許多個</w:t>
      </w:r>
      <w:r w:rsidRPr="009E2DF0">
        <w:rPr>
          <w:rFonts w:eastAsia="PMingLiU"/>
        </w:rPr>
        <w:t xml:space="preserve"> Azure </w:t>
      </w:r>
      <w:r w:rsidRPr="009E2DF0">
        <w:rPr>
          <w:rFonts w:eastAsia="PMingLiU"/>
        </w:rPr>
        <w:t>計算資源</w:t>
      </w:r>
      <w:r w:rsidRPr="009E2DF0">
        <w:rPr>
          <w:rFonts w:eastAsia="PMingLiU"/>
        </w:rPr>
        <w:t xml:space="preserve"> (</w:t>
      </w:r>
      <w:r w:rsidRPr="009E2DF0">
        <w:rPr>
          <w:rFonts w:eastAsia="PMingLiU"/>
        </w:rPr>
        <w:t>即虛擬機器</w:t>
      </w:r>
      <w:r w:rsidRPr="009E2DF0">
        <w:rPr>
          <w:rFonts w:eastAsia="PMingLiU"/>
        </w:rPr>
        <w:t xml:space="preserve">) </w:t>
      </w:r>
      <w:r w:rsidRPr="009E2DF0">
        <w:rPr>
          <w:rFonts w:eastAsia="PMingLiU"/>
        </w:rPr>
        <w:t>透過單一公用位址連線至網際網路。</w:t>
      </w:r>
    </w:p>
    <w:p w14:paraId="7BEF81C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連線</w:t>
      </w:r>
      <w:r w:rsidRPr="009E2DF0">
        <w:rPr>
          <w:rFonts w:eastAsia="PMingLiU"/>
        </w:rPr>
        <w:t>」係指透過支援的</w:t>
      </w:r>
      <w:r w:rsidRPr="009E2DF0">
        <w:rPr>
          <w:rFonts w:eastAsia="PMingLiU"/>
        </w:rPr>
        <w:t xml:space="preserve"> IP </w:t>
      </w:r>
      <w:r w:rsidRPr="009E2DF0">
        <w:rPr>
          <w:rFonts w:eastAsia="PMingLiU"/>
        </w:rPr>
        <w:t>傳輸通訊協定進行之雙向網路流量，該通訊協定可以從已設定為允許流量之任何</w:t>
      </w:r>
      <w:r w:rsidRPr="009E2DF0">
        <w:rPr>
          <w:rFonts w:eastAsia="PMingLiU"/>
        </w:rPr>
        <w:t xml:space="preserve"> IP </w:t>
      </w:r>
      <w:r w:rsidRPr="009E2DF0">
        <w:rPr>
          <w:rFonts w:eastAsia="PMingLiU"/>
        </w:rPr>
        <w:t>位址傳送及接收。</w:t>
      </w:r>
    </w:p>
    <w:p w14:paraId="2E52440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傳出的網路流量</w:t>
      </w:r>
      <w:r w:rsidRPr="009E2DF0">
        <w:rPr>
          <w:rFonts w:eastAsia="PMingLiU"/>
        </w:rPr>
        <w:t>」係指透過網際網路從私人網路流向公用端點的流量。</w:t>
      </w:r>
    </w:p>
    <w:p w14:paraId="74A7D33F"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VNet NAT </w:t>
      </w:r>
      <w:r w:rsidRPr="009E2DF0">
        <w:rPr>
          <w:rFonts w:eastAsia="PMingLiU"/>
          <w:b/>
          <w:bCs/>
          <w:color w:val="00188F"/>
        </w:rPr>
        <w:t>的上線時間計算及服務等級</w:t>
      </w:r>
    </w:p>
    <w:p w14:paraId="6560083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w:t>
      </w:r>
      <w:r w:rsidRPr="009E2DF0">
        <w:rPr>
          <w:rFonts w:eastAsia="PMingLiU"/>
        </w:rPr>
        <w:t xml:space="preserve"> Azure VNet NAT (</w:t>
      </w:r>
      <w:r w:rsidRPr="009E2DF0">
        <w:rPr>
          <w:rFonts w:eastAsia="PMingLiU"/>
        </w:rPr>
        <w:t>提供兩個以上健康虛擬機器</w:t>
      </w:r>
      <w:r w:rsidRPr="009E2DF0">
        <w:rPr>
          <w:rFonts w:eastAsia="PMingLiU"/>
        </w:rPr>
        <w:t xml:space="preserve">) </w:t>
      </w:r>
      <w:r w:rsidRPr="009E2DF0">
        <w:rPr>
          <w:rFonts w:eastAsia="PMingLiU"/>
        </w:rPr>
        <w:t>部署在</w:t>
      </w:r>
      <w:r w:rsidRPr="009E2DF0">
        <w:rPr>
          <w:rFonts w:eastAsia="PMingLiU"/>
        </w:rPr>
        <w:t xml:space="preserve"> Microsoft Azure </w:t>
      </w:r>
      <w:r w:rsidRPr="009E2DF0">
        <w:rPr>
          <w:rFonts w:eastAsia="PMingLiU"/>
        </w:rPr>
        <w:t>訂閱中的總分鐘數。</w:t>
      </w:r>
    </w:p>
    <w:p w14:paraId="3027978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」係指特定</w:t>
      </w:r>
      <w:r w:rsidRPr="009E2DF0">
        <w:rPr>
          <w:rFonts w:eastAsia="PMingLiU"/>
        </w:rPr>
        <w:t xml:space="preserve"> Azure VNet NAT </w:t>
      </w:r>
      <w:r w:rsidRPr="009E2DF0">
        <w:rPr>
          <w:rFonts w:eastAsia="PMingLiU"/>
        </w:rPr>
        <w:t>無法使用期間落在「可用分鐘數上限」內的總分鐘數。如果在某分鐘內所有健康虛擬機器都沒有透過</w:t>
      </w:r>
      <w:r w:rsidRPr="009E2DF0">
        <w:rPr>
          <w:rFonts w:eastAsia="PMingLiU"/>
        </w:rPr>
        <w:t xml:space="preserve"> VNet NAT </w:t>
      </w:r>
      <w:r w:rsidRPr="009E2DF0">
        <w:rPr>
          <w:rFonts w:eastAsia="PMingLiU"/>
        </w:rPr>
        <w:t>端點的連線，則該分鐘便視為無法使用。停機時間不包含</w:t>
      </w:r>
      <w:r w:rsidRPr="009E2DF0">
        <w:rPr>
          <w:rFonts w:eastAsia="PMingLiU"/>
        </w:rPr>
        <w:t xml:space="preserve"> SNAT </w:t>
      </w:r>
      <w:r w:rsidRPr="009E2DF0">
        <w:rPr>
          <w:rFonts w:eastAsia="PMingLiU"/>
        </w:rPr>
        <w:t>連接埠用盡導致的分鐘數。</w:t>
      </w:r>
    </w:p>
    <w:p w14:paraId="79ECA0FB" w14:textId="77777777" w:rsidR="009E2DF0" w:rsidRPr="009E2DF0" w:rsidRDefault="009E2DF0" w:rsidP="009E2DF0">
      <w:pPr>
        <w:pStyle w:val="ProductList-Body"/>
        <w:rPr>
          <w:rFonts w:eastAsia="PMingLiU"/>
        </w:rPr>
      </w:pPr>
      <w:r w:rsidRPr="009E2DF0">
        <w:rPr>
          <w:rFonts w:eastAsia="PMingLiU"/>
        </w:rPr>
        <w:t xml:space="preserve">Azure VNet NAT </w:t>
      </w:r>
      <w:r w:rsidRPr="009E2DF0">
        <w:rPr>
          <w:rFonts w:eastAsia="PMingLiU"/>
        </w:rPr>
        <w:t>之「</w:t>
      </w:r>
      <w:r w:rsidRPr="009E2DF0">
        <w:rPr>
          <w:rFonts w:eastAsia="PMingLiU"/>
          <w:b/>
          <w:bCs/>
          <w:color w:val="00188F"/>
        </w:rPr>
        <w:t>上線時間百分比</w:t>
      </w:r>
      <w:r w:rsidRPr="009E2DF0">
        <w:rPr>
          <w:rFonts w:eastAsia="PMingLiU"/>
        </w:rPr>
        <w:t>」的計算方式為可用分鐘數上限減掉停機時間，除以適用期間中的可用分鐘數上限再乘以</w:t>
      </w:r>
      <w:r w:rsidRPr="009E2DF0">
        <w:rPr>
          <w:rFonts w:eastAsia="PMingLiU"/>
        </w:rPr>
        <w:t xml:space="preserve"> 100</w:t>
      </w:r>
      <w:r w:rsidRPr="009E2DF0">
        <w:rPr>
          <w:rFonts w:eastAsia="PMingLiU"/>
        </w:rPr>
        <w:t>。</w:t>
      </w:r>
    </w:p>
    <w:p w14:paraId="05E8AAF5"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39BE72A5" w14:textId="77777777" w:rsidR="00364508" w:rsidRPr="009E2DF0" w:rsidRDefault="00000000" w:rsidP="00247E82">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2271CF3" w14:textId="77777777" w:rsidR="009E2DF0" w:rsidRPr="009E2DF0" w:rsidRDefault="009E2DF0" w:rsidP="009E2DF0">
      <w:pPr>
        <w:pStyle w:val="ProductList-Body"/>
        <w:rPr>
          <w:rFonts w:eastAsia="PMingLiU"/>
        </w:rPr>
      </w:pPr>
      <w:r w:rsidRPr="009E2DF0">
        <w:rPr>
          <w:rFonts w:eastAsia="PMingLiU"/>
        </w:rPr>
        <w:t>下列服務等級及服務折讓，適用於客戶對</w:t>
      </w:r>
      <w:r w:rsidRPr="009E2DF0">
        <w:rPr>
          <w:rFonts w:eastAsia="PMingLiU"/>
        </w:rPr>
        <w:t xml:space="preserve"> Azure NAT </w:t>
      </w:r>
      <w:r w:rsidRPr="009E2DF0">
        <w:rPr>
          <w:rFonts w:eastAsia="PMingLiU"/>
        </w:rPr>
        <w:t>閘道之使用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FDD89A" w14:textId="77777777" w:rsidTr="003C4FD2">
        <w:trPr>
          <w:tblHeader/>
        </w:trPr>
        <w:tc>
          <w:tcPr>
            <w:tcW w:w="5400" w:type="dxa"/>
            <w:shd w:val="clear" w:color="auto" w:fill="0072C6"/>
          </w:tcPr>
          <w:p w14:paraId="118E8A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45293D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52A3668" w14:textId="77777777" w:rsidTr="003C4FD2">
        <w:tc>
          <w:tcPr>
            <w:tcW w:w="5400" w:type="dxa"/>
          </w:tcPr>
          <w:p w14:paraId="3B6B4258"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CDCFED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352D57" w14:textId="77777777" w:rsidTr="003C4FD2">
        <w:tc>
          <w:tcPr>
            <w:tcW w:w="5400" w:type="dxa"/>
          </w:tcPr>
          <w:p w14:paraId="1F76109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F68594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0193FD1" w14:textId="6A7F6E5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8632D76" w14:textId="7C02C118" w:rsidR="00135F22" w:rsidRPr="00867363" w:rsidRDefault="00135F22" w:rsidP="00867363">
      <w:pPr>
        <w:pStyle w:val="ProductList-Offering2Heading"/>
        <w:keepNext/>
        <w:outlineLvl w:val="2"/>
        <w:rPr>
          <w:rFonts w:eastAsia="PMingLiU"/>
        </w:rPr>
      </w:pPr>
      <w:bookmarkStart w:id="438" w:name="_Toc178268191"/>
      <w:bookmarkStart w:id="439" w:name="_Toc212559378"/>
      <w:bookmarkEnd w:id="429"/>
      <w:bookmarkEnd w:id="430"/>
      <w:r w:rsidRPr="00867363">
        <w:rPr>
          <w:rFonts w:eastAsia="PMingLiU"/>
        </w:rPr>
        <w:t>虛擬網路閘道</w:t>
      </w:r>
      <w:bookmarkEnd w:id="438"/>
      <w:bookmarkEnd w:id="439"/>
    </w:p>
    <w:p w14:paraId="20B3C977"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E131E0A" w14:textId="77777777" w:rsidR="008E40FC" w:rsidRPr="00BA6F25" w:rsidRDefault="008E40FC" w:rsidP="008E40FC">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可用分鐘數上限</w:t>
      </w:r>
      <w:r w:rsidRPr="00BA6F25">
        <w:rPr>
          <w:rFonts w:ascii="Calibri" w:eastAsia="PMingLiU" w:hAnsi="Calibri" w:cs="Calibri"/>
          <w:sz w:val="18"/>
        </w:rPr>
        <w:t>」係指一個適用期間內，在</w:t>
      </w:r>
      <w:r w:rsidRPr="00BA6F25">
        <w:rPr>
          <w:rFonts w:ascii="Calibri" w:eastAsia="PMingLiU" w:hAnsi="Calibri" w:cs="Calibri"/>
          <w:sz w:val="18"/>
        </w:rPr>
        <w:t xml:space="preserve"> Microsoft Azure </w:t>
      </w:r>
      <w:r w:rsidRPr="00BA6F25">
        <w:rPr>
          <w:rFonts w:ascii="Calibri" w:eastAsia="PMingLiU" w:hAnsi="Calibri" w:cs="Calibri"/>
          <w:sz w:val="18"/>
        </w:rPr>
        <w:t>訂閱中部署了指定的虛擬網路閘道的總累計分鐘數。</w:t>
      </w:r>
    </w:p>
    <w:p w14:paraId="4E7444A4" w14:textId="77777777" w:rsidR="008E40FC" w:rsidRPr="00BA6F25" w:rsidRDefault="008E40FC" w:rsidP="008E40FC">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b/>
          <w:color w:val="00188F"/>
          <w:sz w:val="18"/>
        </w:rPr>
        <w:t>停機時間</w:t>
      </w:r>
      <w:r w:rsidRPr="000D7936">
        <w:rPr>
          <w:rFonts w:ascii="Calibri" w:eastAsia="PMingLiU" w:hAnsi="Calibri" w:cs="Calibri"/>
          <w:b/>
          <w:bCs/>
          <w:sz w:val="18"/>
        </w:rPr>
        <w:t>：</w:t>
      </w:r>
      <w:r w:rsidRPr="00BA6F25">
        <w:rPr>
          <w:rFonts w:ascii="Calibri" w:eastAsia="PMingLiU" w:hAnsi="Calibri" w:cs="Calibri"/>
          <w:sz w:val="18"/>
        </w:rPr>
        <w:t>是指在虛擬網路閘道不可用期間累計的最大可用分鐘總數。如果某一分鐘內，在持續三十秒的窗口中嘗試與虛擬網路閘道建立連接但均不成功，則視為在這一分鐘內不可用。</w:t>
      </w:r>
    </w:p>
    <w:p w14:paraId="5D7A2DB4" w14:textId="77777777" w:rsidR="008E40FC" w:rsidRPr="00BA6F25" w:rsidRDefault="008E40FC" w:rsidP="008E40FC">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b/>
          <w:color w:val="00188F"/>
          <w:sz w:val="18"/>
        </w:rPr>
        <w:t>上線時間百分比</w:t>
      </w:r>
      <w:r w:rsidRPr="000D7936">
        <w:rPr>
          <w:rFonts w:ascii="Calibri" w:eastAsia="PMingLiU" w:hAnsi="Calibri" w:cs="Calibri"/>
          <w:b/>
          <w:bCs/>
          <w:sz w:val="18"/>
        </w:rPr>
        <w:t>：</w:t>
      </w:r>
      <w:r w:rsidRPr="00BA6F25">
        <w:rPr>
          <w:rFonts w:ascii="Calibri" w:eastAsia="PMingLiU" w:hAnsi="Calibri" w:cs="Calibri"/>
          <w:sz w:val="18"/>
        </w:rPr>
        <w:t>指定虛擬網路閘道的「正常服務時間百分比」通過以下方式計算：虛擬閘道在一個適用期間的最大可用分鐘數減去停機時間，再除以最大可用分鐘數。「上線時間百分比」係使用下列公式表示：</w:t>
      </w:r>
    </w:p>
    <w:p w14:paraId="10559EF5" w14:textId="77777777" w:rsidR="008E40FC" w:rsidRPr="00BA6F25" w:rsidRDefault="00000000" w:rsidP="006B75AF">
      <w:pPr>
        <w:spacing w:before="120" w:line="240" w:lineRule="auto"/>
        <w:ind w:left="720"/>
        <w:rPr>
          <w:rFonts w:ascii="Calibri" w:eastAsia="PMingLiU" w:hAnsi="Calibri" w:cs="Calibri"/>
          <w:i/>
          <w:sz w:val="18"/>
          <w:szCs w:val="18"/>
        </w:rPr>
      </w:pPr>
      <m:oMathPara>
        <m:oMath>
          <m:f>
            <m:fPr>
              <m:ctrlPr>
                <w:rPr>
                  <w:rFonts w:ascii="Cambria Math" w:eastAsia="PMingLiU" w:hAnsi="Cambria Math" w:cs="Calibri"/>
                  <w:i/>
                  <w:sz w:val="18"/>
                  <w:szCs w:val="18"/>
                </w:rPr>
              </m:ctrlPr>
            </m:fPr>
            <m:num>
              <m:r>
                <m:rPr>
                  <m:nor/>
                </m:rPr>
                <w:rPr>
                  <w:rFonts w:ascii="Cambria Math" w:eastAsia="PMingLiU" w:hAnsi="Calibri" w:cs="Calibri" w:hint="eastAsia"/>
                  <w:i/>
                  <w:sz w:val="18"/>
                  <w:szCs w:val="18"/>
                </w:rPr>
                <m:t>可用分鐘數上限</m:t>
              </m:r>
              <m:r>
                <m:rPr>
                  <m:nor/>
                </m:rPr>
                <w:rPr>
                  <w:rFonts w:ascii="Cambria Math" w:eastAsia="PMingLiU" w:hAnsi="Calibri" w:cs="Calibri"/>
                  <w:i/>
                  <w:sz w:val="18"/>
                  <w:szCs w:val="18"/>
                </w:rPr>
                <m:t xml:space="preserve"> - </m:t>
              </m:r>
              <m:r>
                <m:rPr>
                  <m:nor/>
                </m:rPr>
                <w:rPr>
                  <w:rFonts w:ascii="Cambria Math" w:eastAsia="PMingLiU" w:hAnsi="Calibri" w:cs="Calibri" w:hint="eastAsia"/>
                  <w:i/>
                  <w:sz w:val="18"/>
                  <w:szCs w:val="18"/>
                </w:rPr>
                <m:t>停機時間</m:t>
              </m:r>
            </m:num>
            <m:den>
              <m:r>
                <m:rPr>
                  <m:nor/>
                </m:rPr>
                <w:rPr>
                  <w:rFonts w:ascii="Cambria Math" w:eastAsia="PMingLiU" w:hAnsi="Calibri" w:cs="Calibri" w:hint="eastAsia"/>
                  <w:i/>
                  <w:sz w:val="18"/>
                  <w:szCs w:val="18"/>
                </w:rPr>
                <m:t>可用分鐘數上限</m:t>
              </m:r>
            </m:den>
          </m:f>
          <m:r>
            <w:rPr>
              <w:rFonts w:ascii="Cambria Math" w:eastAsia="PMingLiU" w:hAnsi="Cambria Math" w:cs="Calibri"/>
              <w:sz w:val="18"/>
              <w:szCs w:val="18"/>
            </w:rPr>
            <m:t xml:space="preserve"> x 100</m:t>
          </m:r>
        </m:oMath>
      </m:oMathPara>
    </w:p>
    <w:p w14:paraId="3E659C92" w14:textId="258BE4A9" w:rsidR="008E40FC" w:rsidRPr="00BA6F25" w:rsidRDefault="008E40FC" w:rsidP="008E40FC">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b/>
          <w:color w:val="00188F"/>
          <w:sz w:val="18"/>
        </w:rPr>
        <w:t>以下服務級別和服務額度適用於客戶對每個虛擬網路閘道的使用</w:t>
      </w:r>
      <w:r w:rsidRPr="004728E9">
        <w:rPr>
          <w:rFonts w:ascii="Calibri" w:eastAsia="PMingLiU" w:hAnsi="Calibri" w:cs="Calibri"/>
          <w:b/>
          <w:bCs/>
          <w:sz w:val="18"/>
        </w:rPr>
        <w:t>：</w:t>
      </w:r>
    </w:p>
    <w:p w14:paraId="3460599B" w14:textId="77777777" w:rsidR="009E2DF0" w:rsidRPr="009E2DF0" w:rsidRDefault="009E2DF0" w:rsidP="009E2DF0">
      <w:pPr>
        <w:pStyle w:val="ProductList-Body"/>
        <w:ind w:left="360"/>
        <w:rPr>
          <w:rFonts w:eastAsia="PMingLiU"/>
        </w:rPr>
      </w:pPr>
      <w:r w:rsidRPr="009E2DF0">
        <w:rPr>
          <w:rFonts w:eastAsia="PMingLiU"/>
          <w:b/>
          <w:color w:val="00188F"/>
        </w:rPr>
        <w:t xml:space="preserve">VPN </w:t>
      </w:r>
      <w:r w:rsidRPr="009E2DF0">
        <w:rPr>
          <w:rFonts w:eastAsia="PMingLiU"/>
          <w:b/>
          <w:color w:val="00188F"/>
        </w:rPr>
        <w:t>或</w:t>
      </w:r>
      <w:r w:rsidRPr="009E2DF0">
        <w:rPr>
          <w:rFonts w:eastAsia="PMingLiU"/>
          <w:b/>
          <w:color w:val="00188F"/>
        </w:rPr>
        <w:t xml:space="preserve"> ExpressRoute </w:t>
      </w:r>
      <w:r w:rsidRPr="009E2DF0">
        <w:rPr>
          <w:rFonts w:eastAsia="PMingLiU"/>
          <w:b/>
          <w:color w:val="00188F"/>
        </w:rPr>
        <w:t>專用基本閘道服務折讓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FFCBED9" w14:textId="77777777" w:rsidTr="007169EB">
        <w:trPr>
          <w:tblHeader/>
        </w:trPr>
        <w:tc>
          <w:tcPr>
            <w:tcW w:w="5400" w:type="dxa"/>
            <w:shd w:val="clear" w:color="auto" w:fill="0072C6"/>
          </w:tcPr>
          <w:p w14:paraId="6F5A5AC2" w14:textId="77777777" w:rsidR="009E2DF0" w:rsidRPr="009E2DF0" w:rsidRDefault="009E2DF0" w:rsidP="003C4FD2">
            <w:pPr>
              <w:pStyle w:val="ProductList-OfferingBody"/>
              <w:ind w:left="-23" w:firstLine="23"/>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58C14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F4AF151" w14:textId="77777777" w:rsidTr="007169EB">
        <w:tc>
          <w:tcPr>
            <w:tcW w:w="5400" w:type="dxa"/>
          </w:tcPr>
          <w:p w14:paraId="1E32923B" w14:textId="77777777" w:rsidR="009E2DF0" w:rsidRPr="009E2DF0" w:rsidRDefault="009E2DF0" w:rsidP="003C4FD2">
            <w:pPr>
              <w:pStyle w:val="ProductList-OfferingBody"/>
              <w:ind w:left="-23" w:firstLine="23"/>
              <w:jc w:val="center"/>
              <w:rPr>
                <w:rFonts w:eastAsia="PMingLiU"/>
              </w:rPr>
            </w:pPr>
            <w:r w:rsidRPr="009E2DF0">
              <w:rPr>
                <w:rFonts w:eastAsia="PMingLiU"/>
              </w:rPr>
              <w:t>&lt; 99.9%</w:t>
            </w:r>
          </w:p>
        </w:tc>
        <w:tc>
          <w:tcPr>
            <w:tcW w:w="5400" w:type="dxa"/>
          </w:tcPr>
          <w:p w14:paraId="15209D9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65936B9" w14:textId="77777777" w:rsidTr="007169EB">
        <w:tc>
          <w:tcPr>
            <w:tcW w:w="5400" w:type="dxa"/>
          </w:tcPr>
          <w:p w14:paraId="19187823" w14:textId="77777777" w:rsidR="009E2DF0" w:rsidRPr="009E2DF0" w:rsidRDefault="009E2DF0" w:rsidP="003C4FD2">
            <w:pPr>
              <w:pStyle w:val="ProductList-OfferingBody"/>
              <w:ind w:left="-23" w:firstLine="23"/>
              <w:jc w:val="center"/>
              <w:rPr>
                <w:rFonts w:eastAsia="PMingLiU"/>
              </w:rPr>
            </w:pPr>
            <w:r w:rsidRPr="009E2DF0">
              <w:rPr>
                <w:rFonts w:eastAsia="PMingLiU"/>
              </w:rPr>
              <w:t>&lt; 99%</w:t>
            </w:r>
          </w:p>
        </w:tc>
        <w:tc>
          <w:tcPr>
            <w:tcW w:w="5400" w:type="dxa"/>
          </w:tcPr>
          <w:p w14:paraId="5AC583A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372F4EC" w14:textId="77777777" w:rsidR="009E2DF0" w:rsidRPr="009E2DF0" w:rsidRDefault="009E2DF0" w:rsidP="00162BDE">
      <w:pPr>
        <w:pStyle w:val="ProductList-Body"/>
        <w:spacing w:before="120"/>
        <w:ind w:left="360"/>
        <w:rPr>
          <w:rFonts w:eastAsia="PMingLiU"/>
        </w:rPr>
      </w:pPr>
      <w:r w:rsidRPr="009E2DF0">
        <w:rPr>
          <w:rFonts w:eastAsia="PMingLiU"/>
          <w:b/>
          <w:bCs/>
          <w:color w:val="00188F"/>
        </w:rPr>
        <w:t xml:space="preserve">VPN </w:t>
      </w:r>
      <w:r w:rsidRPr="009E2DF0">
        <w:rPr>
          <w:rFonts w:eastAsia="PMingLiU"/>
          <w:b/>
          <w:bCs/>
          <w:color w:val="00188F"/>
        </w:rPr>
        <w:t>專用閘道和</w:t>
      </w:r>
      <w:r w:rsidRPr="009E2DF0">
        <w:rPr>
          <w:rFonts w:eastAsia="PMingLiU"/>
          <w:b/>
          <w:bCs/>
          <w:color w:val="00188F"/>
        </w:rPr>
        <w:t xml:space="preserve"> ExpressRoute </w:t>
      </w:r>
      <w:r w:rsidRPr="009E2DF0">
        <w:rPr>
          <w:rFonts w:eastAsia="PMingLiU"/>
          <w:b/>
          <w:bCs/>
          <w:color w:val="00188F"/>
        </w:rPr>
        <w:t>專用閘道，基本型除外</w:t>
      </w:r>
      <w:r w:rsidRPr="00D503A5">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CCD09AC" w14:textId="77777777" w:rsidTr="007169EB">
        <w:trPr>
          <w:trHeight w:val="249"/>
          <w:tblHeader/>
        </w:trPr>
        <w:tc>
          <w:tcPr>
            <w:tcW w:w="5400" w:type="dxa"/>
            <w:shd w:val="clear" w:color="auto" w:fill="0072C6"/>
          </w:tcPr>
          <w:p w14:paraId="6C2AA69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B46238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C14B972" w14:textId="77777777" w:rsidTr="007169EB">
        <w:trPr>
          <w:trHeight w:val="242"/>
        </w:trPr>
        <w:tc>
          <w:tcPr>
            <w:tcW w:w="5400" w:type="dxa"/>
          </w:tcPr>
          <w:p w14:paraId="30F8BDFD"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19D56B8"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3E400F6" w14:textId="77777777" w:rsidTr="007169EB">
        <w:trPr>
          <w:trHeight w:val="249"/>
        </w:trPr>
        <w:tc>
          <w:tcPr>
            <w:tcW w:w="5400" w:type="dxa"/>
          </w:tcPr>
          <w:p w14:paraId="621B13C4"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43D23FBD"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0D05CC44" w14:textId="0DB4908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279F996" w14:textId="77777777" w:rsidR="009E2DF0" w:rsidRPr="009E2DF0" w:rsidRDefault="009E2DF0" w:rsidP="009E2DF0">
      <w:pPr>
        <w:pStyle w:val="ProductList-Offering2Heading"/>
        <w:keepNext/>
        <w:outlineLvl w:val="2"/>
        <w:rPr>
          <w:rFonts w:eastAsia="PMingLiU"/>
        </w:rPr>
      </w:pPr>
      <w:bookmarkStart w:id="440" w:name="_Toc212559379"/>
      <w:bookmarkEnd w:id="431"/>
      <w:bookmarkEnd w:id="432"/>
      <w:bookmarkEnd w:id="433"/>
      <w:bookmarkEnd w:id="434"/>
      <w:bookmarkEnd w:id="435"/>
      <w:r w:rsidRPr="009E2DF0">
        <w:rPr>
          <w:rFonts w:eastAsia="PMingLiU"/>
        </w:rPr>
        <w:lastRenderedPageBreak/>
        <w:t>Azure Web PubSub</w:t>
      </w:r>
      <w:bookmarkEnd w:id="440"/>
    </w:p>
    <w:p w14:paraId="0C68C1C4"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9DE409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Web PubSub </w:t>
      </w:r>
      <w:r w:rsidRPr="009E2DF0">
        <w:rPr>
          <w:rFonts w:eastAsia="PMingLiU"/>
          <w:b/>
          <w:bCs/>
          <w:color w:val="00188F"/>
        </w:rPr>
        <w:t>服務端點</w:t>
      </w:r>
      <w:r w:rsidRPr="009E2DF0">
        <w:rPr>
          <w:rFonts w:eastAsia="PMingLiU"/>
        </w:rPr>
        <w:t>」係主機名稱，伺服器或用戶端由其中存取</w:t>
      </w:r>
      <w:r w:rsidRPr="009E2DF0">
        <w:rPr>
          <w:rFonts w:eastAsia="PMingLiU"/>
        </w:rPr>
        <w:t xml:space="preserve"> Web PubSub </w:t>
      </w:r>
      <w:r w:rsidRPr="009E2DF0">
        <w:rPr>
          <w:rFonts w:eastAsia="PMingLiU"/>
        </w:rPr>
        <w:t>服務進行</w:t>
      </w:r>
      <w:r w:rsidRPr="009E2DF0">
        <w:rPr>
          <w:rFonts w:eastAsia="PMingLiU"/>
        </w:rPr>
        <w:t xml:space="preserve"> Web PubSub </w:t>
      </w:r>
      <w:r w:rsidRPr="009E2DF0">
        <w:rPr>
          <w:rFonts w:eastAsia="PMingLiU"/>
        </w:rPr>
        <w:t>交易。</w:t>
      </w:r>
    </w:p>
    <w:p w14:paraId="4E619AA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Web PubSub </w:t>
      </w:r>
      <w:r w:rsidRPr="009E2DF0">
        <w:rPr>
          <w:rFonts w:eastAsia="PMingLiU"/>
          <w:b/>
          <w:bCs/>
          <w:color w:val="00188F"/>
        </w:rPr>
        <w:t>交易</w:t>
      </w:r>
      <w:r w:rsidRPr="009E2DF0">
        <w:rPr>
          <w:rFonts w:eastAsia="PMingLiU"/>
        </w:rPr>
        <w:t>」是一組交易要求，透過</w:t>
      </w:r>
      <w:r w:rsidRPr="009E2DF0">
        <w:rPr>
          <w:rFonts w:eastAsia="PMingLiU"/>
        </w:rPr>
        <w:t xml:space="preserve"> Web PubSub </w:t>
      </w:r>
      <w:r w:rsidRPr="009E2DF0">
        <w:rPr>
          <w:rFonts w:eastAsia="PMingLiU"/>
        </w:rPr>
        <w:t>服務端點由用戶端發給伺服器或伺服器發給用戶端。此類交易要求包括設定伺服器</w:t>
      </w:r>
      <w:r w:rsidRPr="009E2DF0">
        <w:rPr>
          <w:rFonts w:eastAsia="PMingLiU"/>
        </w:rPr>
        <w:t>/</w:t>
      </w:r>
      <w:r w:rsidRPr="009E2DF0">
        <w:rPr>
          <w:rFonts w:eastAsia="PMingLiU"/>
        </w:rPr>
        <w:t>用戶端與</w:t>
      </w:r>
      <w:r w:rsidRPr="009E2DF0">
        <w:rPr>
          <w:rFonts w:eastAsia="PMingLiU"/>
        </w:rPr>
        <w:t xml:space="preserve"> Web PubSub </w:t>
      </w:r>
      <w:r w:rsidRPr="009E2DF0">
        <w:rPr>
          <w:rFonts w:eastAsia="PMingLiU"/>
        </w:rPr>
        <w:t>服務端點之間的連線，或透過</w:t>
      </w:r>
      <w:r w:rsidRPr="009E2DF0">
        <w:rPr>
          <w:rFonts w:eastAsia="PMingLiU"/>
        </w:rPr>
        <w:t xml:space="preserve"> Web PubSub </w:t>
      </w:r>
      <w:r w:rsidRPr="009E2DF0">
        <w:rPr>
          <w:rFonts w:eastAsia="PMingLiU"/>
        </w:rPr>
        <w:t>服務端點傳送訊息。</w:t>
      </w:r>
    </w:p>
    <w:p w14:paraId="1A8CE7D4"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Web PubSub </w:t>
      </w:r>
      <w:r w:rsidRPr="009E2DF0">
        <w:rPr>
          <w:rFonts w:eastAsia="PMingLiU"/>
          <w:b/>
          <w:bCs/>
          <w:color w:val="00188F"/>
        </w:rPr>
        <w:t>服務執行個體的上線時間計算及服務等級</w:t>
      </w:r>
    </w:p>
    <w:p w14:paraId="2AA65F2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w:t>
      </w:r>
      <w:r w:rsidRPr="009E2DF0">
        <w:rPr>
          <w:rFonts w:eastAsia="PMingLiU"/>
        </w:rPr>
        <w:t xml:space="preserve"> Web PubSub </w:t>
      </w:r>
      <w:r w:rsidRPr="009E2DF0">
        <w:rPr>
          <w:rFonts w:eastAsia="PMingLiU"/>
        </w:rPr>
        <w:t>服務部署在特定</w:t>
      </w:r>
      <w:r w:rsidRPr="009E2DF0">
        <w:rPr>
          <w:rFonts w:eastAsia="PMingLiU"/>
        </w:rPr>
        <w:t xml:space="preserve"> Microsoft Azure </w:t>
      </w:r>
      <w:r w:rsidRPr="009E2DF0">
        <w:rPr>
          <w:rFonts w:eastAsia="PMingLiU"/>
        </w:rPr>
        <w:t>訂閱中的總分鐘數。</w:t>
      </w:r>
    </w:p>
    <w:p w14:paraId="4B9CF1F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Web PubSub </w:t>
      </w:r>
      <w:r w:rsidRPr="009E2DF0">
        <w:rPr>
          <w:rFonts w:eastAsia="PMingLiU"/>
        </w:rPr>
        <w:t>服務無法使用時，該</w:t>
      </w:r>
      <w:r w:rsidRPr="009E2DF0">
        <w:rPr>
          <w:rFonts w:eastAsia="PMingLiU"/>
        </w:rPr>
        <w:t xml:space="preserve"> Web PubSub </w:t>
      </w:r>
      <w:r w:rsidRPr="009E2DF0">
        <w:rPr>
          <w:rFonts w:eastAsia="PMingLiU"/>
        </w:rPr>
        <w:t>服務的總累積可用分鐘數上限。如果在某分鐘內持續嘗試發送</w:t>
      </w:r>
      <w:r w:rsidRPr="009E2DF0">
        <w:rPr>
          <w:rFonts w:eastAsia="PMingLiU"/>
        </w:rPr>
        <w:t xml:space="preserve"> Web PubSub </w:t>
      </w:r>
      <w:r w:rsidRPr="009E2DF0">
        <w:rPr>
          <w:rFonts w:eastAsia="PMingLiU"/>
        </w:rPr>
        <w:t>交易，均得到錯誤碼或一分鐘內並未傳回成功碼，則該分鐘便視為無法使用。</w:t>
      </w:r>
    </w:p>
    <w:p w14:paraId="5EFAB32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」在</w:t>
      </w:r>
      <w:r w:rsidRPr="009E2DF0">
        <w:rPr>
          <w:rFonts w:eastAsia="PMingLiU"/>
        </w:rPr>
        <w:t xml:space="preserve"> Web PubSub </w:t>
      </w:r>
      <w:r w:rsidRPr="009E2DF0">
        <w:rPr>
          <w:rFonts w:eastAsia="PMingLiU"/>
        </w:rPr>
        <w:t>服務的計算方式，是可用分鐘數上限減掉停機時間，除以可用分鐘數上限。</w:t>
      </w:r>
    </w:p>
    <w:p w14:paraId="52B7714D"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0846AB00" w14:textId="77777777" w:rsidR="00364508" w:rsidRPr="009E2DF0" w:rsidRDefault="00000000"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CAB9698" w14:textId="7E5F4866"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Web PubSub </w:t>
      </w:r>
      <w:r w:rsidRPr="009E2DF0">
        <w:rPr>
          <w:rFonts w:eastAsia="PMingLiU"/>
          <w:b/>
          <w:bCs/>
          <w:color w:val="00188F"/>
        </w:rPr>
        <w:t>服務標準層之使用。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F8D65A1" w14:textId="77777777" w:rsidTr="007169EB">
        <w:trPr>
          <w:trHeight w:val="249"/>
          <w:tblHeader/>
        </w:trPr>
        <w:tc>
          <w:tcPr>
            <w:tcW w:w="5400" w:type="dxa"/>
            <w:shd w:val="clear" w:color="auto" w:fill="0072C6"/>
          </w:tcPr>
          <w:p w14:paraId="1DBD0B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63966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19777AF" w14:textId="77777777" w:rsidTr="007169EB">
        <w:trPr>
          <w:trHeight w:val="242"/>
        </w:trPr>
        <w:tc>
          <w:tcPr>
            <w:tcW w:w="5400" w:type="dxa"/>
          </w:tcPr>
          <w:p w14:paraId="0E80892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41AC228"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7837E54" w14:textId="77777777" w:rsidTr="007169EB">
        <w:trPr>
          <w:trHeight w:val="249"/>
        </w:trPr>
        <w:tc>
          <w:tcPr>
            <w:tcW w:w="5400" w:type="dxa"/>
          </w:tcPr>
          <w:p w14:paraId="6AD757DA"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625239E2"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5A920D38" w14:textId="54870AC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011F9BB" w14:textId="77777777" w:rsidR="009E2DF0" w:rsidRPr="009E2DF0" w:rsidRDefault="009E2DF0" w:rsidP="00497C32">
      <w:pPr>
        <w:pStyle w:val="ProductList-Offering2Heading"/>
        <w:keepNext/>
        <w:outlineLvl w:val="2"/>
        <w:rPr>
          <w:rFonts w:eastAsia="PMingLiU"/>
        </w:rPr>
      </w:pPr>
      <w:bookmarkStart w:id="441" w:name="_Toc212559380"/>
      <w:r w:rsidRPr="009E2DF0">
        <w:rPr>
          <w:rFonts w:eastAsia="PMingLiU"/>
        </w:rPr>
        <w:t>Windows 10 IoT Core Services</w:t>
      </w:r>
      <w:bookmarkEnd w:id="441"/>
    </w:p>
    <w:p w14:paraId="3CA65359"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Windows 10 IoT Core Services </w:t>
      </w:r>
      <w:r w:rsidRPr="009E2DF0">
        <w:rPr>
          <w:rFonts w:eastAsia="PMingLiU"/>
          <w:b/>
          <w:bCs/>
          <w:color w:val="00188F"/>
        </w:rPr>
        <w:t>的上線時間計算及服務等級</w:t>
      </w:r>
    </w:p>
    <w:p w14:paraId="53D8640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」係指客戶在</w:t>
      </w:r>
      <w:r w:rsidRPr="009E2DF0">
        <w:rPr>
          <w:rFonts w:eastAsia="PMingLiU"/>
        </w:rPr>
        <w:t xml:space="preserve"> Microsoft Azure </w:t>
      </w:r>
      <w:r w:rsidRPr="009E2DF0">
        <w:rPr>
          <w:rFonts w:eastAsia="PMingLiU"/>
        </w:rPr>
        <w:t>訂閱的適用期間所部署，指定</w:t>
      </w:r>
      <w:r w:rsidRPr="009E2DF0">
        <w:rPr>
          <w:rFonts w:eastAsia="PMingLiU"/>
        </w:rPr>
        <w:t xml:space="preserve"> Windows 10 IoT Core Services </w:t>
      </w:r>
      <w:r w:rsidRPr="009E2DF0">
        <w:rPr>
          <w:rFonts w:eastAsia="PMingLiU"/>
        </w:rPr>
        <w:t>的總分鐘數。</w:t>
      </w:r>
    </w:p>
    <w:p w14:paraId="2F836E6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w:t>
      </w:r>
      <w:r w:rsidRPr="009E2DF0">
        <w:rPr>
          <w:rFonts w:eastAsia="PMingLiU"/>
        </w:rPr>
        <w:t xml:space="preserve"> Windows 10 IoT Core Services </w:t>
      </w:r>
      <w:r w:rsidRPr="009E2DF0">
        <w:rPr>
          <w:rFonts w:eastAsia="PMingLiU"/>
        </w:rPr>
        <w:t>無法使用期間落在「可用分鐘數上限」內的總分鐘數。如果在某分鐘內持續試圖在特定</w:t>
      </w:r>
      <w:r w:rsidRPr="009E2DF0">
        <w:rPr>
          <w:rFonts w:eastAsia="PMingLiU"/>
        </w:rPr>
        <w:t xml:space="preserve"> Windows 10 IoT Core Services </w:t>
      </w:r>
      <w:r w:rsidRPr="009E2DF0">
        <w:rPr>
          <w:rFonts w:eastAsia="PMingLiU"/>
        </w:rPr>
        <w:t>上登入裝置更新中心或透於裝置更新中心中執行操作，均傳回錯誤碼或並未在兩分鐘內得到成功碼，則該分鐘便視為無法使用該</w:t>
      </w:r>
      <w:r w:rsidRPr="009E2DF0">
        <w:rPr>
          <w:rFonts w:eastAsia="PMingLiU"/>
        </w:rPr>
        <w:t xml:space="preserve"> Windows 10 IoT Core </w:t>
      </w:r>
      <w:r w:rsidRPr="009E2DF0">
        <w:rPr>
          <w:rFonts w:eastAsia="PMingLiU"/>
        </w:rPr>
        <w:t>服務。</w:t>
      </w:r>
    </w:p>
    <w:p w14:paraId="602F9F9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A1AC4EB" w14:textId="77777777" w:rsidR="00364508" w:rsidRPr="009E2DF0" w:rsidRDefault="00000000" w:rsidP="006B75A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D45ECA5" w14:textId="77777777" w:rsidR="009E2DF0" w:rsidRPr="009E2DF0" w:rsidRDefault="009E2DF0" w:rsidP="00BF4933">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Windows 10 IoT Core Services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35FFC32" w14:textId="77777777" w:rsidTr="003C4FD2">
        <w:trPr>
          <w:tblHeader/>
        </w:trPr>
        <w:tc>
          <w:tcPr>
            <w:tcW w:w="5400" w:type="dxa"/>
            <w:shd w:val="clear" w:color="auto" w:fill="0072C6"/>
          </w:tcPr>
          <w:p w14:paraId="2E9466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E1E16D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6DB6AA6" w14:textId="77777777" w:rsidTr="003C4FD2">
        <w:tc>
          <w:tcPr>
            <w:tcW w:w="5400" w:type="dxa"/>
          </w:tcPr>
          <w:p w14:paraId="045AD0D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09ED2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85CDDE1" w14:textId="77777777" w:rsidTr="003C4FD2">
        <w:tc>
          <w:tcPr>
            <w:tcW w:w="5400" w:type="dxa"/>
          </w:tcPr>
          <w:p w14:paraId="1A9743B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0D7C0D"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1DB8F4CE" w14:textId="678BB05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B94443F" w14:textId="77777777" w:rsidR="009E2DF0" w:rsidRPr="009E2DF0" w:rsidRDefault="009E2DF0" w:rsidP="009E2DF0">
      <w:pPr>
        <w:pStyle w:val="ProductList-OfferingGroupHeading"/>
        <w:keepNext/>
        <w:tabs>
          <w:tab w:val="clear" w:pos="360"/>
          <w:tab w:val="clear" w:pos="720"/>
          <w:tab w:val="clear" w:pos="1080"/>
        </w:tabs>
        <w:outlineLvl w:val="1"/>
        <w:rPr>
          <w:rFonts w:eastAsia="PMingLiU"/>
        </w:rPr>
      </w:pPr>
      <w:bookmarkStart w:id="442" w:name="_Toc212559381"/>
      <w:r w:rsidRPr="009E2DF0">
        <w:rPr>
          <w:rFonts w:eastAsia="PMingLiU"/>
        </w:rPr>
        <w:t>其他線上服務</w:t>
      </w:r>
      <w:bookmarkEnd w:id="113"/>
      <w:bookmarkEnd w:id="442"/>
    </w:p>
    <w:p w14:paraId="620B14AE"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43" w:name="_Toc55920316"/>
      <w:bookmarkStart w:id="444" w:name="_Toc212559382"/>
      <w:bookmarkStart w:id="445" w:name="MicrosoftDefenderforIdentity"/>
      <w:bookmarkStart w:id="446" w:name="_Toc457821592"/>
      <w:r w:rsidRPr="009E2DF0">
        <w:rPr>
          <w:rFonts w:eastAsia="PMingLiU"/>
        </w:rPr>
        <w:t>適用於身分識別的</w:t>
      </w:r>
      <w:r w:rsidRPr="009E2DF0">
        <w:rPr>
          <w:rFonts w:eastAsia="PMingLiU"/>
        </w:rPr>
        <w:t xml:space="preserve"> Microsoft Defender</w:t>
      </w:r>
      <w:bookmarkEnd w:id="443"/>
      <w:bookmarkEnd w:id="444"/>
    </w:p>
    <w:bookmarkEnd w:id="445"/>
    <w:p w14:paraId="5E253159"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53E310E0"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」係指管理員無法存取「適用於身分識別的</w:t>
      </w:r>
      <w:r w:rsidRPr="009E2DF0">
        <w:rPr>
          <w:rFonts w:eastAsia="PMingLiU"/>
          <w:sz w:val="18"/>
        </w:rPr>
        <w:t xml:space="preserve"> Microsoft Defender</w:t>
      </w:r>
      <w:r w:rsidRPr="009E2DF0">
        <w:rPr>
          <w:rFonts w:eastAsia="PMingLiU"/>
          <w:sz w:val="18"/>
        </w:rPr>
        <w:t>」入口網站的任何期間。</w:t>
      </w:r>
    </w:p>
    <w:p w14:paraId="522199AA"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D503A5">
        <w:rPr>
          <w:rFonts w:eastAsia="PMingLiU"/>
          <w:b/>
          <w:bCs/>
          <w:color w:val="00188F"/>
        </w:rPr>
        <w:t>：</w:t>
      </w:r>
      <w:r w:rsidRPr="009E2DF0">
        <w:rPr>
          <w:rFonts w:eastAsia="PMingLiU"/>
        </w:rPr>
        <w:t>「上線時間百分比」係利用下列公式計算：</w:t>
      </w:r>
    </w:p>
    <w:p w14:paraId="69A7BB1D" w14:textId="77777777" w:rsidR="008520C7" w:rsidRPr="009E2DF0" w:rsidRDefault="00000000" w:rsidP="006B75A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9636348"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3570092" w14:textId="77777777" w:rsidR="009E2DF0" w:rsidRPr="009E2DF0" w:rsidRDefault="009E2DF0" w:rsidP="009E2DF0">
      <w:pPr>
        <w:pStyle w:val="ProductList-Body"/>
        <w:keepNext/>
        <w:rPr>
          <w:rFonts w:eastAsia="PMingLiU"/>
        </w:rPr>
      </w:pPr>
      <w:r w:rsidRPr="009E2DF0">
        <w:rPr>
          <w:rFonts w:eastAsia="PMingLiU"/>
          <w:b/>
          <w:bCs/>
          <w:color w:val="00188F"/>
        </w:rPr>
        <w:lastRenderedPageBreak/>
        <w:t>服務折讓</w:t>
      </w:r>
      <w:r w:rsidRPr="00D503A5">
        <w:rPr>
          <w:rFonts w:eastAsia="PMingLiU"/>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9E2DF0" w:rsidRPr="009E2DF0" w14:paraId="57BADC4F" w14:textId="77777777" w:rsidTr="003C4FD2">
        <w:trPr>
          <w:tblHeader/>
        </w:trPr>
        <w:tc>
          <w:tcPr>
            <w:tcW w:w="5400" w:type="dxa"/>
            <w:shd w:val="clear" w:color="auto" w:fill="0072C6"/>
            <w:tcMar>
              <w:top w:w="0" w:type="dxa"/>
              <w:left w:w="108" w:type="dxa"/>
              <w:bottom w:w="0" w:type="dxa"/>
              <w:right w:w="108" w:type="dxa"/>
            </w:tcMar>
            <w:hideMark/>
          </w:tcPr>
          <w:p w14:paraId="1BBDD255"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上線時間百分比</w:t>
            </w:r>
          </w:p>
        </w:tc>
        <w:tc>
          <w:tcPr>
            <w:tcW w:w="5400" w:type="dxa"/>
            <w:shd w:val="clear" w:color="auto" w:fill="0072C6"/>
            <w:tcMar>
              <w:top w:w="0" w:type="dxa"/>
              <w:left w:w="108" w:type="dxa"/>
              <w:bottom w:w="0" w:type="dxa"/>
              <w:right w:w="108" w:type="dxa"/>
            </w:tcMar>
            <w:hideMark/>
          </w:tcPr>
          <w:p w14:paraId="5C3AD2EE"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服務折讓</w:t>
            </w:r>
          </w:p>
        </w:tc>
      </w:tr>
      <w:tr w:rsidR="009E2DF0" w:rsidRPr="009E2DF0" w14:paraId="0C350106" w14:textId="77777777" w:rsidTr="003C4FD2">
        <w:tc>
          <w:tcPr>
            <w:tcW w:w="5400" w:type="dxa"/>
            <w:tcMar>
              <w:top w:w="0" w:type="dxa"/>
              <w:left w:w="108" w:type="dxa"/>
              <w:bottom w:w="0" w:type="dxa"/>
              <w:right w:w="108" w:type="dxa"/>
            </w:tcMar>
            <w:hideMark/>
          </w:tcPr>
          <w:p w14:paraId="36A2B976"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99.9%</w:t>
            </w:r>
          </w:p>
        </w:tc>
        <w:tc>
          <w:tcPr>
            <w:tcW w:w="5400" w:type="dxa"/>
            <w:tcMar>
              <w:top w:w="0" w:type="dxa"/>
              <w:left w:w="108" w:type="dxa"/>
              <w:bottom w:w="0" w:type="dxa"/>
              <w:right w:w="108" w:type="dxa"/>
            </w:tcMar>
            <w:hideMark/>
          </w:tcPr>
          <w:p w14:paraId="1BB1B9E3" w14:textId="77777777" w:rsidR="009E2DF0" w:rsidRPr="009E2DF0" w:rsidRDefault="009E2DF0" w:rsidP="003C4FD2">
            <w:pPr>
              <w:pStyle w:val="ProductList-OfferingBody"/>
              <w:spacing w:line="252" w:lineRule="auto"/>
              <w:jc w:val="center"/>
              <w:rPr>
                <w:rFonts w:eastAsia="PMingLiU"/>
              </w:rPr>
            </w:pPr>
            <w:r w:rsidRPr="009E2DF0">
              <w:rPr>
                <w:rFonts w:eastAsia="PMingLiU"/>
              </w:rPr>
              <w:t>10%</w:t>
            </w:r>
          </w:p>
        </w:tc>
      </w:tr>
      <w:tr w:rsidR="009E2DF0" w:rsidRPr="009E2DF0" w14:paraId="76D91AA5" w14:textId="77777777" w:rsidTr="003C4FD2">
        <w:tc>
          <w:tcPr>
            <w:tcW w:w="5400" w:type="dxa"/>
            <w:tcMar>
              <w:top w:w="0" w:type="dxa"/>
              <w:left w:w="108" w:type="dxa"/>
              <w:bottom w:w="0" w:type="dxa"/>
              <w:right w:w="108" w:type="dxa"/>
            </w:tcMar>
            <w:hideMark/>
          </w:tcPr>
          <w:p w14:paraId="68750890"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w:t>
            </w:r>
          </w:p>
        </w:tc>
        <w:tc>
          <w:tcPr>
            <w:tcW w:w="5400" w:type="dxa"/>
            <w:tcMar>
              <w:top w:w="0" w:type="dxa"/>
              <w:left w:w="108" w:type="dxa"/>
              <w:bottom w:w="0" w:type="dxa"/>
              <w:right w:w="108" w:type="dxa"/>
            </w:tcMar>
            <w:hideMark/>
          </w:tcPr>
          <w:p w14:paraId="6CD65DCB" w14:textId="77777777" w:rsidR="009E2DF0" w:rsidRPr="009E2DF0" w:rsidRDefault="009E2DF0" w:rsidP="003C4FD2">
            <w:pPr>
              <w:pStyle w:val="ProductList-OfferingBody"/>
              <w:spacing w:line="252" w:lineRule="auto"/>
              <w:jc w:val="center"/>
              <w:rPr>
                <w:rFonts w:eastAsia="PMingLiU"/>
              </w:rPr>
            </w:pPr>
            <w:r w:rsidRPr="009E2DF0">
              <w:rPr>
                <w:rFonts w:eastAsia="PMingLiU"/>
              </w:rPr>
              <w:t>25%</w:t>
            </w:r>
          </w:p>
        </w:tc>
      </w:tr>
    </w:tbl>
    <w:p w14:paraId="01E02D59" w14:textId="748777E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38571F"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47" w:name="_Toc212559383"/>
      <w:r w:rsidRPr="009E2DF0">
        <w:rPr>
          <w:rFonts w:eastAsia="PMingLiU"/>
        </w:rPr>
        <w:t>Microsoft Defender for IoT</w:t>
      </w:r>
      <w:bookmarkEnd w:id="447"/>
    </w:p>
    <w:p w14:paraId="5C73050C"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395847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」係指「適用於</w:t>
      </w:r>
      <w:r w:rsidRPr="009E2DF0">
        <w:rPr>
          <w:rFonts w:eastAsia="PMingLiU"/>
        </w:rPr>
        <w:t xml:space="preserve"> IoT </w:t>
      </w:r>
      <w:r w:rsidRPr="009E2DF0">
        <w:rPr>
          <w:rFonts w:eastAsia="PMingLiU"/>
        </w:rPr>
        <w:t>的</w:t>
      </w:r>
      <w:r w:rsidRPr="009E2DF0">
        <w:rPr>
          <w:rFonts w:eastAsia="PMingLiU"/>
        </w:rPr>
        <w:t xml:space="preserve"> Microsoft Defender</w:t>
      </w:r>
      <w:r w:rsidRPr="009E2DF0">
        <w:rPr>
          <w:rFonts w:eastAsia="PMingLiU"/>
        </w:rPr>
        <w:t>」入口網站在適用期間的累計總分鐘數。可用分鐘數上限是從成功完成上線程序後建立訂閱的時間開始計算。</w:t>
      </w:r>
    </w:p>
    <w:p w14:paraId="5A077A4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」係指客戶具備適當的權限，並擁有使用中的有效授權，但無法存取「適用於</w:t>
      </w:r>
      <w:r w:rsidRPr="009E2DF0">
        <w:rPr>
          <w:rFonts w:eastAsia="PMingLiU"/>
        </w:rPr>
        <w:t xml:space="preserve"> IoT </w:t>
      </w:r>
      <w:r w:rsidRPr="009E2DF0">
        <w:rPr>
          <w:rFonts w:eastAsia="PMingLiU"/>
        </w:rPr>
        <w:t>的</w:t>
      </w:r>
      <w:r w:rsidRPr="009E2DF0">
        <w:rPr>
          <w:rFonts w:eastAsia="PMingLiU"/>
        </w:rPr>
        <w:t xml:space="preserve"> Microsoft Defender</w:t>
      </w:r>
      <w:r w:rsidRPr="009E2DF0">
        <w:rPr>
          <w:rFonts w:eastAsia="PMingLiU"/>
        </w:rPr>
        <w:t>」入口網站的任何部分的總分鐘數。</w:t>
      </w:r>
      <w:r w:rsidRPr="009E2DF0">
        <w:rPr>
          <w:rFonts w:eastAsia="PMingLiU"/>
        </w:rPr>
        <w:t> </w:t>
      </w:r>
    </w:p>
    <w:p w14:paraId="6BEC0190" w14:textId="77777777" w:rsidR="009E2DF0" w:rsidRPr="009E2DF0" w:rsidRDefault="009E2DF0" w:rsidP="009E2DF0">
      <w:pPr>
        <w:pStyle w:val="ProductList-Body"/>
        <w:rPr>
          <w:rFonts w:eastAsia="PMingLiU"/>
        </w:rPr>
      </w:pPr>
      <w:r w:rsidRPr="008F3041">
        <w:rPr>
          <w:rFonts w:eastAsia="PMingLiU"/>
        </w:rPr>
        <w:t>「</w:t>
      </w:r>
      <w:r w:rsidRPr="009E2DF0">
        <w:rPr>
          <w:rFonts w:eastAsia="PMingLiU"/>
          <w:b/>
          <w:color w:val="00188F"/>
        </w:rPr>
        <w:t>訂閱</w:t>
      </w:r>
      <w:r w:rsidRPr="008F3041">
        <w:rPr>
          <w:rFonts w:eastAsia="PMingLiU"/>
        </w:rPr>
        <w:t>」</w:t>
      </w:r>
      <w:r w:rsidRPr="009E2DF0">
        <w:rPr>
          <w:rFonts w:eastAsia="PMingLiU"/>
        </w:rPr>
        <w:t>指「適用於</w:t>
      </w:r>
      <w:r w:rsidRPr="009E2DF0">
        <w:rPr>
          <w:rFonts w:eastAsia="PMingLiU"/>
        </w:rPr>
        <w:t xml:space="preserve"> IoT </w:t>
      </w:r>
      <w:r w:rsidRPr="009E2DF0">
        <w:rPr>
          <w:rFonts w:eastAsia="PMingLiU"/>
        </w:rPr>
        <w:t>的</w:t>
      </w:r>
      <w:r w:rsidRPr="009E2DF0">
        <w:rPr>
          <w:rFonts w:eastAsia="PMingLiU"/>
        </w:rPr>
        <w:t xml:space="preserve"> Microsoft Defender</w:t>
      </w:r>
      <w:r w:rsidRPr="009E2DF0">
        <w:rPr>
          <w:rFonts w:eastAsia="PMingLiU"/>
        </w:rPr>
        <w:t>」特定客戶專屬的雲端環境。</w:t>
      </w:r>
    </w:p>
    <w:p w14:paraId="5804DB7C" w14:textId="77777777" w:rsidR="009E2DF0" w:rsidRDefault="009E2DF0" w:rsidP="009E2DF0">
      <w:pPr>
        <w:pStyle w:val="ProductList-Body"/>
        <w:rPr>
          <w:rFonts w:eastAsia="PMingLiU"/>
        </w:rPr>
      </w:pPr>
      <w:r w:rsidRPr="008F3041">
        <w:rPr>
          <w:rFonts w:eastAsia="PMingLiU"/>
        </w:rPr>
        <w:t>「</w:t>
      </w:r>
      <w:r w:rsidRPr="009E2DF0">
        <w:rPr>
          <w:rFonts w:eastAsia="PMingLiU"/>
          <w:b/>
          <w:color w:val="00188F"/>
        </w:rPr>
        <w:t>上線時間百分比</w:t>
      </w:r>
      <w:r w:rsidRPr="008F3041">
        <w:rPr>
          <w:rFonts w:eastAsia="PMingLiU"/>
        </w:rPr>
        <w:t>」</w:t>
      </w:r>
      <w:r w:rsidRPr="009E2DF0">
        <w:rPr>
          <w:rFonts w:eastAsia="PMingLiU"/>
        </w:rPr>
        <w:t>停機時間以使用者分鐘數計算。意即，適用期間內的停機時間為該適用期間每個事件的持續時間</w:t>
      </w:r>
      <w:r w:rsidRPr="009E2DF0">
        <w:rPr>
          <w:rFonts w:eastAsia="PMingLiU"/>
        </w:rPr>
        <w:t xml:space="preserve"> (</w:t>
      </w:r>
      <w:r w:rsidRPr="009E2DF0">
        <w:rPr>
          <w:rFonts w:eastAsia="PMingLiU"/>
        </w:rPr>
        <w:t>以分鐘為單位</w:t>
      </w:r>
      <w:r w:rsidRPr="009E2DF0">
        <w:rPr>
          <w:rFonts w:eastAsia="PMingLiU"/>
        </w:rPr>
        <w:t xml:space="preserve">) </w:t>
      </w:r>
      <w:r w:rsidRPr="009E2DF0">
        <w:rPr>
          <w:rFonts w:eastAsia="PMingLiU"/>
        </w:rPr>
        <w:t>乘以受該事件影響的使用者人數的總和。上線時間百分比以下列公式計算：</w:t>
      </w:r>
    </w:p>
    <w:p w14:paraId="10011B67" w14:textId="77777777" w:rsidR="00364508" w:rsidRPr="009E2DF0" w:rsidRDefault="00000000" w:rsidP="00086F69">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8A5E588" w14:textId="77777777" w:rsidR="009E2DF0" w:rsidRPr="009E2DF0" w:rsidRDefault="009E2DF0" w:rsidP="00D7588C">
      <w:pPr>
        <w:pStyle w:val="ProductList-Body"/>
        <w:keepNext/>
        <w:rPr>
          <w:rFonts w:eastAsia="PMingLiU"/>
        </w:rPr>
      </w:pPr>
      <w:r w:rsidRPr="009E2DF0">
        <w:rPr>
          <w:rFonts w:eastAsia="PMingLiU"/>
          <w:b/>
          <w:bCs/>
          <w:color w:val="00188F"/>
        </w:rPr>
        <w:t>服務折讓</w:t>
      </w:r>
      <w:r w:rsidRPr="00D503A5">
        <w:rPr>
          <w:rFonts w:eastAsia="PMingLiU"/>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9E2DF0" w:rsidRPr="009E2DF0" w14:paraId="08347D16" w14:textId="77777777" w:rsidTr="003C4FD2">
        <w:trPr>
          <w:tblHeader/>
        </w:trPr>
        <w:tc>
          <w:tcPr>
            <w:tcW w:w="5400" w:type="dxa"/>
            <w:shd w:val="clear" w:color="auto" w:fill="0072C6"/>
            <w:tcMar>
              <w:top w:w="0" w:type="dxa"/>
              <w:left w:w="108" w:type="dxa"/>
              <w:bottom w:w="0" w:type="dxa"/>
              <w:right w:w="108" w:type="dxa"/>
            </w:tcMar>
            <w:hideMark/>
          </w:tcPr>
          <w:p w14:paraId="4F636174"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上線時間百分比</w:t>
            </w:r>
          </w:p>
        </w:tc>
        <w:tc>
          <w:tcPr>
            <w:tcW w:w="5400" w:type="dxa"/>
            <w:shd w:val="clear" w:color="auto" w:fill="0072C6"/>
            <w:tcMar>
              <w:top w:w="0" w:type="dxa"/>
              <w:left w:w="108" w:type="dxa"/>
              <w:bottom w:w="0" w:type="dxa"/>
              <w:right w:w="108" w:type="dxa"/>
            </w:tcMar>
            <w:hideMark/>
          </w:tcPr>
          <w:p w14:paraId="329E912F"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服務折讓</w:t>
            </w:r>
          </w:p>
        </w:tc>
      </w:tr>
      <w:tr w:rsidR="009E2DF0" w:rsidRPr="009E2DF0" w14:paraId="3831CCCD" w14:textId="77777777" w:rsidTr="003C4FD2">
        <w:tc>
          <w:tcPr>
            <w:tcW w:w="5400" w:type="dxa"/>
            <w:tcMar>
              <w:top w:w="0" w:type="dxa"/>
              <w:left w:w="108" w:type="dxa"/>
              <w:bottom w:w="0" w:type="dxa"/>
              <w:right w:w="108" w:type="dxa"/>
            </w:tcMar>
            <w:hideMark/>
          </w:tcPr>
          <w:p w14:paraId="60AF73A1"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99.9%</w:t>
            </w:r>
          </w:p>
        </w:tc>
        <w:tc>
          <w:tcPr>
            <w:tcW w:w="5400" w:type="dxa"/>
            <w:tcMar>
              <w:top w:w="0" w:type="dxa"/>
              <w:left w:w="108" w:type="dxa"/>
              <w:bottom w:w="0" w:type="dxa"/>
              <w:right w:w="108" w:type="dxa"/>
            </w:tcMar>
            <w:hideMark/>
          </w:tcPr>
          <w:p w14:paraId="45F3E1FF" w14:textId="77777777" w:rsidR="009E2DF0" w:rsidRPr="009E2DF0" w:rsidRDefault="009E2DF0" w:rsidP="003C4FD2">
            <w:pPr>
              <w:pStyle w:val="ProductList-OfferingBody"/>
              <w:spacing w:line="252" w:lineRule="auto"/>
              <w:jc w:val="center"/>
              <w:rPr>
                <w:rFonts w:eastAsia="PMingLiU"/>
              </w:rPr>
            </w:pPr>
            <w:r w:rsidRPr="009E2DF0">
              <w:rPr>
                <w:rFonts w:eastAsia="PMingLiU"/>
              </w:rPr>
              <w:t>10%</w:t>
            </w:r>
          </w:p>
        </w:tc>
      </w:tr>
      <w:tr w:rsidR="009E2DF0" w:rsidRPr="009E2DF0" w14:paraId="4D8CBD28" w14:textId="77777777" w:rsidTr="003C4FD2">
        <w:tc>
          <w:tcPr>
            <w:tcW w:w="5400" w:type="dxa"/>
            <w:tcMar>
              <w:top w:w="0" w:type="dxa"/>
              <w:left w:w="108" w:type="dxa"/>
              <w:bottom w:w="0" w:type="dxa"/>
              <w:right w:w="108" w:type="dxa"/>
            </w:tcMar>
            <w:hideMark/>
          </w:tcPr>
          <w:p w14:paraId="698AB427"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w:t>
            </w:r>
          </w:p>
        </w:tc>
        <w:tc>
          <w:tcPr>
            <w:tcW w:w="5400" w:type="dxa"/>
            <w:tcMar>
              <w:top w:w="0" w:type="dxa"/>
              <w:left w:w="108" w:type="dxa"/>
              <w:bottom w:w="0" w:type="dxa"/>
              <w:right w:w="108" w:type="dxa"/>
            </w:tcMar>
            <w:hideMark/>
          </w:tcPr>
          <w:p w14:paraId="092E3AA7" w14:textId="77777777" w:rsidR="009E2DF0" w:rsidRPr="009E2DF0" w:rsidRDefault="009E2DF0" w:rsidP="003C4FD2">
            <w:pPr>
              <w:pStyle w:val="ProductList-OfferingBody"/>
              <w:spacing w:line="252" w:lineRule="auto"/>
              <w:jc w:val="center"/>
              <w:rPr>
                <w:rFonts w:eastAsia="PMingLiU"/>
              </w:rPr>
            </w:pPr>
            <w:r w:rsidRPr="009E2DF0">
              <w:rPr>
                <w:rFonts w:eastAsia="PMingLiU"/>
              </w:rPr>
              <w:t>25%</w:t>
            </w:r>
          </w:p>
        </w:tc>
      </w:tr>
    </w:tbl>
    <w:p w14:paraId="0DB06CCC" w14:textId="77777777" w:rsidR="009E2DF0" w:rsidRPr="009E2DF0" w:rsidRDefault="009E2DF0" w:rsidP="00974C38">
      <w:pPr>
        <w:pStyle w:val="paragraph"/>
        <w:spacing w:before="120" w:beforeAutospacing="0" w:after="0" w:afterAutospacing="0"/>
        <w:textAlignment w:val="baseline"/>
        <w:rPr>
          <w:rStyle w:val="eop"/>
          <w:rFonts w:ascii="Calibri" w:eastAsia="PMingLiU" w:hAnsi="Calibri" w:cs="Calibri"/>
          <w:sz w:val="18"/>
          <w:szCs w:val="18"/>
        </w:rPr>
      </w:pPr>
      <w:r w:rsidRPr="009E2DF0">
        <w:rPr>
          <w:rStyle w:val="normaltextrun"/>
          <w:rFonts w:ascii="Calibri" w:eastAsia="PMingLiU" w:hAnsi="Calibri" w:cs="Calibri"/>
          <w:b/>
          <w:bCs/>
          <w:color w:val="00188F"/>
          <w:sz w:val="18"/>
          <w:szCs w:val="18"/>
        </w:rPr>
        <w:t>服務等級例外</w:t>
      </w:r>
      <w:r w:rsidRPr="00D503A5">
        <w:rPr>
          <w:rStyle w:val="normaltextrun"/>
          <w:rFonts w:ascii="Calibri" w:eastAsia="PMingLiU" w:hAnsi="Calibri" w:cs="Calibri"/>
          <w:b/>
          <w:bCs/>
          <w:color w:val="00188F"/>
          <w:sz w:val="18"/>
          <w:szCs w:val="18"/>
        </w:rPr>
        <w:t>：</w:t>
      </w:r>
      <w:r w:rsidRPr="009E2DF0">
        <w:rPr>
          <w:rStyle w:val="normaltextrun"/>
          <w:rFonts w:ascii="Calibri" w:eastAsia="PMingLiU" w:hAnsi="Calibri" w:cs="Calibri"/>
          <w:sz w:val="18"/>
          <w:szCs w:val="18"/>
        </w:rPr>
        <w:t>本</w:t>
      </w:r>
      <w:r w:rsidRPr="009E2DF0">
        <w:rPr>
          <w:rStyle w:val="normaltextrun"/>
          <w:rFonts w:ascii="Calibri" w:eastAsia="PMingLiU" w:hAnsi="Calibri" w:cs="Calibri"/>
          <w:sz w:val="18"/>
          <w:szCs w:val="18"/>
        </w:rPr>
        <w:t xml:space="preserve"> SLA </w:t>
      </w:r>
      <w:r w:rsidRPr="009E2DF0">
        <w:rPr>
          <w:rStyle w:val="normaltextrun"/>
          <w:rFonts w:ascii="Calibri" w:eastAsia="PMingLiU" w:hAnsi="Calibri" w:cs="Calibri"/>
          <w:sz w:val="18"/>
          <w:szCs w:val="18"/>
        </w:rPr>
        <w:t>不適用於內部元件，例如感應器和安全性代理程式。</w:t>
      </w:r>
    </w:p>
    <w:p w14:paraId="444A77C5" w14:textId="583FBE0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7E19A1A" w14:textId="6F7F01F6" w:rsidR="009E2DF0" w:rsidRPr="009E2DF0" w:rsidRDefault="009E2DF0" w:rsidP="00BF4933">
      <w:pPr>
        <w:pStyle w:val="ProductList-Offering2Heading"/>
        <w:tabs>
          <w:tab w:val="clear" w:pos="360"/>
          <w:tab w:val="clear" w:pos="720"/>
          <w:tab w:val="clear" w:pos="1080"/>
        </w:tabs>
        <w:outlineLvl w:val="2"/>
        <w:rPr>
          <w:rFonts w:eastAsia="PMingLiU"/>
        </w:rPr>
      </w:pPr>
      <w:bookmarkStart w:id="448" w:name="_Toc212559384"/>
      <w:r w:rsidRPr="009E2DF0">
        <w:rPr>
          <w:rFonts w:eastAsia="PMingLiU"/>
        </w:rPr>
        <w:t xml:space="preserve">Bing </w:t>
      </w:r>
      <w:r w:rsidRPr="009E2DF0">
        <w:rPr>
          <w:rFonts w:eastAsia="PMingLiU"/>
        </w:rPr>
        <w:t>地圖服務企業平台</w:t>
      </w:r>
      <w:bookmarkEnd w:id="446"/>
      <w:bookmarkEnd w:id="448"/>
    </w:p>
    <w:p w14:paraId="24E1D9F9"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根據</w:t>
      </w:r>
      <w:r w:rsidRPr="009E2DF0">
        <w:rPr>
          <w:rFonts w:eastAsia="PMingLiU"/>
        </w:rPr>
        <w:t xml:space="preserve"> Microsoft </w:t>
      </w:r>
      <w:r w:rsidRPr="009E2DF0">
        <w:rPr>
          <w:rFonts w:eastAsia="PMingLiU"/>
        </w:rPr>
        <w:t>資料中心的測量，無法提供服務的任何期間，但前提是貴用使用</w:t>
      </w:r>
      <w:r w:rsidRPr="009E2DF0">
        <w:rPr>
          <w:rFonts w:eastAsia="PMingLiU"/>
        </w:rPr>
        <w:t xml:space="preserve"> Bing </w:t>
      </w:r>
      <w:r w:rsidRPr="009E2DF0">
        <w:rPr>
          <w:rFonts w:eastAsia="PMingLiU"/>
        </w:rPr>
        <w:t>地圖服務平台</w:t>
      </w:r>
      <w:r w:rsidRPr="009E2DF0">
        <w:rPr>
          <w:rFonts w:eastAsia="PMingLiU"/>
        </w:rPr>
        <w:t xml:space="preserve"> SDK </w:t>
      </w:r>
      <w:r w:rsidRPr="009E2DF0">
        <w:rPr>
          <w:rFonts w:eastAsia="PMingLiU"/>
        </w:rPr>
        <w:t>中記錄的存取、驗證和追蹤方法來存取服務。</w:t>
      </w:r>
    </w:p>
    <w:p w14:paraId="04C2FE9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64BDC11" w14:textId="2DA94090" w:rsidR="009E2DF0" w:rsidRPr="009E2DF0" w:rsidRDefault="00000000" w:rsidP="00247E82">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適用期間的總分鐘數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適用期間的總分鐘數</m:t>
              </m:r>
            </m:den>
          </m:f>
          <m:r>
            <w:rPr>
              <w:rFonts w:ascii="Cambria Math" w:eastAsia="PMingLiU" w:hAnsi="Cambria Math" w:cs="Calibri"/>
              <w:sz w:val="18"/>
              <w:szCs w:val="18"/>
            </w:rPr>
            <m:t xml:space="preserve"> x 100</m:t>
          </m:r>
        </m:oMath>
      </m:oMathPara>
    </w:p>
    <w:p w14:paraId="67464A85" w14:textId="77777777" w:rsidR="009E2DF0" w:rsidRDefault="009E2DF0" w:rsidP="009E2DF0">
      <w:pPr>
        <w:pStyle w:val="ProductList-Body"/>
        <w:rPr>
          <w:rFonts w:eastAsia="PMingLiU"/>
          <w:lang w:val="en-US"/>
        </w:rPr>
      </w:pPr>
      <w:r w:rsidRPr="009E2DF0">
        <w:rPr>
          <w:rFonts w:eastAsia="PMingLiU"/>
        </w:rPr>
        <w:t>其中「停機時間」係依適用期間內，上述服務的各個範圍無法提供使用的總分鐘數來測量。</w:t>
      </w:r>
    </w:p>
    <w:p w14:paraId="081288F4"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876B011" w14:textId="77777777" w:rsidTr="003C4FD2">
        <w:trPr>
          <w:tblHeader/>
        </w:trPr>
        <w:tc>
          <w:tcPr>
            <w:tcW w:w="5400" w:type="dxa"/>
            <w:shd w:val="clear" w:color="auto" w:fill="0072C6"/>
          </w:tcPr>
          <w:p w14:paraId="4A1CA16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768BF1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191F529" w14:textId="77777777" w:rsidTr="003C4FD2">
        <w:tc>
          <w:tcPr>
            <w:tcW w:w="5400" w:type="dxa"/>
          </w:tcPr>
          <w:p w14:paraId="1C4D3B3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9E4976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7D5F634" w14:textId="77777777" w:rsidTr="003C4FD2">
        <w:tc>
          <w:tcPr>
            <w:tcW w:w="5400" w:type="dxa"/>
          </w:tcPr>
          <w:p w14:paraId="4776E11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6A5F5D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CBBE151" w14:textId="77777777" w:rsidTr="003C4FD2">
        <w:tc>
          <w:tcPr>
            <w:tcW w:w="5400" w:type="dxa"/>
          </w:tcPr>
          <w:p w14:paraId="0652F75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7E7A54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7D92E646" w14:textId="77777777" w:rsidR="009E2DF0" w:rsidRPr="009E2DF0" w:rsidRDefault="009E2DF0" w:rsidP="00974C38">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Bing </w:t>
      </w:r>
      <w:r w:rsidRPr="009E2DF0">
        <w:rPr>
          <w:rFonts w:eastAsia="PMingLiU"/>
        </w:rPr>
        <w:t>地圖服務企業平台。</w:t>
      </w:r>
    </w:p>
    <w:p w14:paraId="16FB252F" w14:textId="77777777" w:rsidR="009E2DF0" w:rsidRPr="009E2DF0" w:rsidRDefault="009E2DF0" w:rsidP="00974C38">
      <w:pPr>
        <w:pStyle w:val="ProductList-Body"/>
        <w:spacing w:before="120"/>
        <w:rPr>
          <w:rFonts w:eastAsia="PMingLiU"/>
        </w:rPr>
      </w:pPr>
      <w:r w:rsidRPr="009E2DF0">
        <w:rPr>
          <w:rFonts w:eastAsia="PMingLiU"/>
        </w:rPr>
        <w:t>下列情況下，服務折讓將不適用：</w:t>
      </w:r>
      <w:r w:rsidRPr="009E2DF0">
        <w:rPr>
          <w:rFonts w:eastAsia="PMingLiU"/>
        </w:rPr>
        <w:t xml:space="preserve">(i) </w:t>
      </w:r>
      <w:r w:rsidRPr="009E2DF0">
        <w:rPr>
          <w:rFonts w:eastAsia="PMingLiU"/>
        </w:rPr>
        <w:t>貴用戶未能在</w:t>
      </w:r>
      <w:r w:rsidRPr="009E2DF0">
        <w:rPr>
          <w:rFonts w:eastAsia="PMingLiU"/>
        </w:rPr>
        <w:t xml:space="preserve"> Bing </w:t>
      </w:r>
      <w:r w:rsidRPr="009E2DF0">
        <w:rPr>
          <w:rFonts w:eastAsia="PMingLiU"/>
        </w:rPr>
        <w:t>地圖服務平台</w:t>
      </w:r>
      <w:r w:rsidRPr="009E2DF0">
        <w:rPr>
          <w:rFonts w:eastAsia="PMingLiU"/>
        </w:rPr>
        <w:t xml:space="preserve"> API </w:t>
      </w:r>
      <w:r w:rsidRPr="009E2DF0">
        <w:rPr>
          <w:rFonts w:eastAsia="PMingLiU"/>
        </w:rPr>
        <w:t>使用條款規定的時間內實作任何服務更新；以及</w:t>
      </w:r>
      <w:r w:rsidRPr="009E2DF0">
        <w:rPr>
          <w:rFonts w:eastAsia="PMingLiU"/>
        </w:rPr>
        <w:t xml:space="preserve"> (ii) </w:t>
      </w:r>
      <w:r w:rsidRPr="009E2DF0">
        <w:rPr>
          <w:rFonts w:eastAsia="PMingLiU"/>
        </w:rPr>
        <w:t>貴用戶未在至少九十</w:t>
      </w:r>
      <w:r w:rsidRPr="009E2DF0">
        <w:rPr>
          <w:rFonts w:eastAsia="PMingLiU"/>
        </w:rPr>
        <w:t xml:space="preserve"> (90) </w:t>
      </w:r>
      <w:r w:rsidRPr="009E2DF0">
        <w:rPr>
          <w:rFonts w:eastAsia="PMingLiU"/>
        </w:rPr>
        <w:t>天前就任何已知的使用量顯著增加</w:t>
      </w:r>
      <w:r w:rsidRPr="009E2DF0">
        <w:rPr>
          <w:rFonts w:eastAsia="PMingLiU"/>
        </w:rPr>
        <w:t xml:space="preserve"> (</w:t>
      </w:r>
      <w:r w:rsidRPr="009E2DF0">
        <w:rPr>
          <w:rFonts w:eastAsia="PMingLiU"/>
        </w:rPr>
        <w:t>使用量顯著增加定義為先前適用期間使用量的</w:t>
      </w:r>
      <w:r w:rsidRPr="009E2DF0">
        <w:rPr>
          <w:rFonts w:eastAsia="PMingLiU"/>
        </w:rPr>
        <w:t xml:space="preserve"> 50% </w:t>
      </w:r>
      <w:r w:rsidRPr="009E2DF0">
        <w:rPr>
          <w:rFonts w:eastAsia="PMingLiU"/>
        </w:rPr>
        <w:t>或以上</w:t>
      </w:r>
      <w:r w:rsidRPr="009E2DF0">
        <w:rPr>
          <w:rFonts w:eastAsia="PMingLiU"/>
        </w:rPr>
        <w:t xml:space="preserve">) </w:t>
      </w:r>
      <w:r w:rsidRPr="009E2DF0">
        <w:rPr>
          <w:rFonts w:eastAsia="PMingLiU"/>
        </w:rPr>
        <w:t>通知</w:t>
      </w:r>
      <w:r w:rsidRPr="009E2DF0">
        <w:rPr>
          <w:rFonts w:eastAsia="PMingLiU"/>
        </w:rPr>
        <w:t xml:space="preserve"> Microsoft</w:t>
      </w:r>
      <w:r w:rsidRPr="009E2DF0">
        <w:rPr>
          <w:rFonts w:eastAsia="PMingLiU"/>
        </w:rPr>
        <w:t>。</w:t>
      </w:r>
    </w:p>
    <w:bookmarkStart w:id="449" w:name="_Toc413421605"/>
    <w:bookmarkStart w:id="450" w:name="_Toc457821593"/>
    <w:p w14:paraId="3BCE2F2D" w14:textId="2F21F0F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FF4A68A" w14:textId="77777777" w:rsidR="009E2DF0" w:rsidRPr="009E2DF0" w:rsidRDefault="009E2DF0" w:rsidP="009E2DF0">
      <w:pPr>
        <w:pStyle w:val="ProductList-Offering2Heading"/>
        <w:keepNext/>
        <w:outlineLvl w:val="2"/>
        <w:rPr>
          <w:rFonts w:eastAsia="PMingLiU"/>
        </w:rPr>
      </w:pPr>
      <w:bookmarkStart w:id="451" w:name="_Toc212559385"/>
      <w:r w:rsidRPr="009E2DF0">
        <w:rPr>
          <w:rFonts w:eastAsia="PMingLiU"/>
        </w:rPr>
        <w:t xml:space="preserve">Bing </w:t>
      </w:r>
      <w:r w:rsidRPr="009E2DF0">
        <w:rPr>
          <w:rFonts w:eastAsia="PMingLiU"/>
        </w:rPr>
        <w:t>地圖服務行動資產管理</w:t>
      </w:r>
      <w:bookmarkEnd w:id="449"/>
      <w:bookmarkEnd w:id="450"/>
      <w:bookmarkEnd w:id="451"/>
    </w:p>
    <w:p w14:paraId="17A5EA21"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根據</w:t>
      </w:r>
      <w:r w:rsidRPr="009E2DF0">
        <w:rPr>
          <w:rFonts w:eastAsia="PMingLiU"/>
        </w:rPr>
        <w:t xml:space="preserve"> Microsoft </w:t>
      </w:r>
      <w:r w:rsidRPr="009E2DF0">
        <w:rPr>
          <w:rFonts w:eastAsia="PMingLiU"/>
        </w:rPr>
        <w:t>資料中心的測量，無法提供服務的任何期間，但前提是貴用使用</w:t>
      </w:r>
      <w:r w:rsidRPr="009E2DF0">
        <w:rPr>
          <w:rFonts w:eastAsia="PMingLiU"/>
        </w:rPr>
        <w:t xml:space="preserve"> Bing </w:t>
      </w:r>
      <w:r w:rsidRPr="009E2DF0">
        <w:rPr>
          <w:rFonts w:eastAsia="PMingLiU"/>
        </w:rPr>
        <w:t>地圖服務平台</w:t>
      </w:r>
      <w:r w:rsidRPr="009E2DF0">
        <w:rPr>
          <w:rFonts w:eastAsia="PMingLiU"/>
        </w:rPr>
        <w:t xml:space="preserve"> SDK </w:t>
      </w:r>
      <w:r w:rsidRPr="009E2DF0">
        <w:rPr>
          <w:rFonts w:eastAsia="PMingLiU"/>
        </w:rPr>
        <w:t>中記錄的存取、驗證和追蹤方法來存取服務。</w:t>
      </w:r>
    </w:p>
    <w:p w14:paraId="37C6A6F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32717C3E" w14:textId="3FBBD9C7" w:rsidR="009E2DF0" w:rsidRPr="009E2DF0" w:rsidRDefault="00000000" w:rsidP="00247E82">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適用期間的總分鐘數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適用期間的總分鐘數</m:t>
              </m:r>
            </m:den>
          </m:f>
          <m:r>
            <w:rPr>
              <w:rFonts w:ascii="Cambria Math" w:eastAsia="PMingLiU" w:hAnsi="Cambria Math" w:cs="Calibri"/>
              <w:sz w:val="18"/>
              <w:szCs w:val="18"/>
            </w:rPr>
            <m:t xml:space="preserve"> x 100</m:t>
          </m:r>
        </m:oMath>
      </m:oMathPara>
    </w:p>
    <w:p w14:paraId="46B8365B" w14:textId="77777777" w:rsidR="009E2DF0" w:rsidRDefault="009E2DF0" w:rsidP="009E2DF0">
      <w:pPr>
        <w:pStyle w:val="ProductList-Body"/>
        <w:rPr>
          <w:rFonts w:eastAsia="PMingLiU"/>
          <w:lang w:val="en-US"/>
        </w:rPr>
      </w:pPr>
      <w:r w:rsidRPr="009E2DF0">
        <w:rPr>
          <w:rFonts w:eastAsia="PMingLiU"/>
        </w:rPr>
        <w:t>其中「停機時間」係依適用期間內，上述服務的各個範圍無法提供使用的總分鐘數來測量。</w:t>
      </w:r>
    </w:p>
    <w:p w14:paraId="348B4626"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8FEF9E" w14:textId="77777777" w:rsidTr="003C4FD2">
        <w:trPr>
          <w:tblHeader/>
        </w:trPr>
        <w:tc>
          <w:tcPr>
            <w:tcW w:w="5400" w:type="dxa"/>
            <w:shd w:val="clear" w:color="auto" w:fill="0072C6"/>
          </w:tcPr>
          <w:p w14:paraId="5E0EE5A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C8C832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994AAB" w14:textId="77777777" w:rsidTr="003C4FD2">
        <w:tc>
          <w:tcPr>
            <w:tcW w:w="5400" w:type="dxa"/>
          </w:tcPr>
          <w:p w14:paraId="6DE85DD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64A1A1"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BF77765" w14:textId="77777777" w:rsidTr="003C4FD2">
        <w:tc>
          <w:tcPr>
            <w:tcW w:w="5400" w:type="dxa"/>
          </w:tcPr>
          <w:p w14:paraId="5CD2704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29BAFF"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3189364" w14:textId="77777777" w:rsidTr="003C4FD2">
        <w:tc>
          <w:tcPr>
            <w:tcW w:w="5400" w:type="dxa"/>
          </w:tcPr>
          <w:p w14:paraId="4FAC1E5B"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9155989"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82AB0BF" w14:textId="77777777" w:rsidR="009E2DF0" w:rsidRPr="009E2DF0" w:rsidRDefault="009E2DF0" w:rsidP="00974C38">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Bing </w:t>
      </w:r>
      <w:r w:rsidRPr="009E2DF0">
        <w:rPr>
          <w:rFonts w:eastAsia="PMingLiU"/>
        </w:rPr>
        <w:t>地圖服務企業平台。</w:t>
      </w:r>
    </w:p>
    <w:p w14:paraId="0F2EC0A2" w14:textId="77777777" w:rsidR="009E2DF0" w:rsidRPr="009E2DF0" w:rsidRDefault="009E2DF0" w:rsidP="00974C38">
      <w:pPr>
        <w:pStyle w:val="ProductList-Body"/>
        <w:keepNext/>
        <w:spacing w:before="120"/>
        <w:rPr>
          <w:rFonts w:eastAsia="PMingLiU"/>
        </w:rPr>
      </w:pPr>
      <w:r w:rsidRPr="009E2DF0">
        <w:rPr>
          <w:rFonts w:eastAsia="PMingLiU"/>
        </w:rPr>
        <w:t>下列情況下，服務折讓將不適用：</w:t>
      </w:r>
      <w:r w:rsidRPr="009E2DF0">
        <w:rPr>
          <w:rFonts w:eastAsia="PMingLiU"/>
        </w:rPr>
        <w:t xml:space="preserve">(i) </w:t>
      </w:r>
      <w:r w:rsidRPr="009E2DF0">
        <w:rPr>
          <w:rFonts w:eastAsia="PMingLiU"/>
        </w:rPr>
        <w:t>貴用戶未能在</w:t>
      </w:r>
      <w:r w:rsidRPr="009E2DF0">
        <w:rPr>
          <w:rFonts w:eastAsia="PMingLiU"/>
        </w:rPr>
        <w:t xml:space="preserve"> Bing </w:t>
      </w:r>
      <w:r w:rsidRPr="009E2DF0">
        <w:rPr>
          <w:rFonts w:eastAsia="PMingLiU"/>
        </w:rPr>
        <w:t>地圖服務平台</w:t>
      </w:r>
      <w:r w:rsidRPr="009E2DF0">
        <w:rPr>
          <w:rFonts w:eastAsia="PMingLiU"/>
        </w:rPr>
        <w:t xml:space="preserve"> API </w:t>
      </w:r>
      <w:r w:rsidRPr="009E2DF0">
        <w:rPr>
          <w:rFonts w:eastAsia="PMingLiU"/>
        </w:rPr>
        <w:t>使用條款規定的時間內實作任何服務更新；以及</w:t>
      </w:r>
      <w:r w:rsidRPr="009E2DF0">
        <w:rPr>
          <w:rFonts w:eastAsia="PMingLiU"/>
        </w:rPr>
        <w:t xml:space="preserve"> (ii) </w:t>
      </w:r>
      <w:r w:rsidRPr="009E2DF0">
        <w:rPr>
          <w:rFonts w:eastAsia="PMingLiU"/>
        </w:rPr>
        <w:t>貴用戶未在至少九十</w:t>
      </w:r>
      <w:r w:rsidRPr="009E2DF0">
        <w:rPr>
          <w:rFonts w:eastAsia="PMingLiU"/>
        </w:rPr>
        <w:t xml:space="preserve"> (90) </w:t>
      </w:r>
      <w:r w:rsidRPr="009E2DF0">
        <w:rPr>
          <w:rFonts w:eastAsia="PMingLiU"/>
        </w:rPr>
        <w:t>天前就任何已知的使用量顯著增加</w:t>
      </w:r>
      <w:r w:rsidRPr="009E2DF0">
        <w:rPr>
          <w:rFonts w:eastAsia="PMingLiU"/>
        </w:rPr>
        <w:t xml:space="preserve"> (</w:t>
      </w:r>
      <w:r w:rsidRPr="009E2DF0">
        <w:rPr>
          <w:rFonts w:eastAsia="PMingLiU"/>
        </w:rPr>
        <w:t>使用量顯著增加定義為先前適用期間使用量的</w:t>
      </w:r>
      <w:r w:rsidRPr="009E2DF0">
        <w:rPr>
          <w:rFonts w:eastAsia="PMingLiU"/>
        </w:rPr>
        <w:t xml:space="preserve"> 50% </w:t>
      </w:r>
      <w:r w:rsidRPr="009E2DF0">
        <w:rPr>
          <w:rFonts w:eastAsia="PMingLiU"/>
        </w:rPr>
        <w:t>或以上</w:t>
      </w:r>
      <w:r w:rsidRPr="009E2DF0">
        <w:rPr>
          <w:rFonts w:eastAsia="PMingLiU"/>
        </w:rPr>
        <w:t xml:space="preserve">) </w:t>
      </w:r>
      <w:r w:rsidRPr="009E2DF0">
        <w:rPr>
          <w:rFonts w:eastAsia="PMingLiU"/>
        </w:rPr>
        <w:t>通知</w:t>
      </w:r>
      <w:r w:rsidRPr="009E2DF0">
        <w:rPr>
          <w:rFonts w:eastAsia="PMingLiU"/>
        </w:rPr>
        <w:t xml:space="preserve"> Microsoft</w:t>
      </w:r>
      <w:r w:rsidRPr="009E2DF0">
        <w:rPr>
          <w:rFonts w:eastAsia="PMingLiU"/>
        </w:rPr>
        <w:t>。</w:t>
      </w:r>
    </w:p>
    <w:bookmarkStart w:id="452" w:name="Intune"/>
    <w:bookmarkStart w:id="453" w:name="PowerBIPro"/>
    <w:p w14:paraId="0FA0BD67" w14:textId="2F51CBF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48ED4E3" w14:textId="6E65E4FD" w:rsidR="009E2DF0" w:rsidRPr="009E2DF0" w:rsidRDefault="009E2DF0" w:rsidP="00BF4933">
      <w:pPr>
        <w:pStyle w:val="ProductList-Offering2Heading"/>
        <w:keepNext/>
        <w:tabs>
          <w:tab w:val="clear" w:pos="360"/>
          <w:tab w:val="clear" w:pos="720"/>
          <w:tab w:val="clear" w:pos="1080"/>
        </w:tabs>
        <w:outlineLvl w:val="2"/>
        <w:rPr>
          <w:rFonts w:eastAsia="PMingLiU"/>
        </w:rPr>
      </w:pPr>
      <w:bookmarkStart w:id="454" w:name="_Toc212559386"/>
      <w:r w:rsidRPr="009E2DF0">
        <w:rPr>
          <w:rFonts w:eastAsia="PMingLiU"/>
        </w:rPr>
        <w:t>Microsoft Cloud App Security</w:t>
      </w:r>
      <w:bookmarkEnd w:id="454"/>
    </w:p>
    <w:p w14:paraId="1689D259"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客戶的</w:t>
      </w:r>
      <w:r w:rsidRPr="009E2DF0">
        <w:rPr>
          <w:rFonts w:eastAsia="PMingLiU"/>
        </w:rPr>
        <w:t xml:space="preserve"> IT </w:t>
      </w:r>
      <w:r w:rsidRPr="009E2DF0">
        <w:rPr>
          <w:rFonts w:eastAsia="PMingLiU"/>
        </w:rPr>
        <w:t>管理者或客戶授權的使用者無法在有效認證的情況下登入的任何期間。排定停機時間每年不超過</w:t>
      </w:r>
      <w:r w:rsidRPr="009E2DF0">
        <w:rPr>
          <w:rFonts w:eastAsia="PMingLiU"/>
        </w:rPr>
        <w:t xml:space="preserve"> 10 </w:t>
      </w:r>
      <w:r w:rsidRPr="009E2DF0">
        <w:rPr>
          <w:rFonts w:eastAsia="PMingLiU"/>
        </w:rPr>
        <w:t>小時。</w:t>
      </w:r>
    </w:p>
    <w:p w14:paraId="71C6B76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62C23800" w14:textId="77777777" w:rsidR="008520C7" w:rsidRPr="009E2DF0" w:rsidRDefault="00000000" w:rsidP="00247E82">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F24F416" w14:textId="77777777" w:rsidR="009E2DF0" w:rsidRPr="00682CF5"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29DA946" w14:textId="77777777" w:rsidR="009E2DF0" w:rsidRPr="009E2DF0" w:rsidRDefault="009E2DF0" w:rsidP="009E2DF0">
      <w:pPr>
        <w:pStyle w:val="ProductList-Body"/>
        <w:rPr>
          <w:rFonts w:eastAsia="PMingLiU"/>
        </w:rPr>
      </w:pPr>
      <w:r w:rsidRPr="009E2DF0">
        <w:rPr>
          <w:rFonts w:eastAsia="PMingLiU"/>
          <w:b/>
          <w:bCs/>
          <w:color w:val="00188F"/>
        </w:rPr>
        <w:t>服務折讓</w:t>
      </w:r>
      <w:r w:rsidRPr="00D503A5">
        <w:rPr>
          <w:rFonts w:eastAsia="PMingLiU"/>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9E2DF0" w:rsidRPr="009E2DF0" w14:paraId="43131B95" w14:textId="77777777" w:rsidTr="003C4FD2">
        <w:trPr>
          <w:tblHeader/>
        </w:trPr>
        <w:tc>
          <w:tcPr>
            <w:tcW w:w="5400" w:type="dxa"/>
            <w:shd w:val="clear" w:color="auto" w:fill="0072C6"/>
            <w:tcMar>
              <w:top w:w="0" w:type="dxa"/>
              <w:left w:w="108" w:type="dxa"/>
              <w:bottom w:w="0" w:type="dxa"/>
              <w:right w:w="108" w:type="dxa"/>
            </w:tcMar>
            <w:hideMark/>
          </w:tcPr>
          <w:p w14:paraId="5573DC1D"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上線時間百分比</w:t>
            </w:r>
          </w:p>
        </w:tc>
        <w:tc>
          <w:tcPr>
            <w:tcW w:w="5400" w:type="dxa"/>
            <w:shd w:val="clear" w:color="auto" w:fill="0072C6"/>
            <w:tcMar>
              <w:top w:w="0" w:type="dxa"/>
              <w:left w:w="108" w:type="dxa"/>
              <w:bottom w:w="0" w:type="dxa"/>
              <w:right w:w="108" w:type="dxa"/>
            </w:tcMar>
            <w:hideMark/>
          </w:tcPr>
          <w:p w14:paraId="58D01DC6"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服務折讓</w:t>
            </w:r>
          </w:p>
        </w:tc>
      </w:tr>
      <w:tr w:rsidR="009E2DF0" w:rsidRPr="009E2DF0" w14:paraId="256F001F" w14:textId="77777777" w:rsidTr="003C4FD2">
        <w:tc>
          <w:tcPr>
            <w:tcW w:w="5400" w:type="dxa"/>
            <w:tcMar>
              <w:top w:w="0" w:type="dxa"/>
              <w:left w:w="108" w:type="dxa"/>
              <w:bottom w:w="0" w:type="dxa"/>
              <w:right w:w="108" w:type="dxa"/>
            </w:tcMar>
            <w:hideMark/>
          </w:tcPr>
          <w:p w14:paraId="4F15F71F"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99.9%</w:t>
            </w:r>
          </w:p>
        </w:tc>
        <w:tc>
          <w:tcPr>
            <w:tcW w:w="5400" w:type="dxa"/>
            <w:tcMar>
              <w:top w:w="0" w:type="dxa"/>
              <w:left w:w="108" w:type="dxa"/>
              <w:bottom w:w="0" w:type="dxa"/>
              <w:right w:w="108" w:type="dxa"/>
            </w:tcMar>
            <w:hideMark/>
          </w:tcPr>
          <w:p w14:paraId="18B651DB" w14:textId="77777777" w:rsidR="009E2DF0" w:rsidRPr="009E2DF0" w:rsidRDefault="009E2DF0" w:rsidP="003C4FD2">
            <w:pPr>
              <w:pStyle w:val="ProductList-OfferingBody"/>
              <w:spacing w:line="252" w:lineRule="auto"/>
              <w:jc w:val="center"/>
              <w:rPr>
                <w:rFonts w:eastAsia="PMingLiU"/>
              </w:rPr>
            </w:pPr>
            <w:r w:rsidRPr="009E2DF0">
              <w:rPr>
                <w:rFonts w:eastAsia="PMingLiU"/>
              </w:rPr>
              <w:t>10%</w:t>
            </w:r>
          </w:p>
        </w:tc>
      </w:tr>
      <w:tr w:rsidR="009E2DF0" w:rsidRPr="009E2DF0" w14:paraId="13E4E3E6" w14:textId="77777777" w:rsidTr="003C4FD2">
        <w:tc>
          <w:tcPr>
            <w:tcW w:w="5400" w:type="dxa"/>
            <w:tcMar>
              <w:top w:w="0" w:type="dxa"/>
              <w:left w:w="108" w:type="dxa"/>
              <w:bottom w:w="0" w:type="dxa"/>
              <w:right w:w="108" w:type="dxa"/>
            </w:tcMar>
            <w:hideMark/>
          </w:tcPr>
          <w:p w14:paraId="2E647CA1"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w:t>
            </w:r>
          </w:p>
        </w:tc>
        <w:tc>
          <w:tcPr>
            <w:tcW w:w="5400" w:type="dxa"/>
            <w:tcMar>
              <w:top w:w="0" w:type="dxa"/>
              <w:left w:w="108" w:type="dxa"/>
              <w:bottom w:w="0" w:type="dxa"/>
              <w:right w:w="108" w:type="dxa"/>
            </w:tcMar>
            <w:hideMark/>
          </w:tcPr>
          <w:p w14:paraId="600DFE62" w14:textId="77777777" w:rsidR="009E2DF0" w:rsidRPr="009E2DF0" w:rsidRDefault="009E2DF0" w:rsidP="003C4FD2">
            <w:pPr>
              <w:pStyle w:val="ProductList-OfferingBody"/>
              <w:spacing w:line="252" w:lineRule="auto"/>
              <w:jc w:val="center"/>
              <w:rPr>
                <w:rFonts w:eastAsia="PMingLiU"/>
              </w:rPr>
            </w:pPr>
            <w:r w:rsidRPr="009E2DF0">
              <w:rPr>
                <w:rFonts w:eastAsia="PMingLiU"/>
              </w:rPr>
              <w:t>25%</w:t>
            </w:r>
          </w:p>
        </w:tc>
      </w:tr>
    </w:tbl>
    <w:p w14:paraId="7507C5BF" w14:textId="77777777" w:rsidR="009E2DF0" w:rsidRPr="009E2DF0" w:rsidRDefault="009E2DF0" w:rsidP="00974C38">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本服務等級不適用於：</w:t>
      </w:r>
      <w:r w:rsidRPr="009E2DF0">
        <w:rPr>
          <w:rFonts w:eastAsia="PMingLiU"/>
        </w:rPr>
        <w:t xml:space="preserve">(i) </w:t>
      </w:r>
      <w:r w:rsidRPr="009E2DF0">
        <w:rPr>
          <w:rFonts w:eastAsia="PMingLiU"/>
        </w:rPr>
        <w:t>授權為服務訂購一部分的內部部署軟體；或</w:t>
      </w:r>
      <w:r w:rsidRPr="009E2DF0">
        <w:rPr>
          <w:rFonts w:eastAsia="PMingLiU"/>
        </w:rPr>
        <w:t xml:space="preserve"> (ii) </w:t>
      </w:r>
      <w:r w:rsidRPr="009E2DF0">
        <w:rPr>
          <w:rFonts w:eastAsia="PMingLiU"/>
        </w:rPr>
        <w:t>替授權為服務訂購一部分的服務透過</w:t>
      </w:r>
      <w:r w:rsidRPr="009E2DF0">
        <w:rPr>
          <w:rFonts w:eastAsia="PMingLiU"/>
        </w:rPr>
        <w:t xml:space="preserve"> API (</w:t>
      </w:r>
      <w:r w:rsidRPr="009E2DF0">
        <w:rPr>
          <w:rFonts w:eastAsia="PMingLiU"/>
        </w:rPr>
        <w:t>應用程式介面</w:t>
      </w:r>
      <w:r w:rsidRPr="009E2DF0">
        <w:rPr>
          <w:rFonts w:eastAsia="PMingLiU"/>
        </w:rPr>
        <w:t xml:space="preserve">) </w:t>
      </w:r>
      <w:r w:rsidRPr="009E2DF0">
        <w:rPr>
          <w:rFonts w:eastAsia="PMingLiU"/>
        </w:rPr>
        <w:t>提供升級的以網際網路為基礎之服務</w:t>
      </w:r>
      <w:r w:rsidRPr="009E2DF0">
        <w:rPr>
          <w:rFonts w:eastAsia="PMingLiU"/>
        </w:rPr>
        <w:t xml:space="preserve"> (</w:t>
      </w:r>
      <w:r w:rsidRPr="009E2DF0">
        <w:rPr>
          <w:rFonts w:eastAsia="PMingLiU"/>
        </w:rPr>
        <w:t>不包括</w:t>
      </w:r>
      <w:r w:rsidRPr="009E2DF0">
        <w:rPr>
          <w:rFonts w:eastAsia="PMingLiU"/>
        </w:rPr>
        <w:t xml:space="preserve"> Microsoft Cloud App Security)</w:t>
      </w:r>
      <w:r w:rsidRPr="009E2DF0">
        <w:rPr>
          <w:rFonts w:eastAsia="PMingLiU"/>
        </w:rPr>
        <w:t>。</w:t>
      </w:r>
    </w:p>
    <w:p w14:paraId="463A182A" w14:textId="676F41C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D9A1689" w14:textId="57B88035" w:rsidR="00CC2DE7" w:rsidRDefault="00CC2DE7" w:rsidP="009E2DF0">
      <w:pPr>
        <w:pStyle w:val="ProductList-Offering2Heading"/>
        <w:tabs>
          <w:tab w:val="clear" w:pos="360"/>
          <w:tab w:val="clear" w:pos="720"/>
          <w:tab w:val="clear" w:pos="1080"/>
        </w:tabs>
        <w:outlineLvl w:val="2"/>
        <w:rPr>
          <w:rFonts w:eastAsia="PMingLiU"/>
          <w:lang w:val="en-US"/>
        </w:rPr>
      </w:pPr>
      <w:bookmarkStart w:id="455" w:name="_Toc212559387"/>
      <w:r>
        <w:rPr>
          <w:rFonts w:eastAsia="PMingLiU"/>
          <w:lang w:val="en-US"/>
        </w:rPr>
        <w:t>Dragon Copilot</w:t>
      </w:r>
      <w:bookmarkEnd w:id="455"/>
    </w:p>
    <w:p w14:paraId="7297BEAB" w14:textId="77777777" w:rsidR="009A49E1" w:rsidRPr="00866586" w:rsidRDefault="009A49E1" w:rsidP="009A49E1">
      <w:pPr>
        <w:pStyle w:val="ProductList-Body"/>
        <w:rPr>
          <w:rFonts w:ascii="Calibri" w:eastAsia="PMingLiU" w:hAnsi="Calibri" w:cs="Calibri"/>
          <w:b/>
          <w:color w:val="00188F"/>
        </w:rPr>
      </w:pPr>
      <w:r w:rsidRPr="00866586">
        <w:rPr>
          <w:rFonts w:ascii="Calibri" w:eastAsia="PMingLiU" w:hAnsi="Calibri" w:cs="Calibri"/>
          <w:b/>
          <w:color w:val="00188F"/>
        </w:rPr>
        <w:t>額外定義：</w:t>
      </w:r>
    </w:p>
    <w:p w14:paraId="427AA606" w14:textId="77777777" w:rsidR="009A49E1" w:rsidRPr="00866586" w:rsidRDefault="009A49E1" w:rsidP="009A49E1">
      <w:pPr>
        <w:pStyle w:val="ProductList-Body"/>
        <w:rPr>
          <w:rFonts w:ascii="Calibri" w:eastAsia="PMingLiU" w:hAnsi="Calibri" w:cs="Calibri"/>
          <w:b/>
          <w:color w:val="00188F"/>
        </w:rPr>
      </w:pPr>
      <w:r w:rsidRPr="00866586">
        <w:rPr>
          <w:rFonts w:ascii="Calibri" w:eastAsia="PMingLiU" w:hAnsi="Calibri" w:cs="Calibri"/>
          <w:b/>
          <w:color w:val="00188F"/>
        </w:rPr>
        <w:t>「環境語音」</w:t>
      </w:r>
      <w:r w:rsidRPr="00866586">
        <w:rPr>
          <w:rFonts w:ascii="Calibri" w:eastAsia="PMingLiU" w:hAnsi="Calibri" w:cs="Calibri"/>
          <w:bCs/>
        </w:rPr>
        <w:t>係指記錄健康護理接觸並接收總結草擬臨床文件之能力。</w:t>
      </w:r>
    </w:p>
    <w:p w14:paraId="7640106A" w14:textId="77777777" w:rsidR="009A49E1" w:rsidRPr="00866586" w:rsidRDefault="009A49E1" w:rsidP="009A49E1">
      <w:pPr>
        <w:pStyle w:val="ProductList-Body"/>
        <w:rPr>
          <w:rFonts w:ascii="Calibri" w:eastAsia="PMingLiU" w:hAnsi="Calibri" w:cs="Calibri"/>
          <w:b/>
          <w:color w:val="00188F"/>
        </w:rPr>
      </w:pPr>
      <w:r w:rsidRPr="00866586">
        <w:rPr>
          <w:rFonts w:ascii="Calibri" w:eastAsia="PMingLiU" w:hAnsi="Calibri" w:cs="Calibri"/>
          <w:b/>
          <w:color w:val="00188F"/>
        </w:rPr>
        <w:t>「環境語音停機時間」</w:t>
      </w:r>
      <w:r w:rsidRPr="00866586">
        <w:rPr>
          <w:rFonts w:ascii="Calibri" w:eastAsia="PMingLiU" w:hAnsi="Calibri" w:cs="Calibri"/>
          <w:bCs/>
        </w:rPr>
        <w:t>係指適用環境語音之停機時間。環境語音停機時間係指因</w:t>
      </w:r>
      <w:r w:rsidRPr="00866586">
        <w:rPr>
          <w:rFonts w:ascii="Calibri" w:eastAsia="PMingLiU" w:hAnsi="Calibri" w:cs="Calibri"/>
          <w:bCs/>
        </w:rPr>
        <w:t xml:space="preserve"> Microsoft </w:t>
      </w:r>
      <w:r w:rsidRPr="00866586">
        <w:rPr>
          <w:rFonts w:ascii="Calibri" w:eastAsia="PMingLiU" w:hAnsi="Calibri" w:cs="Calibri"/>
          <w:bCs/>
        </w:rPr>
        <w:t>負責之損毀、故障或其他服務中斷而導致環境語音大幅降級或無法使用的期間，以分鐘計算。若正常網路條件下，環境語音服務未能於</w:t>
      </w:r>
      <w:r w:rsidRPr="00866586">
        <w:rPr>
          <w:rFonts w:ascii="Calibri" w:eastAsia="PMingLiU" w:hAnsi="Calibri" w:cs="Calibri"/>
          <w:bCs/>
        </w:rPr>
        <w:t xml:space="preserve"> 15 </w:t>
      </w:r>
      <w:r w:rsidRPr="00866586">
        <w:rPr>
          <w:rFonts w:ascii="Calibri" w:eastAsia="PMingLiU" w:hAnsi="Calibri" w:cs="Calibri"/>
          <w:bCs/>
        </w:rPr>
        <w:t>分鐘內回應，將被視為大幅降級。</w:t>
      </w:r>
    </w:p>
    <w:p w14:paraId="12C2A35A" w14:textId="77777777" w:rsidR="009A49E1" w:rsidRPr="00866586" w:rsidRDefault="009A49E1" w:rsidP="009A49E1">
      <w:pPr>
        <w:pStyle w:val="ProductList-Body"/>
        <w:rPr>
          <w:rFonts w:ascii="Calibri" w:eastAsia="PMingLiU" w:hAnsi="Calibri" w:cs="Calibri"/>
          <w:b/>
          <w:color w:val="00188F"/>
        </w:rPr>
      </w:pPr>
      <w:r w:rsidRPr="00866586">
        <w:rPr>
          <w:rFonts w:ascii="Calibri" w:eastAsia="PMingLiU" w:hAnsi="Calibri" w:cs="Calibri"/>
          <w:b/>
          <w:color w:val="00188F"/>
        </w:rPr>
        <w:t>「前端語音」</w:t>
      </w:r>
      <w:r w:rsidRPr="00866586">
        <w:rPr>
          <w:rFonts w:ascii="Calibri" w:eastAsia="PMingLiU" w:hAnsi="Calibri" w:cs="Calibri"/>
          <w:bCs/>
        </w:rPr>
        <w:t>係指能夠將資訊口述到目標應用程式，並透過明確語音指令觸發特定行動之能力。</w:t>
      </w:r>
    </w:p>
    <w:p w14:paraId="50017C73" w14:textId="77777777" w:rsidR="009A49E1" w:rsidRPr="00866586" w:rsidRDefault="009A49E1" w:rsidP="009A49E1">
      <w:pPr>
        <w:pStyle w:val="ProductList-Body"/>
        <w:rPr>
          <w:rFonts w:ascii="Calibri" w:eastAsia="PMingLiU" w:hAnsi="Calibri" w:cs="Calibri"/>
          <w:b/>
          <w:color w:val="00188F"/>
        </w:rPr>
      </w:pPr>
      <w:r w:rsidRPr="00866586">
        <w:rPr>
          <w:rFonts w:ascii="Calibri" w:eastAsia="PMingLiU" w:hAnsi="Calibri" w:cs="Calibri"/>
          <w:b/>
          <w:color w:val="00188F"/>
        </w:rPr>
        <w:t>「前端語音停機時間」</w:t>
      </w:r>
      <w:r w:rsidRPr="00866586">
        <w:rPr>
          <w:rFonts w:ascii="Calibri" w:eastAsia="PMingLiU" w:hAnsi="Calibri" w:cs="Calibri"/>
          <w:bCs/>
        </w:rPr>
        <w:t>係指適用前端語音之停機時間。前端語音停機時間係指因</w:t>
      </w:r>
      <w:r w:rsidRPr="00866586">
        <w:rPr>
          <w:rFonts w:ascii="Calibri" w:eastAsia="PMingLiU" w:hAnsi="Calibri" w:cs="Calibri"/>
          <w:bCs/>
        </w:rPr>
        <w:t xml:space="preserve"> Microsoft </w:t>
      </w:r>
      <w:r w:rsidRPr="00866586">
        <w:rPr>
          <w:rFonts w:ascii="Calibri" w:eastAsia="PMingLiU" w:hAnsi="Calibri" w:cs="Calibri"/>
          <w:bCs/>
        </w:rPr>
        <w:t>負責之損毀、故障或其他服務中斷而導致前端語音大幅降級或無法使用的期間，以分鐘計算。倘若正常網路條件下，前端語音服務未能於</w:t>
      </w:r>
      <w:r w:rsidRPr="00866586">
        <w:rPr>
          <w:rFonts w:ascii="Calibri" w:eastAsia="PMingLiU" w:hAnsi="Calibri" w:cs="Calibri"/>
          <w:bCs/>
        </w:rPr>
        <w:t xml:space="preserve"> 2 </w:t>
      </w:r>
      <w:r w:rsidRPr="00866586">
        <w:rPr>
          <w:rFonts w:ascii="Calibri" w:eastAsia="PMingLiU" w:hAnsi="Calibri" w:cs="Calibri"/>
          <w:bCs/>
        </w:rPr>
        <w:t>分鐘內回應，將被視為大幅降級。</w:t>
      </w:r>
    </w:p>
    <w:p w14:paraId="64102FED" w14:textId="77777777" w:rsidR="009A49E1" w:rsidRPr="00866586" w:rsidRDefault="009A49E1" w:rsidP="009A49E1">
      <w:pPr>
        <w:pStyle w:val="ProductList-Body"/>
        <w:rPr>
          <w:rFonts w:ascii="Calibri" w:eastAsia="PMingLiU" w:hAnsi="Calibri" w:cs="Calibri"/>
          <w:b/>
          <w:color w:val="00188F"/>
        </w:rPr>
      </w:pPr>
      <w:r w:rsidRPr="00866586">
        <w:rPr>
          <w:rFonts w:ascii="Calibri" w:eastAsia="PMingLiU" w:hAnsi="Calibri" w:cs="Calibri"/>
          <w:b/>
          <w:color w:val="00188F"/>
        </w:rPr>
        <w:t>上線時間百分比：</w:t>
      </w:r>
      <w:r w:rsidRPr="00866586">
        <w:rPr>
          <w:rFonts w:ascii="Calibri" w:eastAsia="PMingLiU" w:hAnsi="Calibri" w:cs="Calibri"/>
          <w:bCs/>
        </w:rPr>
        <w:t>環境語音之上線時間百分比是使用下列公式進行計算：</w:t>
      </w:r>
    </w:p>
    <w:p w14:paraId="5C0B835E" w14:textId="77777777" w:rsidR="009A49E1" w:rsidRPr="00866586" w:rsidRDefault="00000000" w:rsidP="009A49E1">
      <w:pPr>
        <w:spacing w:before="120" w:after="120" w:line="240" w:lineRule="auto"/>
        <w:jc w:val="both"/>
        <w:rPr>
          <w:rFonts w:ascii="Calibri" w:eastAsia="PMingLiU" w:hAnsi="Calibri" w:cs="Calibri"/>
          <w:color w:val="000000" w:themeColor="text1"/>
          <w:sz w:val="18"/>
          <w:szCs w:val="18"/>
        </w:rPr>
      </w:pPr>
      <m:oMathPara>
        <m:oMath>
          <m:f>
            <m:fPr>
              <m:ctrlPr>
                <w:rPr>
                  <w:rFonts w:ascii="Cambria Math" w:eastAsia="PMingLiU" w:hAnsi="Cambria Math" w:cs="Calibri"/>
                  <w:sz w:val="18"/>
                  <w:szCs w:val="18"/>
                </w:rPr>
              </m:ctrlPr>
            </m:fPr>
            <m:num>
              <m:r>
                <w:rPr>
                  <w:rFonts w:ascii="Cambria Math" w:eastAsia="PMingLiU" w:hAnsi="Cambria Math" w:cs="Cambria Math" w:hint="eastAsia"/>
                  <w:sz w:val="18"/>
                  <w:szCs w:val="18"/>
                </w:rPr>
                <m:t>使用者分鐘數</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環境語音停機時間</m:t>
              </m:r>
              <m:r>
                <w:rPr>
                  <w:rFonts w:ascii="Cambria Math" w:eastAsia="PMingLiU" w:hAnsi="Cambria Math" w:cs="Calibri"/>
                  <w:sz w:val="18"/>
                  <w:szCs w:val="18"/>
                </w:rPr>
                <m:t> </m:t>
              </m:r>
            </m:num>
            <m:den>
              <m:r>
                <w:rPr>
                  <w:rFonts w:ascii="Cambria Math" w:eastAsia="PMingLiU" w:hAnsi="Cambria Math" w:cs="Cambria Math" w:hint="eastAsia"/>
                  <w:sz w:val="18"/>
                  <w:szCs w:val="18"/>
                </w:rPr>
                <m:t>使用者分鐘數</m:t>
              </m:r>
            </m:den>
          </m:f>
          <m:r>
            <w:rPr>
              <w:rFonts w:ascii="Cambria Math" w:eastAsia="PMingLiU" w:hAnsi="Cambria Math" w:cs="Calibri"/>
              <w:sz w:val="18"/>
              <w:szCs w:val="18"/>
            </w:rPr>
            <m:t> </m:t>
          </m:r>
          <m:r>
            <w:rPr>
              <w:rFonts w:ascii="Cambria Math" w:eastAsia="PMingLiU" w:hAnsi="Cambria Math" w:cs="Cambria Math"/>
              <w:sz w:val="18"/>
              <w:szCs w:val="18"/>
            </w:rPr>
            <m:t>x</m:t>
          </m:r>
          <m:r>
            <w:rPr>
              <w:rFonts w:ascii="Cambria Math" w:eastAsia="PMingLiU" w:hAnsi="Cambria Math" w:cs="Calibri"/>
              <w:sz w:val="18"/>
              <w:szCs w:val="18"/>
            </w:rPr>
            <m:t> 100</m:t>
          </m:r>
        </m:oMath>
      </m:oMathPara>
    </w:p>
    <w:p w14:paraId="40BB990C" w14:textId="77777777" w:rsidR="009A49E1" w:rsidRPr="00866586" w:rsidRDefault="009A49E1" w:rsidP="009A49E1">
      <w:pPr>
        <w:pStyle w:val="ProductList-Body"/>
        <w:rPr>
          <w:rFonts w:ascii="Calibri" w:eastAsia="PMingLiU" w:hAnsi="Calibri" w:cs="Calibri"/>
          <w:bCs/>
        </w:rPr>
      </w:pPr>
      <w:r w:rsidRPr="00866586">
        <w:rPr>
          <w:rFonts w:ascii="Calibri" w:eastAsia="PMingLiU" w:hAnsi="Calibri" w:cs="Calibri"/>
          <w:bCs/>
        </w:rPr>
        <w:t>環境語音停機時間以使用者分鐘數計算，亦即針對每個適用期間，環境語音停機時間為該適用期間發生之每個事件的總時間長度</w:t>
      </w:r>
      <w:r w:rsidRPr="00866586">
        <w:rPr>
          <w:rFonts w:ascii="Calibri" w:eastAsia="PMingLiU" w:hAnsi="Calibri" w:cs="Calibri"/>
          <w:bCs/>
        </w:rPr>
        <w:t xml:space="preserve"> (</w:t>
      </w:r>
      <w:r w:rsidRPr="00866586">
        <w:rPr>
          <w:rFonts w:ascii="Calibri" w:eastAsia="PMingLiU" w:hAnsi="Calibri" w:cs="Calibri"/>
          <w:bCs/>
        </w:rPr>
        <w:t>以分鐘計</w:t>
      </w:r>
      <w:r w:rsidRPr="00866586">
        <w:rPr>
          <w:rFonts w:ascii="Calibri" w:eastAsia="PMingLiU" w:hAnsi="Calibri" w:cs="Calibri"/>
          <w:bCs/>
        </w:rPr>
        <w:t>)</w:t>
      </w:r>
      <w:r w:rsidRPr="00866586">
        <w:rPr>
          <w:rFonts w:ascii="Calibri" w:eastAsia="PMingLiU" w:hAnsi="Calibri" w:cs="Calibri"/>
          <w:bCs/>
        </w:rPr>
        <w:t>，乘以受該事件影響的使用者人數。</w:t>
      </w:r>
    </w:p>
    <w:p w14:paraId="77EB2A69" w14:textId="77777777" w:rsidR="009A49E1" w:rsidRPr="00866586" w:rsidRDefault="009A49E1" w:rsidP="009A49E1">
      <w:pPr>
        <w:tabs>
          <w:tab w:val="left" w:pos="360"/>
          <w:tab w:val="left" w:pos="720"/>
          <w:tab w:val="left" w:pos="1080"/>
        </w:tabs>
        <w:spacing w:after="0" w:line="240" w:lineRule="auto"/>
        <w:rPr>
          <w:rFonts w:ascii="Calibri" w:eastAsia="PMingLiU" w:hAnsi="Calibri" w:cs="Calibri"/>
          <w:bCs/>
          <w:sz w:val="18"/>
        </w:rPr>
      </w:pPr>
    </w:p>
    <w:p w14:paraId="13C7022C" w14:textId="77777777" w:rsidR="009A49E1" w:rsidRPr="00866586" w:rsidRDefault="009A49E1" w:rsidP="009A49E1">
      <w:pPr>
        <w:pStyle w:val="ProductList-Body"/>
        <w:rPr>
          <w:rFonts w:ascii="Calibri" w:eastAsia="PMingLiU" w:hAnsi="Calibri" w:cs="Calibri"/>
          <w:bCs/>
        </w:rPr>
      </w:pPr>
      <w:r w:rsidRPr="00866586">
        <w:rPr>
          <w:rFonts w:ascii="Calibri" w:eastAsia="PMingLiU" w:hAnsi="Calibri" w:cs="Calibri"/>
          <w:bCs/>
        </w:rPr>
        <w:t>前端語音之上線時間百分比是使用下列公式進行計算：</w:t>
      </w:r>
    </w:p>
    <w:p w14:paraId="54AB078F" w14:textId="77777777" w:rsidR="009A49E1" w:rsidRPr="00866586" w:rsidRDefault="00000000" w:rsidP="009A49E1">
      <w:pPr>
        <w:spacing w:before="120" w:after="120" w:line="240" w:lineRule="auto"/>
        <w:jc w:val="both"/>
        <w:rPr>
          <w:rFonts w:ascii="Calibri" w:eastAsia="PMingLiU" w:hAnsi="Calibri" w:cs="Calibri"/>
        </w:rPr>
      </w:pPr>
      <m:oMathPara>
        <m:oMath>
          <m:f>
            <m:fPr>
              <m:ctrlPr>
                <w:rPr>
                  <w:rFonts w:ascii="Cambria Math" w:eastAsia="PMingLiU" w:hAnsi="Cambria Math" w:cs="Calibri"/>
                  <w:sz w:val="18"/>
                  <w:szCs w:val="18"/>
                </w:rPr>
              </m:ctrlPr>
            </m:fPr>
            <m:num>
              <m:r>
                <w:rPr>
                  <w:rFonts w:ascii="Cambria Math" w:eastAsia="PMingLiU" w:hAnsi="Cambria Math" w:cs="Cambria Math" w:hint="eastAsia"/>
                  <w:sz w:val="18"/>
                  <w:szCs w:val="18"/>
                </w:rPr>
                <m:t>使用者分鐘數</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前端語音停機時間</m:t>
              </m:r>
              <m:r>
                <w:rPr>
                  <w:rFonts w:ascii="Cambria Math" w:eastAsia="PMingLiU" w:hAnsi="Cambria Math" w:cs="Calibri"/>
                  <w:sz w:val="18"/>
                  <w:szCs w:val="18"/>
                </w:rPr>
                <m:t> </m:t>
              </m:r>
            </m:num>
            <m:den>
              <m:r>
                <w:rPr>
                  <w:rFonts w:ascii="Cambria Math" w:eastAsia="PMingLiU" w:hAnsi="Cambria Math" w:cs="Cambria Math" w:hint="eastAsia"/>
                  <w:sz w:val="18"/>
                  <w:szCs w:val="18"/>
                </w:rPr>
                <m:t>使用者分鐘數</m:t>
              </m:r>
            </m:den>
          </m:f>
          <m:r>
            <w:rPr>
              <w:rFonts w:ascii="Cambria Math" w:eastAsia="PMingLiU" w:hAnsi="Cambria Math" w:cs="Calibri"/>
              <w:sz w:val="18"/>
              <w:szCs w:val="18"/>
            </w:rPr>
            <m:t> </m:t>
          </m:r>
          <m:r>
            <w:rPr>
              <w:rFonts w:ascii="Cambria Math" w:eastAsia="PMingLiU" w:hAnsi="Cambria Math" w:cs="Cambria Math"/>
              <w:sz w:val="18"/>
              <w:szCs w:val="18"/>
            </w:rPr>
            <m:t>x</m:t>
          </m:r>
          <m:r>
            <w:rPr>
              <w:rFonts w:ascii="Cambria Math" w:eastAsia="PMingLiU" w:hAnsi="Cambria Math" w:cs="Calibri"/>
              <w:sz w:val="18"/>
              <w:szCs w:val="18"/>
            </w:rPr>
            <m:t> 100</m:t>
          </m:r>
        </m:oMath>
      </m:oMathPara>
    </w:p>
    <w:p w14:paraId="404DCDEB" w14:textId="77777777" w:rsidR="009A49E1" w:rsidRPr="00866586" w:rsidRDefault="009A49E1" w:rsidP="009A49E1">
      <w:pPr>
        <w:pStyle w:val="ProductList-Body"/>
        <w:rPr>
          <w:rFonts w:ascii="Calibri" w:eastAsia="PMingLiU" w:hAnsi="Calibri" w:cs="Calibri"/>
          <w:bCs/>
        </w:rPr>
      </w:pPr>
      <w:r w:rsidRPr="00866586">
        <w:rPr>
          <w:rFonts w:ascii="Calibri" w:eastAsia="PMingLiU" w:hAnsi="Calibri" w:cs="Calibri"/>
          <w:bCs/>
        </w:rPr>
        <w:lastRenderedPageBreak/>
        <w:t>前端語音停機時間以使用者分鐘數計算，亦即針對每個適用期間，前端語音停機時間為該適用期間發生之每個事件的總時間長度</w:t>
      </w:r>
      <w:r w:rsidRPr="00866586">
        <w:rPr>
          <w:rFonts w:ascii="Calibri" w:eastAsia="PMingLiU" w:hAnsi="Calibri" w:cs="Calibri"/>
          <w:bCs/>
        </w:rPr>
        <w:t xml:space="preserve"> (</w:t>
      </w:r>
      <w:r w:rsidRPr="00866586">
        <w:rPr>
          <w:rFonts w:ascii="Calibri" w:eastAsia="PMingLiU" w:hAnsi="Calibri" w:cs="Calibri"/>
          <w:bCs/>
        </w:rPr>
        <w:t>以分鐘計</w:t>
      </w:r>
      <w:r w:rsidRPr="00866586">
        <w:rPr>
          <w:rFonts w:ascii="Calibri" w:eastAsia="PMingLiU" w:hAnsi="Calibri" w:cs="Calibri"/>
          <w:bCs/>
        </w:rPr>
        <w:t>)</w:t>
      </w:r>
      <w:r w:rsidRPr="00866586">
        <w:rPr>
          <w:rFonts w:ascii="Calibri" w:eastAsia="PMingLiU" w:hAnsi="Calibri" w:cs="Calibri"/>
          <w:bCs/>
        </w:rPr>
        <w:t>，乘以受該事件影響的使用者人數。</w:t>
      </w:r>
    </w:p>
    <w:p w14:paraId="7E634C94" w14:textId="77777777" w:rsidR="009A49E1" w:rsidRPr="00866586" w:rsidRDefault="009A49E1" w:rsidP="009A49E1">
      <w:pPr>
        <w:shd w:val="clear" w:color="auto" w:fill="FFFFFF"/>
        <w:spacing w:after="0" w:line="240" w:lineRule="auto"/>
        <w:rPr>
          <w:rFonts w:ascii="Calibri" w:eastAsia="PMingLiU" w:hAnsi="Calibri" w:cs="Calibri"/>
          <w:b/>
          <w:color w:val="00188F"/>
          <w:sz w:val="18"/>
          <w:szCs w:val="18"/>
          <w:bdr w:val="none" w:sz="0" w:space="0" w:color="auto" w:frame="1"/>
        </w:rPr>
      </w:pPr>
      <w:r w:rsidRPr="00866586">
        <w:rPr>
          <w:rFonts w:ascii="Calibri" w:eastAsia="PMingLiU" w:hAnsi="Calibri" w:cs="Calibri"/>
          <w:b/>
          <w:color w:val="00188F"/>
          <w:sz w:val="18"/>
          <w:szCs w:val="18"/>
          <w:bdr w:val="none" w:sz="0" w:space="0" w:color="auto" w:frame="1"/>
        </w:rPr>
        <w:t>環境語音之服務折讓：</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9A49E1" w:rsidRPr="00866586" w14:paraId="398C54F7"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27DCC5E" w14:textId="77777777" w:rsidR="009A49E1" w:rsidRPr="00866586" w:rsidRDefault="009A49E1" w:rsidP="00CD184E">
            <w:pPr>
              <w:pStyle w:val="ProductList-OfferingBody"/>
              <w:jc w:val="center"/>
              <w:rPr>
                <w:rFonts w:ascii="Calibri" w:eastAsia="PMingLiU" w:hAnsi="Calibri" w:cs="Calibri"/>
                <w:color w:val="FFFFFF" w:themeColor="background1"/>
                <w:szCs w:val="16"/>
              </w:rPr>
            </w:pPr>
            <w:r w:rsidRPr="00866586">
              <w:rPr>
                <w:rFonts w:ascii="Calibri" w:eastAsia="PMingLiU" w:hAnsi="Calibri" w:cs="Calibri"/>
                <w:color w:val="FFFFFF" w:themeColor="background1"/>
                <w:szCs w:val="16"/>
              </w:rPr>
              <w:t>上線時間百分比</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6F15FCB3" w14:textId="77777777" w:rsidR="009A49E1" w:rsidRPr="00866586" w:rsidRDefault="009A49E1" w:rsidP="00CD184E">
            <w:pPr>
              <w:pStyle w:val="ProductList-OfferingBody"/>
              <w:jc w:val="center"/>
              <w:rPr>
                <w:rFonts w:ascii="Calibri" w:eastAsia="PMingLiU" w:hAnsi="Calibri" w:cs="Calibri"/>
                <w:color w:val="FFFFFF" w:themeColor="background1"/>
                <w:szCs w:val="16"/>
              </w:rPr>
            </w:pPr>
            <w:r w:rsidRPr="00866586">
              <w:rPr>
                <w:rFonts w:ascii="Calibri" w:eastAsia="PMingLiU" w:hAnsi="Calibri" w:cs="Calibri"/>
                <w:color w:val="FFFFFF" w:themeColor="background1"/>
                <w:szCs w:val="16"/>
              </w:rPr>
              <w:t>服務折讓</w:t>
            </w:r>
          </w:p>
        </w:tc>
      </w:tr>
      <w:tr w:rsidR="009A49E1" w:rsidRPr="00866586" w14:paraId="7AA817C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A45DF9"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B5F5EB"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5%</w:t>
            </w:r>
          </w:p>
        </w:tc>
      </w:tr>
      <w:tr w:rsidR="009A49E1" w:rsidRPr="00866586" w14:paraId="0840F5AA"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DA429B9"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DE1532F"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10%</w:t>
            </w:r>
          </w:p>
        </w:tc>
      </w:tr>
    </w:tbl>
    <w:p w14:paraId="3F1D2817" w14:textId="3D914317" w:rsidR="009A49E1" w:rsidRPr="00866586" w:rsidRDefault="009A49E1" w:rsidP="009A49E1">
      <w:pPr>
        <w:shd w:val="clear" w:color="auto" w:fill="FFFFFF"/>
        <w:spacing w:before="120" w:after="0" w:line="240" w:lineRule="auto"/>
        <w:rPr>
          <w:rFonts w:ascii="Calibri" w:eastAsia="PMingLiU" w:hAnsi="Calibri" w:cs="Calibri"/>
          <w:b/>
          <w:color w:val="00188F"/>
          <w:sz w:val="18"/>
          <w:szCs w:val="18"/>
          <w:bdr w:val="none" w:sz="0" w:space="0" w:color="auto" w:frame="1"/>
        </w:rPr>
      </w:pPr>
      <w:r w:rsidRPr="00866586">
        <w:rPr>
          <w:rFonts w:ascii="Calibri" w:eastAsia="PMingLiU" w:hAnsi="Calibri" w:cs="Calibri"/>
          <w:b/>
          <w:color w:val="00188F"/>
          <w:sz w:val="18"/>
          <w:szCs w:val="18"/>
          <w:bdr w:val="none" w:sz="0" w:space="0" w:color="auto" w:frame="1"/>
        </w:rPr>
        <w:t>前端語音之服務折讓：</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9A49E1" w:rsidRPr="00866586" w14:paraId="3AE05225"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C97D012" w14:textId="77777777" w:rsidR="009A49E1" w:rsidRPr="00866586" w:rsidRDefault="009A49E1" w:rsidP="00CD184E">
            <w:pPr>
              <w:pStyle w:val="ProductList-OfferingBody"/>
              <w:jc w:val="center"/>
              <w:rPr>
                <w:rFonts w:ascii="Calibri" w:eastAsia="PMingLiU" w:hAnsi="Calibri" w:cs="Calibri"/>
                <w:color w:val="FFFFFF" w:themeColor="background1"/>
                <w:szCs w:val="16"/>
              </w:rPr>
            </w:pPr>
            <w:r w:rsidRPr="00866586">
              <w:rPr>
                <w:rFonts w:ascii="Calibri" w:eastAsia="PMingLiU" w:hAnsi="Calibri" w:cs="Calibri"/>
                <w:color w:val="FFFFFF" w:themeColor="background1"/>
                <w:szCs w:val="16"/>
              </w:rPr>
              <w:t>上線時間百分比</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7163AF3" w14:textId="77777777" w:rsidR="009A49E1" w:rsidRPr="00866586" w:rsidRDefault="009A49E1" w:rsidP="00CD184E">
            <w:pPr>
              <w:pStyle w:val="ProductList-OfferingBody"/>
              <w:jc w:val="center"/>
              <w:rPr>
                <w:rFonts w:ascii="Calibri" w:eastAsia="PMingLiU" w:hAnsi="Calibri" w:cs="Calibri"/>
                <w:color w:val="FFFFFF" w:themeColor="background1"/>
                <w:szCs w:val="16"/>
              </w:rPr>
            </w:pPr>
            <w:r w:rsidRPr="00866586">
              <w:rPr>
                <w:rFonts w:ascii="Calibri" w:eastAsia="PMingLiU" w:hAnsi="Calibri" w:cs="Calibri"/>
                <w:color w:val="FFFFFF" w:themeColor="background1"/>
                <w:szCs w:val="16"/>
              </w:rPr>
              <w:t>服務折讓</w:t>
            </w:r>
          </w:p>
        </w:tc>
      </w:tr>
      <w:tr w:rsidR="009A49E1" w:rsidRPr="00866586" w14:paraId="73C3BF7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BC356D"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5A6439"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5%</w:t>
            </w:r>
          </w:p>
        </w:tc>
      </w:tr>
      <w:tr w:rsidR="009A49E1" w:rsidRPr="00866586" w14:paraId="5C03C8B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79418A2"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81DCE3"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10%</w:t>
            </w:r>
          </w:p>
        </w:tc>
      </w:tr>
    </w:tbl>
    <w:p w14:paraId="183886BA" w14:textId="77777777" w:rsidR="009A49E1" w:rsidRPr="00866586" w:rsidRDefault="009A49E1" w:rsidP="009A49E1">
      <w:pPr>
        <w:pStyle w:val="ProductList-Body"/>
        <w:spacing w:before="120"/>
        <w:rPr>
          <w:rFonts w:ascii="Calibri" w:eastAsia="PMingLiU" w:hAnsi="Calibri" w:cs="Calibri"/>
          <w:b/>
          <w:color w:val="00188F"/>
        </w:rPr>
      </w:pPr>
      <w:r w:rsidRPr="00866586">
        <w:rPr>
          <w:rFonts w:ascii="Calibri" w:eastAsia="PMingLiU" w:hAnsi="Calibri" w:cs="Calibri"/>
          <w:b/>
          <w:color w:val="00188F"/>
        </w:rPr>
        <w:t>其他條款：</w:t>
      </w:r>
    </w:p>
    <w:p w14:paraId="4B954A69" w14:textId="77777777" w:rsidR="009A49E1" w:rsidRPr="00866586" w:rsidRDefault="009A49E1" w:rsidP="009A49E1">
      <w:pPr>
        <w:spacing w:after="0" w:line="240" w:lineRule="auto"/>
        <w:rPr>
          <w:rFonts w:ascii="Calibri" w:eastAsia="PMingLiU" w:hAnsi="Calibri" w:cs="Calibri"/>
          <w:sz w:val="18"/>
          <w:szCs w:val="18"/>
        </w:rPr>
      </w:pPr>
      <w:r w:rsidRPr="00866586">
        <w:rPr>
          <w:rFonts w:ascii="Calibri" w:eastAsia="PMingLiU" w:hAnsi="Calibri" w:cs="Calibri"/>
          <w:sz w:val="18"/>
          <w:szCs w:val="18"/>
        </w:rPr>
        <w:t xml:space="preserve">Dragon Copilot </w:t>
      </w:r>
      <w:r w:rsidRPr="00866586">
        <w:rPr>
          <w:rFonts w:ascii="Calibri" w:eastAsia="PMingLiU" w:hAnsi="Calibri" w:cs="Calibri"/>
          <w:sz w:val="18"/>
          <w:szCs w:val="18"/>
        </w:rPr>
        <w:t>在適用的適用訂閱期只允許一項服務折讓。倘若客戶已透過其他方式同時申請前端語音服務折讓及環境語音服務折讓之情況下，客戶得申請金額最高服務折讓。</w:t>
      </w:r>
    </w:p>
    <w:p w14:paraId="165497EE" w14:textId="77777777" w:rsidR="00086F69" w:rsidRPr="009E2DF0" w:rsidRDefault="00086F69" w:rsidP="00086F69">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BDCCC3" w14:textId="56AD9E2D" w:rsidR="009E2DF0" w:rsidRPr="009E2DF0" w:rsidRDefault="009E2DF0" w:rsidP="009E2DF0">
      <w:pPr>
        <w:pStyle w:val="ProductList-Offering2Heading"/>
        <w:tabs>
          <w:tab w:val="clear" w:pos="360"/>
          <w:tab w:val="clear" w:pos="720"/>
          <w:tab w:val="clear" w:pos="1080"/>
        </w:tabs>
        <w:outlineLvl w:val="2"/>
        <w:rPr>
          <w:rFonts w:eastAsia="PMingLiU"/>
        </w:rPr>
      </w:pPr>
      <w:bookmarkStart w:id="456" w:name="_Toc212559388"/>
      <w:r w:rsidRPr="009E2DF0">
        <w:rPr>
          <w:rFonts w:eastAsia="PMingLiU"/>
        </w:rPr>
        <w:t>Microsoft Power Automate</w:t>
      </w:r>
      <w:bookmarkEnd w:id="456"/>
    </w:p>
    <w:p w14:paraId="356535F3"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係指使用者流量無法連接至</w:t>
      </w:r>
      <w:r w:rsidRPr="009E2DF0">
        <w:rPr>
          <w:rFonts w:eastAsia="PMingLiU"/>
          <w:szCs w:val="18"/>
        </w:rPr>
        <w:t xml:space="preserve"> Microsoft </w:t>
      </w:r>
      <w:r w:rsidRPr="009E2DF0">
        <w:rPr>
          <w:rFonts w:eastAsia="PMingLiU"/>
          <w:szCs w:val="18"/>
        </w:rPr>
        <w:t>網際網路閘道器的期間。</w:t>
      </w:r>
    </w:p>
    <w:p w14:paraId="783CC8E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6D69079E" w14:textId="3E3E9789" w:rsidR="009E2DF0" w:rsidRPr="009E2DF0" w:rsidRDefault="00000000" w:rsidP="00247E82">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x 100</m:t>
          </m:r>
        </m:oMath>
      </m:oMathPara>
    </w:p>
    <w:p w14:paraId="71562DE2"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1D78DBA" w14:textId="77777777" w:rsidR="00682CF5" w:rsidRPr="00682CF5" w:rsidRDefault="00682CF5" w:rsidP="009E2DF0">
      <w:pPr>
        <w:pStyle w:val="ProductList-Body"/>
        <w:rPr>
          <w:rFonts w:eastAsia="PMingLiU"/>
          <w:lang w:val="en-US"/>
        </w:rPr>
      </w:pPr>
    </w:p>
    <w:p w14:paraId="1DE18980"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98643B" w14:textId="77777777" w:rsidTr="003C4FD2">
        <w:trPr>
          <w:tblHeader/>
        </w:trPr>
        <w:tc>
          <w:tcPr>
            <w:tcW w:w="5400" w:type="dxa"/>
            <w:shd w:val="clear" w:color="auto" w:fill="0072C6"/>
          </w:tcPr>
          <w:p w14:paraId="7064B97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2C968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B0D008C" w14:textId="77777777" w:rsidTr="003C4FD2">
        <w:tc>
          <w:tcPr>
            <w:tcW w:w="5400" w:type="dxa"/>
          </w:tcPr>
          <w:p w14:paraId="314A107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1656CD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B946C04" w14:textId="77777777" w:rsidTr="003C4FD2">
        <w:tc>
          <w:tcPr>
            <w:tcW w:w="5400" w:type="dxa"/>
          </w:tcPr>
          <w:p w14:paraId="2CDAB42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D3F2C5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0073D6A" w14:textId="77777777" w:rsidTr="003C4FD2">
        <w:tc>
          <w:tcPr>
            <w:tcW w:w="5400" w:type="dxa"/>
          </w:tcPr>
          <w:p w14:paraId="6800C15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00662C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3B56584" w14:textId="4674C9D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7C0E0CA" w14:textId="382BA8AF" w:rsidR="00E12BBC" w:rsidRPr="00E12BBC" w:rsidRDefault="00E12BBC" w:rsidP="009E2DF0">
      <w:pPr>
        <w:pStyle w:val="ProductList-Offering2Heading"/>
        <w:tabs>
          <w:tab w:val="clear" w:pos="360"/>
          <w:tab w:val="clear" w:pos="720"/>
          <w:tab w:val="clear" w:pos="1080"/>
        </w:tabs>
        <w:outlineLvl w:val="2"/>
        <w:rPr>
          <w:rFonts w:eastAsia="PMingLiU"/>
          <w:lang w:val="en-US"/>
        </w:rPr>
      </w:pPr>
      <w:bookmarkStart w:id="457" w:name="_Toc212559389"/>
      <w:r w:rsidRPr="009E2DF0">
        <w:rPr>
          <w:rFonts w:eastAsia="PMingLiU"/>
        </w:rPr>
        <w:t>Microsoft Power</w:t>
      </w:r>
      <w:r>
        <w:rPr>
          <w:rFonts w:eastAsia="PMingLiU"/>
          <w:lang w:val="en-US"/>
        </w:rPr>
        <w:t xml:space="preserve"> Pages</w:t>
      </w:r>
      <w:bookmarkEnd w:id="457"/>
    </w:p>
    <w:p w14:paraId="6C3DDD30"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color w:val="242424"/>
          <w:sz w:val="18"/>
          <w:szCs w:val="18"/>
          <w:bdr w:val="none" w:sz="0" w:space="0" w:color="auto" w:frame="1"/>
        </w:rPr>
        <w:t>若符合下列條件，此</w:t>
      </w:r>
      <w:r w:rsidRPr="00104A73">
        <w:rPr>
          <w:rFonts w:eastAsia="PMingLiU" w:cstheme="minorHAnsi"/>
          <w:color w:val="242424"/>
          <w:sz w:val="18"/>
          <w:szCs w:val="18"/>
          <w:bdr w:val="none" w:sz="0" w:space="0" w:color="auto" w:frame="1"/>
        </w:rPr>
        <w:t xml:space="preserve"> SLA </w:t>
      </w:r>
      <w:r w:rsidRPr="00104A73">
        <w:rPr>
          <w:rFonts w:eastAsia="PMingLiU" w:cstheme="minorHAnsi"/>
          <w:color w:val="242424"/>
          <w:sz w:val="18"/>
          <w:szCs w:val="18"/>
          <w:bdr w:val="none" w:sz="0" w:space="0" w:color="auto" w:frame="1"/>
        </w:rPr>
        <w:t>適用於使用</w:t>
      </w:r>
      <w:r w:rsidRPr="00104A73">
        <w:rPr>
          <w:rFonts w:eastAsia="PMingLiU" w:cstheme="minorHAnsi"/>
          <w:color w:val="242424"/>
          <w:sz w:val="18"/>
          <w:szCs w:val="18"/>
          <w:bdr w:val="none" w:sz="0" w:space="0" w:color="auto" w:frame="1"/>
        </w:rPr>
        <w:t xml:space="preserve"> Power Pages </w:t>
      </w:r>
      <w:r w:rsidRPr="00104A73">
        <w:rPr>
          <w:rFonts w:eastAsia="PMingLiU" w:cstheme="minorHAnsi"/>
          <w:color w:val="242424"/>
          <w:sz w:val="18"/>
          <w:szCs w:val="18"/>
          <w:bdr w:val="none" w:sz="0" w:space="0" w:color="auto" w:frame="1"/>
        </w:rPr>
        <w:t>發佈的終端使用者網站：網站必須處於生產模式、網站能見度設定為公開，以及網站應與生產環境相關聯。</w:t>
      </w:r>
    </w:p>
    <w:p w14:paraId="1C5B7A58"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b/>
          <w:bCs/>
          <w:color w:val="00188F"/>
          <w:sz w:val="18"/>
          <w:szCs w:val="18"/>
          <w:bdr w:val="none" w:sz="0" w:space="0" w:color="auto" w:frame="1"/>
        </w:rPr>
        <w:t>新增定義：</w:t>
      </w:r>
    </w:p>
    <w:p w14:paraId="7C7137D7"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b/>
          <w:bCs/>
          <w:color w:val="00188F"/>
          <w:sz w:val="18"/>
          <w:szCs w:val="18"/>
          <w:bdr w:val="none" w:sz="0" w:space="0" w:color="auto" w:frame="1"/>
        </w:rPr>
        <w:t>「網站要求總數」</w:t>
      </w:r>
      <w:r w:rsidRPr="00104A73">
        <w:rPr>
          <w:rFonts w:eastAsia="PMingLiU" w:cstheme="minorHAnsi"/>
          <w:color w:val="000000"/>
          <w:sz w:val="18"/>
          <w:szCs w:val="18"/>
          <w:bdr w:val="none" w:sz="0" w:space="0" w:color="auto" w:frame="1"/>
        </w:rPr>
        <w:t>係指由授權</w:t>
      </w:r>
      <w:r w:rsidRPr="00104A73">
        <w:rPr>
          <w:rFonts w:eastAsia="PMingLiU" w:cstheme="minorHAnsi"/>
          <w:color w:val="000000"/>
          <w:sz w:val="18"/>
          <w:szCs w:val="18"/>
          <w:bdr w:val="none" w:sz="0" w:space="0" w:color="auto" w:frame="1"/>
        </w:rPr>
        <w:t xml:space="preserve"> (</w:t>
      </w:r>
      <w:r w:rsidRPr="00104A73">
        <w:rPr>
          <w:rFonts w:eastAsia="PMingLiU" w:cstheme="minorHAnsi"/>
          <w:color w:val="000000"/>
          <w:sz w:val="18"/>
          <w:szCs w:val="18"/>
          <w:bdr w:val="none" w:sz="0" w:space="0" w:color="auto" w:frame="1"/>
        </w:rPr>
        <w:t>經驗證或匿名</w:t>
      </w:r>
      <w:r w:rsidRPr="00104A73">
        <w:rPr>
          <w:rFonts w:eastAsia="PMingLiU" w:cstheme="minorHAnsi"/>
          <w:color w:val="000000"/>
          <w:sz w:val="18"/>
          <w:szCs w:val="18"/>
          <w:bdr w:val="none" w:sz="0" w:space="0" w:color="auto" w:frame="1"/>
        </w:rPr>
        <w:t xml:space="preserve">) </w:t>
      </w:r>
      <w:r w:rsidRPr="00104A73">
        <w:rPr>
          <w:rFonts w:eastAsia="PMingLiU" w:cstheme="minorHAnsi"/>
          <w:color w:val="000000"/>
          <w:sz w:val="18"/>
          <w:szCs w:val="18"/>
          <w:bdr w:val="none" w:sz="0" w:space="0" w:color="auto" w:frame="1"/>
        </w:rPr>
        <w:t>終端使用者於適用期間內，對</w:t>
      </w:r>
      <w:r w:rsidRPr="00104A73">
        <w:rPr>
          <w:rFonts w:eastAsia="PMingLiU" w:cstheme="minorHAnsi"/>
          <w:color w:val="000000"/>
          <w:sz w:val="18"/>
          <w:szCs w:val="18"/>
          <w:bdr w:val="none" w:sz="0" w:space="0" w:color="auto" w:frame="1"/>
        </w:rPr>
        <w:t xml:space="preserve"> Power Pages </w:t>
      </w:r>
      <w:r w:rsidRPr="00104A73">
        <w:rPr>
          <w:rFonts w:eastAsia="PMingLiU" w:cstheme="minorHAnsi"/>
          <w:color w:val="000000"/>
          <w:sz w:val="18"/>
          <w:szCs w:val="18"/>
          <w:bdr w:val="none" w:sz="0" w:space="0" w:color="auto" w:frame="1"/>
        </w:rPr>
        <w:t>網站提出之網站要求總數。</w:t>
      </w:r>
    </w:p>
    <w:p w14:paraId="1E7823F3"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b/>
          <w:bCs/>
          <w:color w:val="00188F"/>
          <w:sz w:val="18"/>
          <w:szCs w:val="18"/>
          <w:bdr w:val="none" w:sz="0" w:space="0" w:color="auto" w:frame="1"/>
        </w:rPr>
        <w:t>「網站要求失敗數」</w:t>
      </w:r>
      <w:r w:rsidRPr="00104A73">
        <w:rPr>
          <w:rFonts w:eastAsia="PMingLiU" w:cstheme="minorHAnsi"/>
          <w:color w:val="000000"/>
          <w:sz w:val="18"/>
          <w:szCs w:val="18"/>
          <w:bdr w:val="none" w:sz="0" w:space="0" w:color="auto" w:frame="1"/>
        </w:rPr>
        <w:t>係指網站要求總數中，因</w:t>
      </w:r>
      <w:r w:rsidRPr="00104A73">
        <w:rPr>
          <w:rFonts w:eastAsia="PMingLiU" w:cstheme="minorHAnsi"/>
          <w:color w:val="000000"/>
          <w:sz w:val="18"/>
          <w:szCs w:val="18"/>
          <w:bdr w:val="none" w:sz="0" w:space="0" w:color="auto" w:frame="1"/>
        </w:rPr>
        <w:t xml:space="preserve"> Power Pages </w:t>
      </w:r>
      <w:r w:rsidRPr="00104A73">
        <w:rPr>
          <w:rFonts w:eastAsia="PMingLiU" w:cstheme="minorHAnsi"/>
          <w:color w:val="000000"/>
          <w:sz w:val="18"/>
          <w:szCs w:val="18"/>
          <w:bdr w:val="none" w:sz="0" w:space="0" w:color="auto" w:frame="1"/>
        </w:rPr>
        <w:t>內的系統錯誤而導致</w:t>
      </w:r>
      <w:r w:rsidRPr="00104A73">
        <w:rPr>
          <w:rFonts w:eastAsia="PMingLiU" w:cstheme="minorHAnsi"/>
          <w:color w:val="000000"/>
          <w:sz w:val="18"/>
          <w:szCs w:val="18"/>
          <w:bdr w:val="none" w:sz="0" w:space="0" w:color="auto" w:frame="1"/>
        </w:rPr>
        <w:t xml:space="preserve"> Power Pages </w:t>
      </w:r>
      <w:r w:rsidRPr="00104A73">
        <w:rPr>
          <w:rFonts w:eastAsia="PMingLiU" w:cstheme="minorHAnsi"/>
          <w:color w:val="000000"/>
          <w:sz w:val="18"/>
          <w:szCs w:val="18"/>
          <w:bdr w:val="none" w:sz="0" w:space="0" w:color="auto" w:frame="1"/>
        </w:rPr>
        <w:t>傳送錯誤回應訊息的要求總數。使用者錯誤、由於授權不足所造成的問題或因客戶組態或自訂而產生的錯誤均不會納入「網站要求失敗數」。</w:t>
      </w:r>
    </w:p>
    <w:p w14:paraId="04AA1D0F" w14:textId="77777777" w:rsidR="00104A73" w:rsidRDefault="00104A73" w:rsidP="00104A73">
      <w:pPr>
        <w:shd w:val="clear" w:color="auto" w:fill="FFFFFF"/>
        <w:spacing w:after="0" w:line="240" w:lineRule="auto"/>
        <w:rPr>
          <w:rFonts w:eastAsia="PMingLiU" w:cstheme="minorHAnsi"/>
          <w:color w:val="242424"/>
          <w:sz w:val="18"/>
          <w:szCs w:val="18"/>
          <w:bdr w:val="none" w:sz="0" w:space="0" w:color="auto" w:frame="1"/>
        </w:rPr>
      </w:pPr>
      <w:r w:rsidRPr="00104A73">
        <w:rPr>
          <w:rFonts w:eastAsia="PMingLiU" w:cstheme="minorHAnsi"/>
          <w:b/>
          <w:bCs/>
          <w:color w:val="00188F"/>
          <w:sz w:val="18"/>
          <w:szCs w:val="18"/>
          <w:bdr w:val="none" w:sz="0" w:space="0" w:color="auto" w:frame="1"/>
        </w:rPr>
        <w:t>上線時間百分比：</w:t>
      </w:r>
      <w:r w:rsidRPr="00104A73">
        <w:rPr>
          <w:rFonts w:eastAsia="PMingLiU" w:cstheme="minorHAnsi"/>
          <w:color w:val="242424"/>
          <w:sz w:val="18"/>
          <w:szCs w:val="18"/>
          <w:bdr w:val="none" w:sz="0" w:space="0" w:color="auto" w:frame="1"/>
        </w:rPr>
        <w:t>「上線時間百分比」係利用下列公式計算：</w:t>
      </w:r>
    </w:p>
    <w:p w14:paraId="5F73FAEA" w14:textId="77777777" w:rsidR="0043188C" w:rsidRPr="00DF2F35" w:rsidRDefault="00000000" w:rsidP="00497C32">
      <w:pPr>
        <w:shd w:val="clear" w:color="auto" w:fill="FFFFFF"/>
        <w:spacing w:before="120" w:after="0" w:line="240" w:lineRule="auto"/>
        <w:rPr>
          <w:rFonts w:eastAsia="PMingLiU" w:cstheme="minorHAnsi"/>
          <w:color w:val="242424"/>
        </w:rPr>
      </w:pPr>
      <m:oMathPara>
        <m:oMath>
          <m:f>
            <m:fPr>
              <m:ctrlPr>
                <w:rPr>
                  <w:rFonts w:ascii="Cambria Math" w:eastAsia="PMingLiU" w:hAnsi="Cambria Math" w:cstheme="minorHAnsi"/>
                  <w:i/>
                  <w:sz w:val="18"/>
                  <w:szCs w:val="18"/>
                </w:rPr>
              </m:ctrlPr>
            </m:fPr>
            <m:num>
              <m:r>
                <w:rPr>
                  <w:rFonts w:ascii="Cambria Math" w:eastAsia="PMingLiU" w:hAnsi="Cambria Math" w:cs="Cambria Math" w:hint="eastAsia"/>
                  <w:sz w:val="18"/>
                  <w:szCs w:val="18"/>
                </w:rPr>
                <m:t>網站要求總數</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網站要求失敗數</m:t>
              </m:r>
            </m:num>
            <m:den>
              <m:r>
                <w:rPr>
                  <w:rFonts w:ascii="Cambria Math" w:eastAsia="PMingLiU" w:hAnsi="Cambria Math" w:cs="Cambria Math" w:hint="eastAsia"/>
                  <w:sz w:val="18"/>
                  <w:szCs w:val="18"/>
                </w:rPr>
                <m:t>網站要求總數</m:t>
              </m:r>
            </m:den>
          </m:f>
          <m:r>
            <w:rPr>
              <w:rFonts w:ascii="Cambria Math" w:eastAsia="PMingLiU" w:hAnsi="Cambria Math" w:cstheme="minorHAnsi"/>
              <w:sz w:val="18"/>
              <w:szCs w:val="18"/>
            </w:rPr>
            <m:t xml:space="preserve"> </m:t>
          </m:r>
          <m:r>
            <w:rPr>
              <w:rFonts w:ascii="Cambria Math" w:eastAsia="PMingLiU" w:hAnsi="Cambria Math" w:cs="Cambria Math"/>
              <w:sz w:val="18"/>
              <w:szCs w:val="18"/>
            </w:rPr>
            <m:t>x</m:t>
          </m:r>
          <m:r>
            <w:rPr>
              <w:rFonts w:ascii="Cambria Math" w:eastAsia="PMingLiU" w:hAnsi="Cambria Math" w:cstheme="minorHAnsi"/>
              <w:sz w:val="18"/>
              <w:szCs w:val="18"/>
            </w:rPr>
            <m:t xml:space="preserve"> 100</m:t>
          </m:r>
        </m:oMath>
      </m:oMathPara>
    </w:p>
    <w:p w14:paraId="4DA7969F" w14:textId="77777777" w:rsidR="00454B3F" w:rsidRPr="00454B3F" w:rsidRDefault="00454B3F" w:rsidP="00454B3F">
      <w:pPr>
        <w:shd w:val="clear" w:color="auto" w:fill="FFFFFF"/>
        <w:spacing w:after="0" w:line="240" w:lineRule="auto"/>
        <w:rPr>
          <w:rFonts w:eastAsia="PMingLiU" w:cstheme="minorHAnsi"/>
          <w:color w:val="242424"/>
          <w:sz w:val="18"/>
          <w:szCs w:val="18"/>
        </w:rPr>
      </w:pPr>
      <w:r w:rsidRPr="00454B3F">
        <w:rPr>
          <w:rFonts w:eastAsia="PMingLiU" w:cstheme="minorHAnsi"/>
          <w:b/>
          <w:bCs/>
          <w:color w:val="00188F"/>
          <w:sz w:val="18"/>
          <w:szCs w:val="18"/>
          <w:bdr w:val="none" w:sz="0" w:space="0" w:color="auto" w:frame="1"/>
        </w:rPr>
        <w:t>服務折讓：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54B3F" w:rsidRPr="00DF2F35" w14:paraId="396EFBEF" w14:textId="77777777" w:rsidTr="00EF2034">
        <w:trPr>
          <w:tblHeader/>
        </w:trPr>
        <w:tc>
          <w:tcPr>
            <w:tcW w:w="5400" w:type="dxa"/>
            <w:shd w:val="clear" w:color="auto" w:fill="0072C6"/>
          </w:tcPr>
          <w:p w14:paraId="314A31AC"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color w:val="FFFFFF"/>
                <w:sz w:val="16"/>
              </w:rPr>
            </w:pPr>
            <w:r w:rsidRPr="00454B3F">
              <w:rPr>
                <w:rFonts w:eastAsia="PMingLiU" w:cstheme="minorHAnsi"/>
                <w:color w:val="FFFFFF"/>
                <w:sz w:val="16"/>
              </w:rPr>
              <w:t>上線時間百分比</w:t>
            </w:r>
          </w:p>
        </w:tc>
        <w:tc>
          <w:tcPr>
            <w:tcW w:w="5400" w:type="dxa"/>
            <w:shd w:val="clear" w:color="auto" w:fill="0072C6"/>
          </w:tcPr>
          <w:p w14:paraId="06605A25"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color w:val="FFFFFF"/>
                <w:sz w:val="16"/>
              </w:rPr>
            </w:pPr>
            <w:r w:rsidRPr="00454B3F">
              <w:rPr>
                <w:rFonts w:eastAsia="PMingLiU" w:cstheme="minorHAnsi"/>
                <w:color w:val="FFFFFF"/>
                <w:sz w:val="16"/>
              </w:rPr>
              <w:t>服務折讓</w:t>
            </w:r>
          </w:p>
        </w:tc>
      </w:tr>
      <w:tr w:rsidR="00454B3F" w:rsidRPr="00DF2F35" w14:paraId="1C129600" w14:textId="77777777" w:rsidTr="00EF2034">
        <w:tc>
          <w:tcPr>
            <w:tcW w:w="5400" w:type="dxa"/>
          </w:tcPr>
          <w:p w14:paraId="71C3C608"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sz w:val="16"/>
              </w:rPr>
            </w:pPr>
            <w:r w:rsidRPr="00454B3F">
              <w:rPr>
                <w:rFonts w:eastAsia="PMingLiU" w:cstheme="minorHAnsi"/>
                <w:sz w:val="16"/>
              </w:rPr>
              <w:t>&lt; 99.9%</w:t>
            </w:r>
          </w:p>
        </w:tc>
        <w:tc>
          <w:tcPr>
            <w:tcW w:w="5400" w:type="dxa"/>
          </w:tcPr>
          <w:p w14:paraId="7E91024F"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sz w:val="16"/>
              </w:rPr>
            </w:pPr>
            <w:r w:rsidRPr="00454B3F">
              <w:rPr>
                <w:rFonts w:eastAsia="PMingLiU" w:cstheme="minorHAnsi"/>
                <w:sz w:val="16"/>
              </w:rPr>
              <w:t>10%</w:t>
            </w:r>
          </w:p>
        </w:tc>
      </w:tr>
    </w:tbl>
    <w:p w14:paraId="2ECB87DC" w14:textId="77777777" w:rsidR="00454B3F" w:rsidRPr="009E2DF0" w:rsidRDefault="00454B3F" w:rsidP="00454B3F">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EAF4A68" w14:textId="77777777" w:rsidR="00682CF5" w:rsidRDefault="00682CF5">
      <w:pPr>
        <w:rPr>
          <w:rFonts w:asciiTheme="majorHAnsi" w:eastAsia="PMingLiU" w:hAnsiTheme="majorHAnsi"/>
          <w:b/>
          <w:color w:val="0072C6"/>
          <w:sz w:val="28"/>
        </w:rPr>
      </w:pPr>
      <w:r>
        <w:rPr>
          <w:rFonts w:eastAsia="PMingLiU"/>
        </w:rPr>
        <w:br w:type="page"/>
      </w:r>
    </w:p>
    <w:p w14:paraId="01042E53" w14:textId="455DE88D" w:rsidR="009E2DF0" w:rsidRPr="009E2DF0" w:rsidRDefault="009E2DF0" w:rsidP="009E2DF0">
      <w:pPr>
        <w:pStyle w:val="ProductList-Offering2Heading"/>
        <w:tabs>
          <w:tab w:val="clear" w:pos="360"/>
          <w:tab w:val="clear" w:pos="720"/>
          <w:tab w:val="clear" w:pos="1080"/>
        </w:tabs>
        <w:outlineLvl w:val="2"/>
        <w:rPr>
          <w:rFonts w:eastAsia="PMingLiU"/>
        </w:rPr>
      </w:pPr>
      <w:bookmarkStart w:id="458" w:name="_Toc212559390"/>
      <w:r w:rsidRPr="009E2DF0">
        <w:rPr>
          <w:rFonts w:eastAsia="PMingLiU"/>
        </w:rPr>
        <w:lastRenderedPageBreak/>
        <w:t>Microsoft Intune</w:t>
      </w:r>
      <w:bookmarkEnd w:id="452"/>
      <w:bookmarkEnd w:id="458"/>
    </w:p>
    <w:p w14:paraId="774C9E0B" w14:textId="77777777" w:rsidR="00EC518B" w:rsidRDefault="009E2DF0" w:rsidP="0069360D">
      <w:pPr>
        <w:pStyle w:val="ProductList-Body"/>
        <w:rPr>
          <w:rFonts w:eastAsia="PMingLiU"/>
          <w:lang w:val="en-US"/>
        </w:rPr>
      </w:pPr>
      <w:r w:rsidRPr="009E2DF0">
        <w:rPr>
          <w:rFonts w:eastAsia="PMingLiU"/>
          <w:b/>
          <w:color w:val="00188F"/>
        </w:rPr>
        <w:t>停機時間</w:t>
      </w:r>
      <w:r w:rsidRPr="00D503A5">
        <w:rPr>
          <w:rFonts w:eastAsia="PMingLiU"/>
          <w:b/>
          <w:color w:val="00188F"/>
        </w:rPr>
        <w:t>：</w:t>
      </w:r>
      <w:r w:rsidRPr="009E2DF0">
        <w:rPr>
          <w:rFonts w:eastAsia="PMingLiU"/>
          <w:szCs w:val="18"/>
        </w:rPr>
        <w:t>客戶的</w:t>
      </w:r>
      <w:r w:rsidRPr="009E2DF0">
        <w:rPr>
          <w:rFonts w:eastAsia="PMingLiU"/>
          <w:szCs w:val="18"/>
        </w:rPr>
        <w:t xml:space="preserve"> IT </w:t>
      </w:r>
      <w:r w:rsidRPr="009E2DF0">
        <w:rPr>
          <w:rFonts w:eastAsia="PMingLiU"/>
          <w:szCs w:val="18"/>
        </w:rPr>
        <w:t>管理者或客戶授權的使用者無法在有效認證的情況下登入的任何期間。排定停機時間每年不超過</w:t>
      </w:r>
      <w:r w:rsidRPr="009E2DF0">
        <w:rPr>
          <w:rFonts w:eastAsia="PMingLiU"/>
          <w:szCs w:val="18"/>
        </w:rPr>
        <w:t xml:space="preserve"> 10 </w:t>
      </w:r>
      <w:r w:rsidRPr="009E2DF0">
        <w:rPr>
          <w:rFonts w:eastAsia="PMingLiU"/>
          <w:szCs w:val="18"/>
        </w:rPr>
        <w:t>小時。</w:t>
      </w:r>
    </w:p>
    <w:p w14:paraId="5B8FE21D" w14:textId="7F36E06C" w:rsidR="009E2DF0" w:rsidRPr="009E2DF0" w:rsidRDefault="009E2DF0" w:rsidP="0069360D">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FEB4A7D" w14:textId="77777777" w:rsidR="008520C7" w:rsidRPr="009E2DF0" w:rsidRDefault="00000000" w:rsidP="00EC518B">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BC0576C"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3F4C8BBA" w14:textId="77777777" w:rsidR="00682CF5" w:rsidRPr="00682CF5" w:rsidRDefault="00682CF5" w:rsidP="009E2DF0">
      <w:pPr>
        <w:pStyle w:val="ProductList-Body"/>
        <w:rPr>
          <w:rFonts w:eastAsia="PMingLiU"/>
          <w:lang w:val="en-US"/>
        </w:rPr>
      </w:pPr>
    </w:p>
    <w:p w14:paraId="3B02929B" w14:textId="77777777" w:rsidR="009E2DF0" w:rsidRPr="009E2DF0" w:rsidRDefault="009E2DF0" w:rsidP="00305672">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2AEC499" w14:textId="77777777" w:rsidTr="003C4FD2">
        <w:trPr>
          <w:tblHeader/>
        </w:trPr>
        <w:tc>
          <w:tcPr>
            <w:tcW w:w="5400" w:type="dxa"/>
            <w:shd w:val="clear" w:color="auto" w:fill="0072C6"/>
          </w:tcPr>
          <w:p w14:paraId="6CBF09C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7E68CA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7AB9EF" w14:textId="77777777" w:rsidTr="003C4FD2">
        <w:tc>
          <w:tcPr>
            <w:tcW w:w="5400" w:type="dxa"/>
          </w:tcPr>
          <w:p w14:paraId="65B90B0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E8150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4BE6488" w14:textId="77777777" w:rsidTr="003C4FD2">
        <w:tc>
          <w:tcPr>
            <w:tcW w:w="5400" w:type="dxa"/>
          </w:tcPr>
          <w:p w14:paraId="4F3BAEE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FB1029F"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38AB94B" w14:textId="77777777" w:rsidTr="003C4FD2">
        <w:tc>
          <w:tcPr>
            <w:tcW w:w="5400" w:type="dxa"/>
          </w:tcPr>
          <w:p w14:paraId="172375E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66FA145"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2023F6A" w14:textId="77777777" w:rsidR="009E2DF0" w:rsidRPr="009E2DF0" w:rsidRDefault="009E2DF0" w:rsidP="00974C38">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本服務等級不適用於：</w:t>
      </w:r>
      <w:r w:rsidRPr="009E2DF0">
        <w:rPr>
          <w:rFonts w:eastAsia="PMingLiU"/>
        </w:rPr>
        <w:t xml:space="preserve">(i) </w:t>
      </w:r>
      <w:r w:rsidRPr="009E2DF0">
        <w:rPr>
          <w:rFonts w:eastAsia="PMingLiU"/>
        </w:rPr>
        <w:t>內部部署軟體，其授權為服務訂閱一部分；或</w:t>
      </w:r>
      <w:r w:rsidRPr="009E2DF0">
        <w:rPr>
          <w:rFonts w:eastAsia="PMingLiU"/>
        </w:rPr>
        <w:t xml:space="preserve"> (ii) </w:t>
      </w:r>
      <w:r w:rsidRPr="009E2DF0">
        <w:rPr>
          <w:rFonts w:eastAsia="PMingLiU"/>
        </w:rPr>
        <w:t>以網際網路為基礎的服務</w:t>
      </w:r>
      <w:r w:rsidRPr="009E2DF0">
        <w:rPr>
          <w:rFonts w:eastAsia="PMingLiU"/>
        </w:rPr>
        <w:t xml:space="preserve"> (</w:t>
      </w:r>
      <w:r w:rsidRPr="009E2DF0">
        <w:rPr>
          <w:rFonts w:eastAsia="PMingLiU"/>
        </w:rPr>
        <w:t>不包括</w:t>
      </w:r>
      <w:r w:rsidRPr="009E2DF0">
        <w:rPr>
          <w:rFonts w:eastAsia="PMingLiU"/>
        </w:rPr>
        <w:t xml:space="preserve"> Microsoft Intune </w:t>
      </w:r>
      <w:r w:rsidRPr="009E2DF0">
        <w:rPr>
          <w:rFonts w:eastAsia="PMingLiU"/>
        </w:rPr>
        <w:t>服務</w:t>
      </w:r>
      <w:r w:rsidRPr="009E2DF0">
        <w:rPr>
          <w:rFonts w:eastAsia="PMingLiU"/>
        </w:rPr>
        <w:t>)</w:t>
      </w:r>
      <w:r w:rsidRPr="009E2DF0">
        <w:rPr>
          <w:rFonts w:eastAsia="PMingLiU"/>
        </w:rPr>
        <w:t>，其為內部部署軟體</w:t>
      </w:r>
      <w:r w:rsidRPr="009E2DF0">
        <w:rPr>
          <w:rFonts w:eastAsia="PMingLiU"/>
        </w:rPr>
        <w:t xml:space="preserve"> (</w:t>
      </w:r>
      <w:r w:rsidRPr="009E2DF0">
        <w:rPr>
          <w:rFonts w:eastAsia="PMingLiU"/>
        </w:rPr>
        <w:t>軟體之授權為服務訂閱一部分</w:t>
      </w:r>
      <w:r w:rsidRPr="009E2DF0">
        <w:rPr>
          <w:rFonts w:eastAsia="PMingLiU"/>
        </w:rPr>
        <w:t xml:space="preserve">) </w:t>
      </w:r>
      <w:r w:rsidRPr="009E2DF0">
        <w:rPr>
          <w:rFonts w:eastAsia="PMingLiU"/>
        </w:rPr>
        <w:t>提供更新。</w:t>
      </w:r>
    </w:p>
    <w:p w14:paraId="2B477FF4" w14:textId="16D7894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1048131" w14:textId="77777777" w:rsidR="009E2DF0" w:rsidRPr="009E2DF0" w:rsidRDefault="009E2DF0" w:rsidP="00696A6C">
      <w:pPr>
        <w:pStyle w:val="ProductList-Offering2Heading"/>
        <w:outlineLvl w:val="2"/>
        <w:rPr>
          <w:rFonts w:eastAsia="PMingLiU"/>
        </w:rPr>
      </w:pPr>
      <w:bookmarkStart w:id="459" w:name="_Toc212559391"/>
      <w:r w:rsidRPr="009E2DF0">
        <w:rPr>
          <w:rFonts w:eastAsia="PMingLiU"/>
        </w:rPr>
        <w:t>Microsoft Kaizala Pro</w:t>
      </w:r>
      <w:bookmarkEnd w:id="459"/>
    </w:p>
    <w:p w14:paraId="54DD2591"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係指使用者無法在其具備適當權限之組織群組中讀取或張貼訊息的期間。</w:t>
      </w:r>
    </w:p>
    <w:p w14:paraId="1BBD920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0958C3B" w14:textId="77777777" w:rsidR="008520C7" w:rsidRPr="009E2DF0" w:rsidRDefault="00000000" w:rsidP="00247E82">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D17C392"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DEAF344" w14:textId="77777777" w:rsidR="00682CF5" w:rsidRPr="00682CF5" w:rsidRDefault="00682CF5" w:rsidP="009E2DF0">
      <w:pPr>
        <w:pStyle w:val="ProductList-Body"/>
        <w:rPr>
          <w:rFonts w:eastAsia="PMingLiU"/>
          <w:lang w:val="en-US"/>
        </w:rPr>
      </w:pPr>
    </w:p>
    <w:p w14:paraId="51686F7B"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CD02874" w14:textId="77777777" w:rsidTr="003C4FD2">
        <w:trPr>
          <w:tblHeader/>
        </w:trPr>
        <w:tc>
          <w:tcPr>
            <w:tcW w:w="5400" w:type="dxa"/>
            <w:shd w:val="clear" w:color="auto" w:fill="0072C6"/>
          </w:tcPr>
          <w:p w14:paraId="2E89B4A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3E32A0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9DFC596" w14:textId="77777777" w:rsidTr="003C4FD2">
        <w:tc>
          <w:tcPr>
            <w:tcW w:w="5400" w:type="dxa"/>
          </w:tcPr>
          <w:p w14:paraId="08ACE92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C7905C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E25E4FD" w14:textId="77777777" w:rsidTr="003C4FD2">
        <w:tc>
          <w:tcPr>
            <w:tcW w:w="5400" w:type="dxa"/>
          </w:tcPr>
          <w:p w14:paraId="18ABF61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0DA2A9"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5CB131C" w14:textId="77777777" w:rsidTr="003C4FD2">
        <w:tc>
          <w:tcPr>
            <w:tcW w:w="5400" w:type="dxa"/>
          </w:tcPr>
          <w:p w14:paraId="6ECEB591"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B187EF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AA8E30E" w14:textId="5E5D7D1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C1B474F" w14:textId="77777777"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60" w:name="_Toc212559392"/>
      <w:r w:rsidRPr="009E2DF0">
        <w:rPr>
          <w:rFonts w:eastAsia="PMingLiU"/>
        </w:rPr>
        <w:t xml:space="preserve">Microsoft Power </w:t>
      </w:r>
      <w:r w:rsidRPr="009E2DF0">
        <w:rPr>
          <w:rFonts w:eastAsia="PMingLiU"/>
        </w:rPr>
        <w:t>應用程式</w:t>
      </w:r>
      <w:bookmarkEnd w:id="460"/>
    </w:p>
    <w:p w14:paraId="1D8B7685"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使用者無法針對其具備適當權限之服務進行讀取或寫入</w:t>
      </w:r>
      <w:r w:rsidRPr="009E2DF0">
        <w:rPr>
          <w:rFonts w:eastAsia="PMingLiU"/>
          <w:szCs w:val="18"/>
        </w:rPr>
        <w:t xml:space="preserve"> Microsoft Power Apps </w:t>
      </w:r>
      <w:r w:rsidRPr="009E2DF0">
        <w:rPr>
          <w:rFonts w:eastAsia="PMingLiU"/>
          <w:szCs w:val="18"/>
        </w:rPr>
        <w:t>資料任何部分的任何期間。</w:t>
      </w:r>
    </w:p>
    <w:p w14:paraId="0415B78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81052A4" w14:textId="6D7D75A8" w:rsidR="009E2DF0" w:rsidRPr="009E2DF0" w:rsidRDefault="00000000" w:rsidP="0069360D">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x 100</m:t>
          </m:r>
        </m:oMath>
      </m:oMathPara>
    </w:p>
    <w:p w14:paraId="353F2908"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ECD8861" w14:textId="77777777" w:rsidR="00682CF5" w:rsidRPr="00682CF5" w:rsidRDefault="00682CF5" w:rsidP="009E2DF0">
      <w:pPr>
        <w:pStyle w:val="ProductList-Body"/>
        <w:rPr>
          <w:rFonts w:eastAsia="PMingLiU"/>
          <w:lang w:val="en-US"/>
        </w:rPr>
      </w:pPr>
    </w:p>
    <w:p w14:paraId="0B66A3E2"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E9CA91B" w14:textId="77777777" w:rsidTr="003C4FD2">
        <w:trPr>
          <w:tblHeader/>
        </w:trPr>
        <w:tc>
          <w:tcPr>
            <w:tcW w:w="5400" w:type="dxa"/>
            <w:shd w:val="clear" w:color="auto" w:fill="0072C6"/>
          </w:tcPr>
          <w:p w14:paraId="7BA9C1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A7B133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61DDD0" w14:textId="77777777" w:rsidTr="003C4FD2">
        <w:tc>
          <w:tcPr>
            <w:tcW w:w="5400" w:type="dxa"/>
          </w:tcPr>
          <w:p w14:paraId="7B1023E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53E76D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1DE2A41" w14:textId="77777777" w:rsidTr="003C4FD2">
        <w:tc>
          <w:tcPr>
            <w:tcW w:w="5400" w:type="dxa"/>
          </w:tcPr>
          <w:p w14:paraId="1D8747E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9DD8257"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7775171" w14:textId="77777777" w:rsidTr="003C4FD2">
        <w:tc>
          <w:tcPr>
            <w:tcW w:w="5400" w:type="dxa"/>
          </w:tcPr>
          <w:p w14:paraId="7307F9F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40D90C3"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8FA5AA4" w14:textId="1E7E58C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7740A5D" w14:textId="67F8BC8C" w:rsidR="009E2DF0" w:rsidRPr="00551A18" w:rsidRDefault="009E2DF0" w:rsidP="002A7935">
      <w:pPr>
        <w:pStyle w:val="ProductList-Offering2Heading"/>
        <w:tabs>
          <w:tab w:val="clear" w:pos="360"/>
          <w:tab w:val="clear" w:pos="720"/>
          <w:tab w:val="clear" w:pos="1080"/>
        </w:tabs>
        <w:outlineLvl w:val="2"/>
        <w:rPr>
          <w:rFonts w:eastAsia="PMingLiU"/>
        </w:rPr>
      </w:pPr>
      <w:bookmarkStart w:id="461" w:name="_Toc34826924"/>
      <w:bookmarkStart w:id="462" w:name="_Toc212559393"/>
      <w:r w:rsidRPr="00551A18">
        <w:rPr>
          <w:rFonts w:eastAsia="PMingLiU"/>
        </w:rPr>
        <w:lastRenderedPageBreak/>
        <w:t xml:space="preserve">Microsoft </w:t>
      </w:r>
      <w:bookmarkEnd w:id="461"/>
      <w:r w:rsidR="00551A18" w:rsidRPr="00551A18">
        <w:rPr>
          <w:rFonts w:eastAsia="PMingLiU"/>
        </w:rPr>
        <w:t>Copilot Studio</w:t>
      </w:r>
      <w:bookmarkEnd w:id="462"/>
    </w:p>
    <w:p w14:paraId="29BE61E3" w14:textId="77777777" w:rsidR="009E2DF0" w:rsidRPr="009E2DF0" w:rsidRDefault="009E2DF0" w:rsidP="009E2DF0">
      <w:pPr>
        <w:shd w:val="clear" w:color="auto" w:fill="FFFFFF"/>
        <w:spacing w:after="0" w:line="240" w:lineRule="auto"/>
        <w:rPr>
          <w:rFonts w:ascii="Calibri" w:eastAsia="PMingLiU" w:hAnsi="Calibri" w:cs="Arial"/>
          <w:b/>
          <w:color w:val="00188F"/>
          <w:sz w:val="18"/>
        </w:rPr>
      </w:pPr>
      <w:r w:rsidRPr="009E2DF0">
        <w:rPr>
          <w:rFonts w:ascii="Calibri" w:eastAsia="PMingLiU" w:hAnsi="Calibri" w:cs="Arial"/>
          <w:b/>
          <w:color w:val="00188F"/>
          <w:sz w:val="18"/>
        </w:rPr>
        <w:t>額外定義：</w:t>
      </w:r>
    </w:p>
    <w:p w14:paraId="07BDFB9D" w14:textId="598CFEF1" w:rsidR="009E2DF0" w:rsidRPr="009E2DF0" w:rsidRDefault="009E2DF0" w:rsidP="009E2DF0">
      <w:pPr>
        <w:shd w:val="clear" w:color="auto" w:fill="FFFFFF"/>
        <w:spacing w:after="0" w:line="240" w:lineRule="auto"/>
        <w:rPr>
          <w:rFonts w:ascii="Calibri" w:eastAsia="PMingLiU" w:hAnsi="Calibri" w:cs="Arial"/>
          <w:sz w:val="18"/>
        </w:rPr>
      </w:pPr>
      <w:r w:rsidRPr="008F3041">
        <w:rPr>
          <w:rFonts w:eastAsia="PMingLiU"/>
          <w:sz w:val="18"/>
        </w:rPr>
        <w:t>「</w:t>
      </w:r>
      <w:r w:rsidRPr="009E2DF0">
        <w:rPr>
          <w:rFonts w:ascii="Calibri" w:eastAsia="PMingLiU" w:hAnsi="Calibri" w:cs="Arial"/>
          <w:b/>
          <w:color w:val="00188F"/>
          <w:sz w:val="18"/>
        </w:rPr>
        <w:t>訊息要求總數</w:t>
      </w:r>
      <w:r w:rsidRPr="008F3041">
        <w:rPr>
          <w:rFonts w:eastAsia="PMingLiU"/>
          <w:sz w:val="18"/>
        </w:rPr>
        <w:t>」</w:t>
      </w:r>
      <w:r w:rsidRPr="009E2DF0">
        <w:rPr>
          <w:rFonts w:ascii="Calibri" w:eastAsia="PMingLiU" w:hAnsi="Calibri" w:cs="Arial"/>
          <w:sz w:val="18"/>
        </w:rPr>
        <w:t>係指由</w:t>
      </w:r>
      <w:r w:rsidRPr="009E2DF0">
        <w:rPr>
          <w:rFonts w:ascii="Calibri" w:eastAsia="PMingLiU" w:hAnsi="Calibri" w:cs="Arial"/>
          <w:sz w:val="18"/>
        </w:rPr>
        <w:t xml:space="preserve"> </w:t>
      </w:r>
      <w:r w:rsidR="00551A18">
        <w:rPr>
          <w:rFonts w:ascii="Calibri" w:eastAsia="PMingLiU" w:hAnsi="Calibri" w:cs="Arial"/>
          <w:sz w:val="18"/>
          <w:lang w:val="en-US"/>
        </w:rPr>
        <w:t>Copilot Studio</w:t>
      </w:r>
      <w:r w:rsidRPr="009E2DF0">
        <w:rPr>
          <w:rFonts w:ascii="Calibri" w:eastAsia="PMingLiU" w:hAnsi="Calibri" w:cs="Arial"/>
          <w:sz w:val="18"/>
        </w:rPr>
        <w:t xml:space="preserve"> </w:t>
      </w:r>
      <w:r w:rsidRPr="009E2DF0">
        <w:rPr>
          <w:rFonts w:ascii="Calibri" w:eastAsia="PMingLiU" w:hAnsi="Calibri" w:cs="Arial"/>
          <w:sz w:val="18"/>
        </w:rPr>
        <w:t>終端使用者於適用期間提出的要求總數。</w:t>
      </w:r>
    </w:p>
    <w:p w14:paraId="1E6A67B7" w14:textId="287D5FBF" w:rsidR="009E2DF0" w:rsidRPr="009E2DF0" w:rsidRDefault="009E2DF0" w:rsidP="009E2DF0">
      <w:pPr>
        <w:shd w:val="clear" w:color="auto" w:fill="FFFFFF"/>
        <w:spacing w:after="0" w:line="240" w:lineRule="auto"/>
        <w:rPr>
          <w:rFonts w:ascii="Calibri" w:eastAsia="PMingLiU" w:hAnsi="Calibri" w:cs="Arial"/>
          <w:sz w:val="18"/>
        </w:rPr>
      </w:pPr>
      <w:r w:rsidRPr="008F3041">
        <w:rPr>
          <w:rFonts w:eastAsia="PMingLiU"/>
          <w:sz w:val="18"/>
        </w:rPr>
        <w:t>「</w:t>
      </w:r>
      <w:r w:rsidRPr="009E2DF0">
        <w:rPr>
          <w:rFonts w:ascii="Calibri" w:eastAsia="PMingLiU" w:hAnsi="Calibri" w:cs="Arial"/>
          <w:b/>
          <w:color w:val="00188F"/>
          <w:sz w:val="18"/>
        </w:rPr>
        <w:t>訊息要求失敗數</w:t>
      </w:r>
      <w:r w:rsidRPr="008F3041">
        <w:rPr>
          <w:rFonts w:eastAsia="PMingLiU"/>
          <w:sz w:val="18"/>
        </w:rPr>
        <w:t>」</w:t>
      </w:r>
      <w:r w:rsidRPr="009E2DF0">
        <w:rPr>
          <w:rFonts w:ascii="Calibri" w:eastAsia="PMingLiU" w:hAnsi="Calibri" w:cs="Arial"/>
          <w:sz w:val="18"/>
        </w:rPr>
        <w:t>係指訊息要求總數中，因</w:t>
      </w:r>
      <w:r w:rsidRPr="009E2DF0">
        <w:rPr>
          <w:rFonts w:ascii="Calibri" w:eastAsia="PMingLiU" w:hAnsi="Calibri" w:cs="Arial"/>
          <w:sz w:val="18"/>
        </w:rPr>
        <w:t xml:space="preserve"> </w:t>
      </w:r>
      <w:r w:rsidR="00551A18">
        <w:rPr>
          <w:rFonts w:ascii="Calibri" w:eastAsia="PMingLiU" w:hAnsi="Calibri" w:cs="Arial"/>
          <w:sz w:val="18"/>
          <w:lang w:val="en-US"/>
        </w:rPr>
        <w:t>Copilot Studio</w:t>
      </w:r>
      <w:r w:rsidRPr="009E2DF0">
        <w:rPr>
          <w:rFonts w:ascii="Calibri" w:eastAsia="PMingLiU" w:hAnsi="Calibri" w:cs="Arial"/>
          <w:sz w:val="18"/>
        </w:rPr>
        <w:t>內部系統錯誤而導致</w:t>
      </w:r>
      <w:r w:rsidRPr="009E2DF0">
        <w:rPr>
          <w:rFonts w:ascii="Calibri" w:eastAsia="PMingLiU" w:hAnsi="Calibri" w:cs="Arial"/>
          <w:sz w:val="18"/>
        </w:rPr>
        <w:t xml:space="preserve"> </w:t>
      </w:r>
      <w:r w:rsidR="00551A18">
        <w:rPr>
          <w:rFonts w:ascii="Calibri" w:eastAsia="PMingLiU" w:hAnsi="Calibri" w:cs="Arial"/>
          <w:sz w:val="18"/>
          <w:lang w:val="en-US"/>
        </w:rPr>
        <w:t>Copilot Studio</w:t>
      </w:r>
      <w:r w:rsidRPr="009E2DF0">
        <w:rPr>
          <w:rFonts w:ascii="Calibri" w:eastAsia="PMingLiU" w:hAnsi="Calibri" w:cs="Arial"/>
          <w:sz w:val="18"/>
        </w:rPr>
        <w:t>無法傳送回應訊息的要求總數。</w:t>
      </w:r>
    </w:p>
    <w:p w14:paraId="386A2E5B" w14:textId="77777777" w:rsidR="009E2DF0" w:rsidRPr="009E2DF0" w:rsidRDefault="009E2DF0" w:rsidP="009E2DF0">
      <w:pPr>
        <w:tabs>
          <w:tab w:val="left" w:pos="360"/>
          <w:tab w:val="left" w:pos="720"/>
          <w:tab w:val="left" w:pos="1080"/>
        </w:tabs>
        <w:spacing w:after="0" w:line="240" w:lineRule="auto"/>
        <w:rPr>
          <w:rFonts w:ascii="Calibri" w:eastAsia="PMingLiU" w:hAnsi="Calibri" w:cs="Arial"/>
          <w:sz w:val="18"/>
        </w:rPr>
      </w:pPr>
      <w:r w:rsidRPr="009E2DF0">
        <w:rPr>
          <w:rFonts w:ascii="Calibri" w:eastAsia="PMingLiU" w:hAnsi="Calibri" w:cs="Arial"/>
          <w:b/>
          <w:color w:val="00188F"/>
          <w:sz w:val="18"/>
        </w:rPr>
        <w:t>上線時間百分比</w:t>
      </w:r>
      <w:r w:rsidRPr="00D503A5">
        <w:rPr>
          <w:rFonts w:ascii="Calibri" w:eastAsia="PMingLiU" w:hAnsi="Calibri" w:cs="Arial"/>
          <w:b/>
          <w:color w:val="00188F"/>
          <w:sz w:val="18"/>
        </w:rPr>
        <w:t>：</w:t>
      </w:r>
      <w:r w:rsidRPr="009E2DF0">
        <w:rPr>
          <w:rFonts w:ascii="Calibri" w:eastAsia="PMingLiU" w:hAnsi="Calibri" w:cs="Arial"/>
          <w:sz w:val="18"/>
        </w:rPr>
        <w:t>「上線時間百分比」係利用下列公式計算：</w:t>
      </w:r>
    </w:p>
    <w:p w14:paraId="6076D6A9" w14:textId="6F51F2E3" w:rsidR="009E2DF0" w:rsidRPr="009E2DF0" w:rsidRDefault="00000000" w:rsidP="00974C38">
      <w:pPr>
        <w:spacing w:before="120" w:after="0" w:line="240" w:lineRule="auto"/>
        <w:jc w:val="both"/>
        <w:rPr>
          <w:rFonts w:ascii="Calibri" w:eastAsia="PMingLiU" w:hAnsi="Calibri" w:cs="Arial"/>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訊息要求總數</m:t>
              </m:r>
              <m:r>
                <w:rPr>
                  <w:rFonts w:ascii="Cambria Math" w:eastAsia="PMingLiU" w:hAnsi="Cambria Math" w:cs="Calibri"/>
                  <w:sz w:val="18"/>
                  <w:szCs w:val="18"/>
                </w:rPr>
                <m:t xml:space="preserve"> - </m:t>
              </m:r>
              <m:r>
                <w:rPr>
                  <w:rFonts w:ascii="Cambria Math" w:eastAsia="PMingLiU" w:hAnsi="Cambria Math" w:cs="Calibri" w:hint="eastAsia"/>
                  <w:sz w:val="18"/>
                  <w:szCs w:val="18"/>
                </w:rPr>
                <m:t>訊息要求失敗數</m:t>
              </m:r>
            </m:num>
            <m:den>
              <m:r>
                <w:rPr>
                  <w:rFonts w:ascii="Cambria Math" w:eastAsia="PMingLiU" w:hAnsi="Cambria Math" w:cs="Calibri" w:hint="eastAsia"/>
                  <w:sz w:val="18"/>
                  <w:szCs w:val="18"/>
                </w:rPr>
                <m:t>訊息要求總數</m:t>
              </m:r>
            </m:den>
          </m:f>
          <m:r>
            <w:rPr>
              <w:rFonts w:ascii="Cambria Math" w:eastAsia="PMingLiU" w:hAnsi="Cambria Math" w:cs="Calibri"/>
              <w:sz w:val="18"/>
              <w:szCs w:val="18"/>
            </w:rPr>
            <m:t xml:space="preserve"> x 100</m:t>
          </m:r>
        </m:oMath>
      </m:oMathPara>
    </w:p>
    <w:p w14:paraId="485B1289" w14:textId="77777777" w:rsidR="009E2DF0" w:rsidRPr="009E2DF0" w:rsidRDefault="009E2DF0" w:rsidP="009E2DF0">
      <w:pPr>
        <w:tabs>
          <w:tab w:val="left" w:pos="360"/>
          <w:tab w:val="left" w:pos="720"/>
          <w:tab w:val="left" w:pos="1080"/>
        </w:tabs>
        <w:spacing w:after="0" w:line="240" w:lineRule="auto"/>
        <w:rPr>
          <w:rFonts w:ascii="Calibri" w:eastAsia="PMingLiU" w:hAnsi="Calibri" w:cs="Arial"/>
          <w:sz w:val="18"/>
        </w:rPr>
      </w:pPr>
      <w:r w:rsidRPr="009E2DF0">
        <w:rPr>
          <w:rFonts w:ascii="Calibri" w:eastAsia="PMingLiU" w:hAnsi="Calibri" w:cs="Arial"/>
          <w:b/>
          <w:color w:val="00188F"/>
          <w:sz w:val="18"/>
        </w:rPr>
        <w:t>服務折讓</w:t>
      </w:r>
      <w:r w:rsidRPr="00D503A5">
        <w:rPr>
          <w:rFonts w:ascii="Calibri" w:eastAsia="PMingLiU"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9E2DF0" w:rsidRPr="009E2DF0" w14:paraId="2B143663" w14:textId="77777777" w:rsidTr="001E4C82">
        <w:trPr>
          <w:tblHeader/>
        </w:trPr>
        <w:tc>
          <w:tcPr>
            <w:tcW w:w="5395" w:type="dxa"/>
            <w:shd w:val="clear" w:color="auto" w:fill="0072C6"/>
          </w:tcPr>
          <w:p w14:paraId="68E2E35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395F9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08DE4B8" w14:textId="77777777" w:rsidTr="001E4C82">
        <w:trPr>
          <w:tblHeader/>
        </w:trPr>
        <w:tc>
          <w:tcPr>
            <w:tcW w:w="5395" w:type="dxa"/>
          </w:tcPr>
          <w:p w14:paraId="41773F58" w14:textId="77777777" w:rsidR="009E2DF0" w:rsidRPr="009E2DF0" w:rsidRDefault="009E2DF0" w:rsidP="003C4FD2">
            <w:pPr>
              <w:pStyle w:val="ProductList-OfferingBody"/>
              <w:jc w:val="center"/>
              <w:rPr>
                <w:rFonts w:eastAsia="PMingLiU"/>
                <w:color w:val="000000" w:themeColor="text1"/>
              </w:rPr>
            </w:pPr>
            <w:r w:rsidRPr="009E2DF0">
              <w:rPr>
                <w:rFonts w:eastAsia="PMingLiU"/>
              </w:rPr>
              <w:t>&lt; 99.9%</w:t>
            </w:r>
          </w:p>
        </w:tc>
        <w:tc>
          <w:tcPr>
            <w:tcW w:w="5400" w:type="dxa"/>
          </w:tcPr>
          <w:p w14:paraId="16C5E278" w14:textId="77777777" w:rsidR="009E2DF0" w:rsidRPr="009E2DF0" w:rsidRDefault="009E2DF0" w:rsidP="003C4FD2">
            <w:pPr>
              <w:pStyle w:val="ProductList-OfferingBody"/>
              <w:jc w:val="center"/>
              <w:rPr>
                <w:rFonts w:eastAsia="PMingLiU"/>
                <w:color w:val="000000" w:themeColor="text1"/>
              </w:rPr>
            </w:pPr>
            <w:r w:rsidRPr="009E2DF0">
              <w:rPr>
                <w:rFonts w:eastAsia="PMingLiU"/>
              </w:rPr>
              <w:t>10%</w:t>
            </w:r>
          </w:p>
        </w:tc>
      </w:tr>
    </w:tbl>
    <w:p w14:paraId="1E8C397E" w14:textId="59DF535C" w:rsidR="009E2DF0" w:rsidRPr="009E2DF0" w:rsidRDefault="001126DC" w:rsidP="009E2DF0">
      <w:pPr>
        <w:shd w:val="clear" w:color="auto" w:fill="808080"/>
        <w:spacing w:before="120" w:after="240" w:line="240" w:lineRule="auto"/>
        <w:jc w:val="right"/>
        <w:rPr>
          <w:rFonts w:ascii="Calibri" w:eastAsia="PMingLiU" w:hAnsi="Calibri" w:cs="Arial"/>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48657AA"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63" w:name="_Toc102075655"/>
      <w:bookmarkStart w:id="464" w:name="_Toc212559394"/>
      <w:r w:rsidRPr="009E2DF0">
        <w:rPr>
          <w:rFonts w:eastAsia="PMingLiU"/>
        </w:rPr>
        <w:t>Microsoft Sustainability Manager</w:t>
      </w:r>
      <w:bookmarkEnd w:id="463"/>
      <w:bookmarkEnd w:id="464"/>
    </w:p>
    <w:p w14:paraId="30DDD3C6" w14:textId="77777777" w:rsidR="009E2DF0" w:rsidRPr="009E2DF0" w:rsidRDefault="009E2DF0" w:rsidP="009E2DF0">
      <w:pPr>
        <w:pStyle w:val="ProductList-Body"/>
        <w:rPr>
          <w:rFonts w:eastAsia="PMingLiU"/>
          <w:szCs w:val="18"/>
        </w:rPr>
      </w:pPr>
      <w:r w:rsidRPr="009E2DF0">
        <w:rPr>
          <w:rFonts w:eastAsia="PMingLiU"/>
          <w:b/>
          <w:color w:val="00188F"/>
        </w:rPr>
        <w:t>停機時間：</w:t>
      </w:r>
      <w:r w:rsidRPr="009E2DF0">
        <w:rPr>
          <w:rFonts w:eastAsia="PMingLiU"/>
          <w:szCs w:val="18"/>
        </w:rPr>
        <w:t>係指使用者無法登入其環境的任何期間。停機時間不包括排定停機時間、服務附加功能的無法取得，或因　貴用戶修改服務而使服務變得無法存取之情形。</w:t>
      </w:r>
    </w:p>
    <w:p w14:paraId="57EAC325" w14:textId="77777777" w:rsidR="009E2DF0" w:rsidRPr="009E2DF0" w:rsidRDefault="009E2DF0" w:rsidP="009E2DF0">
      <w:pPr>
        <w:pStyle w:val="ProductList-Body"/>
        <w:rPr>
          <w:rFonts w:eastAsia="PMingLiU"/>
          <w:szCs w:val="18"/>
        </w:rPr>
      </w:pPr>
      <w:r w:rsidRPr="009E2DF0">
        <w:rPr>
          <w:rFonts w:eastAsia="PMingLiU"/>
          <w:b/>
          <w:color w:val="00188F"/>
        </w:rPr>
        <w:t>上線時間百分比：</w:t>
      </w:r>
      <w:r w:rsidRPr="009E2DF0">
        <w:rPr>
          <w:rFonts w:ascii="Calibri" w:eastAsia="PMingLiU" w:hAnsi="Calibri" w:cs="Calibri"/>
        </w:rPr>
        <w:t>「上線時間百分比」係利用下列公式計算：</w:t>
      </w:r>
    </w:p>
    <w:p w14:paraId="54317FB6" w14:textId="77777777" w:rsidR="008520C7" w:rsidRPr="009E2DF0" w:rsidRDefault="00000000" w:rsidP="00974C38">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C06A424" w14:textId="77777777" w:rsidR="009E2DF0" w:rsidRDefault="009E2DF0" w:rsidP="009E2DF0">
      <w:pPr>
        <w:pStyle w:val="ProductList-Body"/>
        <w:rPr>
          <w:rFonts w:eastAsia="PMingLiU"/>
          <w:szCs w:val="18"/>
          <w:lang w:val="en-US"/>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2C08881C" w14:textId="77777777" w:rsidR="00EF7E0A" w:rsidRPr="00EF7E0A" w:rsidRDefault="00EF7E0A" w:rsidP="009E2DF0">
      <w:pPr>
        <w:pStyle w:val="ProductList-Body"/>
        <w:rPr>
          <w:rFonts w:eastAsia="PMingLiU"/>
          <w:lang w:val="en-US"/>
        </w:rPr>
      </w:pPr>
    </w:p>
    <w:p w14:paraId="2E5A3B7D"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DB318A4" w14:textId="77777777" w:rsidTr="003C4FD2">
        <w:trPr>
          <w:tblHeader/>
        </w:trPr>
        <w:tc>
          <w:tcPr>
            <w:tcW w:w="5400" w:type="dxa"/>
            <w:shd w:val="clear" w:color="auto" w:fill="0072C6"/>
          </w:tcPr>
          <w:p w14:paraId="56A9075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D8AB7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2D49B6A" w14:textId="77777777" w:rsidTr="003C4FD2">
        <w:tc>
          <w:tcPr>
            <w:tcW w:w="5400" w:type="dxa"/>
          </w:tcPr>
          <w:p w14:paraId="1AC5292B"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18C9051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B12FE21" w14:textId="77777777" w:rsidTr="003C4FD2">
        <w:tc>
          <w:tcPr>
            <w:tcW w:w="5400" w:type="dxa"/>
          </w:tcPr>
          <w:p w14:paraId="615B38D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39FF8A8"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2332558" w14:textId="77777777" w:rsidTr="003C4FD2">
        <w:tc>
          <w:tcPr>
            <w:tcW w:w="5400" w:type="dxa"/>
          </w:tcPr>
          <w:p w14:paraId="12ABFB3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AD0AABE"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5F2C9794" w14:textId="480DA18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CBFF736" w14:textId="77777777"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65" w:name="_Toc212559395"/>
      <w:r w:rsidRPr="009E2DF0">
        <w:rPr>
          <w:rFonts w:eastAsia="PMingLiU"/>
        </w:rPr>
        <w:t>Minecraft</w:t>
      </w:r>
      <w:r w:rsidRPr="009E2DF0">
        <w:rPr>
          <w:rFonts w:eastAsia="PMingLiU"/>
        </w:rPr>
        <w:t>：教育版</w:t>
      </w:r>
      <w:bookmarkEnd w:id="465"/>
    </w:p>
    <w:p w14:paraId="7B7BA26A" w14:textId="77777777" w:rsidR="009E2DF0" w:rsidRPr="009E2DF0" w:rsidRDefault="009E2DF0" w:rsidP="009E2DF0">
      <w:pPr>
        <w:pStyle w:val="ProductList-Body"/>
        <w:rPr>
          <w:rFonts w:eastAsia="PMingLiU"/>
          <w:szCs w:val="18"/>
        </w:rPr>
      </w:pPr>
      <w:r w:rsidRPr="009E2DF0">
        <w:rPr>
          <w:rFonts w:eastAsia="PMingLiU"/>
          <w:b/>
          <w:color w:val="00188F"/>
        </w:rPr>
        <w:t>停機時間</w:t>
      </w:r>
      <w:r w:rsidRPr="00D503A5">
        <w:rPr>
          <w:rFonts w:eastAsia="PMingLiU"/>
          <w:b/>
          <w:color w:val="00188F"/>
        </w:rPr>
        <w:t>：</w:t>
      </w:r>
      <w:r w:rsidRPr="009E2DF0">
        <w:rPr>
          <w:rFonts w:eastAsia="PMingLiU"/>
          <w:szCs w:val="18"/>
        </w:rPr>
        <w:t>係指使用者無法存取</w:t>
      </w:r>
      <w:r w:rsidRPr="009E2DF0">
        <w:rPr>
          <w:rFonts w:eastAsia="PMingLiU"/>
          <w:szCs w:val="18"/>
        </w:rPr>
        <w:t xml:space="preserve"> Minecraft</w:t>
      </w:r>
      <w:r w:rsidRPr="009E2DF0">
        <w:rPr>
          <w:rFonts w:eastAsia="PMingLiU"/>
          <w:szCs w:val="18"/>
        </w:rPr>
        <w:t>：教育版。</w:t>
      </w:r>
    </w:p>
    <w:p w14:paraId="53B0E86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7B9E71C5" w14:textId="4DDF15A0" w:rsidR="009E2DF0" w:rsidRPr="009E2DF0" w:rsidRDefault="00000000" w:rsidP="004744A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x 100</m:t>
          </m:r>
        </m:oMath>
      </m:oMathPara>
    </w:p>
    <w:p w14:paraId="087F83DD" w14:textId="77777777" w:rsidR="009E2DF0" w:rsidRDefault="009E2DF0" w:rsidP="009E2DF0">
      <w:pPr>
        <w:pStyle w:val="ProductList-Body"/>
        <w:rPr>
          <w:rFonts w:eastAsia="PMingLiU"/>
          <w:szCs w:val="18"/>
          <w:lang w:val="en-US"/>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3A542663" w14:textId="77777777" w:rsidR="00682CF5" w:rsidRPr="00682CF5" w:rsidRDefault="00682CF5" w:rsidP="009E2DF0">
      <w:pPr>
        <w:pStyle w:val="ProductList-Body"/>
        <w:rPr>
          <w:rFonts w:eastAsia="PMingLiU"/>
          <w:szCs w:val="18"/>
          <w:lang w:val="en-US"/>
        </w:rPr>
      </w:pPr>
    </w:p>
    <w:p w14:paraId="5298EA4F" w14:textId="77777777" w:rsidR="009E2DF0" w:rsidRPr="009E2DF0" w:rsidRDefault="009E2DF0" w:rsidP="001E4C82">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AA77F00" w14:textId="77777777" w:rsidTr="003C4FD2">
        <w:trPr>
          <w:tblHeader/>
        </w:trPr>
        <w:tc>
          <w:tcPr>
            <w:tcW w:w="5400" w:type="dxa"/>
            <w:shd w:val="clear" w:color="auto" w:fill="0072C6"/>
          </w:tcPr>
          <w:p w14:paraId="4F61A91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0A0FA1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A91271" w14:textId="77777777" w:rsidTr="003C4FD2">
        <w:tc>
          <w:tcPr>
            <w:tcW w:w="5400" w:type="dxa"/>
          </w:tcPr>
          <w:p w14:paraId="36C00ED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10576B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D7F71CE" w14:textId="77777777" w:rsidTr="003C4FD2">
        <w:tc>
          <w:tcPr>
            <w:tcW w:w="5400" w:type="dxa"/>
          </w:tcPr>
          <w:p w14:paraId="7635547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6F62F3F"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55BC09E" w14:textId="77777777" w:rsidTr="003C4FD2">
        <w:tc>
          <w:tcPr>
            <w:tcW w:w="5400" w:type="dxa"/>
          </w:tcPr>
          <w:p w14:paraId="7D3DD7A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887307B" w14:textId="77777777" w:rsidR="009E2DF0" w:rsidRPr="009E2DF0" w:rsidRDefault="009E2DF0" w:rsidP="003C4FD2">
            <w:pPr>
              <w:pStyle w:val="ProductList-OfferingBody"/>
              <w:keepNext/>
              <w:jc w:val="center"/>
              <w:rPr>
                <w:rFonts w:eastAsia="PMingLiU"/>
              </w:rPr>
            </w:pPr>
            <w:r w:rsidRPr="009E2DF0">
              <w:rPr>
                <w:rFonts w:eastAsia="PMingLiU"/>
              </w:rPr>
              <w:t>100%</w:t>
            </w:r>
          </w:p>
        </w:tc>
      </w:tr>
    </w:tbl>
    <w:bookmarkStart w:id="466" w:name="_Toc457821594"/>
    <w:p w14:paraId="2BF93063" w14:textId="50C4738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FC4EEBF" w14:textId="77777777" w:rsidR="004744A6" w:rsidRDefault="004744A6">
      <w:pPr>
        <w:rPr>
          <w:rFonts w:asciiTheme="majorHAnsi" w:eastAsia="PMingLiU" w:hAnsiTheme="majorHAnsi"/>
          <w:b/>
          <w:color w:val="0072C6"/>
          <w:sz w:val="28"/>
        </w:rPr>
      </w:pPr>
      <w:r>
        <w:rPr>
          <w:rFonts w:eastAsia="PMingLiU"/>
        </w:rPr>
        <w:br w:type="page"/>
      </w:r>
    </w:p>
    <w:p w14:paraId="11C20848" w14:textId="0D8AC56F" w:rsidR="009E2DF0" w:rsidRPr="009E2DF0" w:rsidRDefault="009E2DF0" w:rsidP="009E2DF0">
      <w:pPr>
        <w:pStyle w:val="ProductList-Offering2Heading"/>
        <w:tabs>
          <w:tab w:val="clear" w:pos="360"/>
          <w:tab w:val="clear" w:pos="720"/>
          <w:tab w:val="clear" w:pos="1080"/>
        </w:tabs>
        <w:outlineLvl w:val="2"/>
        <w:rPr>
          <w:rFonts w:eastAsia="PMingLiU"/>
        </w:rPr>
      </w:pPr>
      <w:bookmarkStart w:id="467" w:name="_Toc212559396"/>
      <w:r w:rsidRPr="009E2DF0">
        <w:rPr>
          <w:rFonts w:eastAsia="PMingLiU"/>
        </w:rPr>
        <w:lastRenderedPageBreak/>
        <w:t>Power BI Embedded</w:t>
      </w:r>
      <w:bookmarkEnd w:id="466"/>
      <w:bookmarkEnd w:id="467"/>
    </w:p>
    <w:p w14:paraId="5BC45C1D" w14:textId="77777777" w:rsidR="009E2DF0" w:rsidRPr="009E2DF0" w:rsidRDefault="009E2DF0" w:rsidP="009E2DF0">
      <w:pPr>
        <w:shd w:val="clear" w:color="auto" w:fill="FFFFFF"/>
        <w:spacing w:before="150" w:after="0" w:line="240" w:lineRule="auto"/>
        <w:rPr>
          <w:rFonts w:eastAsia="PMingLiU"/>
          <w:sz w:val="18"/>
          <w:szCs w:val="18"/>
        </w:rPr>
      </w:pPr>
      <w:r w:rsidRPr="009E2DF0">
        <w:rPr>
          <w:rFonts w:eastAsia="PMingLiU"/>
          <w:b/>
          <w:color w:val="00188F"/>
          <w:sz w:val="18"/>
        </w:rPr>
        <w:t>部署分鐘數</w:t>
      </w:r>
      <w:r w:rsidRPr="00D503A5">
        <w:rPr>
          <w:rFonts w:eastAsia="PMingLiU"/>
          <w:b/>
          <w:color w:val="00188F"/>
          <w:sz w:val="18"/>
        </w:rPr>
        <w:t>：</w:t>
      </w:r>
      <w:r w:rsidRPr="009E2DF0">
        <w:rPr>
          <w:rFonts w:eastAsia="PMingLiU"/>
          <w:sz w:val="18"/>
          <w:szCs w:val="18"/>
        </w:rPr>
        <w:t>在適用期間已啟用之特定內嵌功能的總分鐘數。</w:t>
      </w:r>
    </w:p>
    <w:p w14:paraId="2B006AF5" w14:textId="77777777" w:rsidR="009E2DF0" w:rsidRPr="009E2DF0" w:rsidRDefault="009E2DF0" w:rsidP="009E2DF0">
      <w:pPr>
        <w:pStyle w:val="ProductList-Body"/>
        <w:rPr>
          <w:rFonts w:eastAsia="PMingLiU"/>
          <w:szCs w:val="18"/>
        </w:rPr>
      </w:pPr>
      <w:r w:rsidRPr="009E2DF0">
        <w:rPr>
          <w:rFonts w:eastAsia="PMingLiU"/>
          <w:b/>
          <w:color w:val="00188F"/>
        </w:rPr>
        <w:t>可用分鐘數上限</w:t>
      </w:r>
      <w:r w:rsidRPr="00D503A5">
        <w:rPr>
          <w:rFonts w:eastAsia="PMingLiU"/>
          <w:b/>
          <w:color w:val="00188F"/>
        </w:rPr>
        <w:t>：</w:t>
      </w:r>
      <w:r w:rsidRPr="009E2DF0">
        <w:rPr>
          <w:rFonts w:eastAsia="PMingLiU"/>
          <w:szCs w:val="18"/>
        </w:rPr>
        <w:t>在適用期間，於特定的</w:t>
      </w:r>
      <w:r w:rsidRPr="009E2DF0">
        <w:rPr>
          <w:rFonts w:eastAsia="PMingLiU"/>
          <w:szCs w:val="18"/>
        </w:rPr>
        <w:t xml:space="preserve"> Microsoft Azure </w:t>
      </w:r>
      <w:r w:rsidRPr="009E2DF0">
        <w:rPr>
          <w:rFonts w:eastAsia="PMingLiU"/>
          <w:szCs w:val="18"/>
        </w:rPr>
        <w:t>訂閱中，針對全部由客戶佈建之特定內嵌功能的所有部署分鐘數總和。</w:t>
      </w:r>
    </w:p>
    <w:p w14:paraId="7C049E17" w14:textId="77777777" w:rsidR="009E2DF0" w:rsidRPr="009E2DF0" w:rsidRDefault="009E2DF0" w:rsidP="009E2DF0">
      <w:pPr>
        <w:pStyle w:val="ProductList-Body"/>
        <w:rPr>
          <w:rFonts w:eastAsia="PMingLiU"/>
          <w:lang w:val="en"/>
        </w:rPr>
      </w:pPr>
      <w:r w:rsidRPr="009E2DF0">
        <w:rPr>
          <w:rFonts w:eastAsia="PMingLiU"/>
          <w:b/>
          <w:color w:val="00188F"/>
        </w:rPr>
        <w:t>停機時間分鐘數</w:t>
      </w:r>
      <w:r w:rsidRPr="00D503A5">
        <w:rPr>
          <w:rFonts w:eastAsia="PMingLiU"/>
          <w:b/>
          <w:color w:val="00188F"/>
        </w:rPr>
        <w:t>：</w:t>
      </w:r>
      <w:r w:rsidRPr="009E2DF0">
        <w:rPr>
          <w:rFonts w:eastAsia="PMingLiU"/>
          <w:szCs w:val="18"/>
        </w:rPr>
        <w:t>無法在下列所有適用的</w:t>
      </w:r>
      <w:r w:rsidRPr="009E2DF0">
        <w:rPr>
          <w:rFonts w:eastAsia="PMingLiU"/>
          <w:szCs w:val="18"/>
        </w:rPr>
        <w:t xml:space="preserve"> Power BI </w:t>
      </w:r>
      <w:r w:rsidRPr="009E2DF0">
        <w:rPr>
          <w:rFonts w:eastAsia="PMingLiU"/>
          <w:szCs w:val="18"/>
        </w:rPr>
        <w:t>功能中使用內嵌功能期間的總累積部署分鐘數。</w:t>
      </w:r>
    </w:p>
    <w:p w14:paraId="5831D2DD" w14:textId="77777777" w:rsidR="009E2DF0" w:rsidRPr="009E2DF0" w:rsidRDefault="009E2DF0" w:rsidP="009E2DF0">
      <w:pPr>
        <w:pStyle w:val="ProductList-Body"/>
        <w:ind w:left="187"/>
        <w:rPr>
          <w:rFonts w:eastAsia="PMingLiU"/>
          <w:szCs w:val="18"/>
        </w:rPr>
      </w:pPr>
      <w:r w:rsidRPr="009E2DF0">
        <w:rPr>
          <w:rFonts w:eastAsia="PMingLiU"/>
          <w:b/>
          <w:color w:val="00188F"/>
          <w:szCs w:val="18"/>
        </w:rPr>
        <w:t>檢視：</w:t>
      </w:r>
      <w:r w:rsidRPr="009E2DF0">
        <w:rPr>
          <w:rFonts w:eastAsia="PMingLiU"/>
          <w:szCs w:val="18"/>
        </w:rPr>
        <w:t>在服務中檢視</w:t>
      </w:r>
      <w:r w:rsidRPr="009E2DF0">
        <w:rPr>
          <w:rFonts w:eastAsia="PMingLiU"/>
          <w:szCs w:val="18"/>
        </w:rPr>
        <w:t xml:space="preserve"> Power BI </w:t>
      </w:r>
      <w:r w:rsidRPr="009E2DF0">
        <w:rPr>
          <w:rFonts w:eastAsia="PMingLiU"/>
          <w:szCs w:val="18"/>
        </w:rPr>
        <w:t>儀表板、報表及應用程式。</w:t>
      </w:r>
    </w:p>
    <w:p w14:paraId="0A734187" w14:textId="77777777" w:rsidR="009E2DF0" w:rsidRPr="009E2DF0" w:rsidRDefault="009E2DF0" w:rsidP="009E2DF0">
      <w:pPr>
        <w:pStyle w:val="ProductList-Body"/>
        <w:ind w:left="187"/>
        <w:rPr>
          <w:rFonts w:eastAsia="PMingLiU"/>
          <w:szCs w:val="18"/>
        </w:rPr>
      </w:pPr>
      <w:r w:rsidRPr="009E2DF0">
        <w:rPr>
          <w:rFonts w:eastAsia="PMingLiU"/>
          <w:b/>
          <w:color w:val="00188F"/>
          <w:szCs w:val="18"/>
        </w:rPr>
        <w:t>資料集重新整理：</w:t>
      </w:r>
      <w:r w:rsidRPr="009E2DF0">
        <w:rPr>
          <w:rFonts w:eastAsia="PMingLiU"/>
          <w:szCs w:val="18"/>
        </w:rPr>
        <w:t>在考量可能影響重新整理速度的所有條件</w:t>
      </w:r>
      <w:r w:rsidRPr="009E2DF0">
        <w:rPr>
          <w:rFonts w:eastAsia="PMingLiU"/>
          <w:szCs w:val="18"/>
        </w:rPr>
        <w:t xml:space="preserve"> (</w:t>
      </w:r>
      <w:r w:rsidRPr="009E2DF0">
        <w:rPr>
          <w:rFonts w:eastAsia="PMingLiU"/>
          <w:szCs w:val="18"/>
        </w:rPr>
        <w:t>例如，資料集大小</w:t>
      </w:r>
      <w:r w:rsidRPr="009E2DF0">
        <w:rPr>
          <w:rFonts w:eastAsia="PMingLiU"/>
          <w:szCs w:val="18"/>
        </w:rPr>
        <w:t xml:space="preserve">) </w:t>
      </w:r>
      <w:r w:rsidRPr="009E2DF0">
        <w:rPr>
          <w:rFonts w:eastAsia="PMingLiU"/>
          <w:szCs w:val="18"/>
        </w:rPr>
        <w:t>之情況下，排程或手動觸發重新整理作業，並期望這些作業在預期時限內完成。</w:t>
      </w:r>
    </w:p>
    <w:p w14:paraId="02A59856" w14:textId="77777777" w:rsidR="009E2DF0" w:rsidRPr="009E2DF0" w:rsidRDefault="009E2DF0" w:rsidP="009E2DF0">
      <w:pPr>
        <w:spacing w:after="0" w:line="240" w:lineRule="auto"/>
        <w:ind w:left="187"/>
        <w:rPr>
          <w:rFonts w:ascii="Times New Roman" w:eastAsia="PMingLiU" w:hAnsi="Times New Roman" w:cs="Times New Roman"/>
          <w:sz w:val="18"/>
          <w:szCs w:val="18"/>
        </w:rPr>
      </w:pPr>
      <w:r w:rsidRPr="009E2DF0">
        <w:rPr>
          <w:rFonts w:eastAsia="PMingLiU"/>
          <w:b/>
          <w:color w:val="00188F"/>
          <w:sz w:val="18"/>
          <w:szCs w:val="18"/>
        </w:rPr>
        <w:t>存取</w:t>
      </w:r>
      <w:r w:rsidRPr="009E2DF0">
        <w:rPr>
          <w:rFonts w:eastAsia="PMingLiU"/>
          <w:b/>
          <w:color w:val="00188F"/>
          <w:sz w:val="18"/>
          <w:szCs w:val="18"/>
        </w:rPr>
        <w:t xml:space="preserve"> Power BI </w:t>
      </w:r>
      <w:r w:rsidRPr="009E2DF0">
        <w:rPr>
          <w:rFonts w:eastAsia="PMingLiU"/>
          <w:b/>
          <w:color w:val="00188F"/>
          <w:sz w:val="18"/>
          <w:szCs w:val="18"/>
        </w:rPr>
        <w:t>入口網站：</w:t>
      </w:r>
      <w:r w:rsidRPr="009E2DF0">
        <w:rPr>
          <w:rFonts w:eastAsia="PMingLiU"/>
          <w:sz w:val="18"/>
          <w:szCs w:val="18"/>
        </w:rPr>
        <w:t>考量當地對客戶環境或外部對</w:t>
      </w:r>
      <w:r w:rsidRPr="009E2DF0">
        <w:rPr>
          <w:rFonts w:eastAsia="PMingLiU"/>
          <w:sz w:val="18"/>
          <w:szCs w:val="18"/>
        </w:rPr>
        <w:t xml:space="preserve"> Microsoft </w:t>
      </w:r>
      <w:r w:rsidRPr="009E2DF0">
        <w:rPr>
          <w:rFonts w:eastAsia="PMingLiU"/>
          <w:sz w:val="18"/>
          <w:szCs w:val="18"/>
        </w:rPr>
        <w:t>的網路條件和限制的情況下，在預期時限內存取及使用</w:t>
      </w:r>
      <w:r w:rsidRPr="009E2DF0">
        <w:rPr>
          <w:rFonts w:eastAsia="PMingLiU"/>
          <w:sz w:val="18"/>
          <w:szCs w:val="18"/>
        </w:rPr>
        <w:t xml:space="preserve"> Power BI </w:t>
      </w:r>
      <w:r w:rsidRPr="009E2DF0">
        <w:rPr>
          <w:rFonts w:eastAsia="PMingLiU"/>
          <w:sz w:val="18"/>
          <w:szCs w:val="18"/>
        </w:rPr>
        <w:t>入口網站。</w:t>
      </w:r>
    </w:p>
    <w:p w14:paraId="7C14049A"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00A00DD4" w14:textId="2C285E1F" w:rsidR="009E2DF0" w:rsidRPr="009E2DF0" w:rsidRDefault="00000000" w:rsidP="00247E82">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F6014AD"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FBE54C" w14:textId="77777777" w:rsidTr="003C4FD2">
        <w:trPr>
          <w:tblHeader/>
        </w:trPr>
        <w:tc>
          <w:tcPr>
            <w:tcW w:w="5400" w:type="dxa"/>
            <w:shd w:val="clear" w:color="auto" w:fill="0072C6"/>
          </w:tcPr>
          <w:p w14:paraId="54061E5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C761B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992091" w14:textId="77777777" w:rsidTr="003C4FD2">
        <w:tc>
          <w:tcPr>
            <w:tcW w:w="5400" w:type="dxa"/>
          </w:tcPr>
          <w:p w14:paraId="1A98633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322D6D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6D57594" w14:textId="77777777" w:rsidTr="003C4FD2">
        <w:tc>
          <w:tcPr>
            <w:tcW w:w="5400" w:type="dxa"/>
          </w:tcPr>
          <w:p w14:paraId="6F833D6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D88E3D"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468" w:name="_Toc457821595"/>
    <w:p w14:paraId="060C8A2F" w14:textId="1094E87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A1DD144" w14:textId="5FAB5963" w:rsidR="009E2DF0" w:rsidRPr="009E2DF0" w:rsidRDefault="009E2DF0" w:rsidP="009E2DF0">
      <w:pPr>
        <w:pStyle w:val="ProductList-Offering2Heading"/>
        <w:tabs>
          <w:tab w:val="clear" w:pos="360"/>
          <w:tab w:val="clear" w:pos="720"/>
          <w:tab w:val="clear" w:pos="1080"/>
        </w:tabs>
        <w:outlineLvl w:val="2"/>
        <w:rPr>
          <w:rFonts w:eastAsia="PMingLiU"/>
        </w:rPr>
      </w:pPr>
      <w:bookmarkStart w:id="469" w:name="_Toc212559397"/>
      <w:r w:rsidRPr="009E2DF0">
        <w:rPr>
          <w:rFonts w:eastAsia="PMingLiU"/>
        </w:rPr>
        <w:t>Power BI Premium</w:t>
      </w:r>
      <w:bookmarkEnd w:id="469"/>
    </w:p>
    <w:p w14:paraId="54F1ED47" w14:textId="77777777" w:rsidR="009E2DF0" w:rsidRPr="009E2DF0" w:rsidRDefault="009E2DF0" w:rsidP="009E2DF0">
      <w:pPr>
        <w:pStyle w:val="ProductList-Body"/>
        <w:rPr>
          <w:rFonts w:eastAsia="PMingLiU"/>
        </w:rPr>
      </w:pPr>
      <w:r w:rsidRPr="009E2DF0">
        <w:rPr>
          <w:rFonts w:eastAsia="PMingLiU"/>
          <w:b/>
          <w:color w:val="00188F"/>
        </w:rPr>
        <w:t>容量：</w:t>
      </w:r>
      <w:r w:rsidRPr="009E2DF0">
        <w:rPr>
          <w:rFonts w:eastAsia="PMingLiU"/>
        </w:rPr>
        <w:t>係指由管理員透過</w:t>
      </w:r>
      <w:r w:rsidRPr="009E2DF0">
        <w:rPr>
          <w:rFonts w:eastAsia="PMingLiU"/>
        </w:rPr>
        <w:t xml:space="preserve"> Power BI Premium </w:t>
      </w:r>
      <w:r w:rsidRPr="009E2DF0">
        <w:rPr>
          <w:rFonts w:eastAsia="PMingLiU"/>
        </w:rPr>
        <w:t>容量管理員入口網站所佈建之具名容量。一個「容量」即一個或多個節點的群組。</w:t>
      </w:r>
    </w:p>
    <w:p w14:paraId="602892E2" w14:textId="77777777" w:rsidR="009E2DF0" w:rsidRPr="009E2DF0" w:rsidRDefault="009E2DF0" w:rsidP="009E2DF0">
      <w:pPr>
        <w:pStyle w:val="ProductList-Body"/>
        <w:rPr>
          <w:rFonts w:eastAsia="PMingLiU"/>
        </w:rPr>
      </w:pPr>
      <w:r w:rsidRPr="009E2DF0">
        <w:rPr>
          <w:rFonts w:eastAsia="PMingLiU"/>
          <w:b/>
          <w:color w:val="00188F"/>
        </w:rPr>
        <w:t>可用分鐘數上限：</w:t>
      </w:r>
      <w:r w:rsidRPr="009E2DF0">
        <w:rPr>
          <w:rFonts w:eastAsia="PMingLiU"/>
        </w:rPr>
        <w:t>在特定租用戶的適用期間，將特定容量具現化的所有分鐘數總和。</w:t>
      </w:r>
    </w:p>
    <w:p w14:paraId="5005BD89" w14:textId="77777777" w:rsidR="009E2DF0" w:rsidRPr="009E2DF0" w:rsidRDefault="009E2DF0" w:rsidP="009E2DF0">
      <w:pPr>
        <w:pStyle w:val="ProductList-Body"/>
        <w:rPr>
          <w:rFonts w:eastAsia="PMingLiU"/>
        </w:rPr>
      </w:pPr>
      <w:r w:rsidRPr="009E2DF0">
        <w:rPr>
          <w:rFonts w:eastAsia="PMingLiU"/>
          <w:b/>
          <w:color w:val="00188F"/>
        </w:rPr>
        <w:t>停機時間分鐘數</w:t>
      </w:r>
      <w:r w:rsidRPr="00D503A5">
        <w:rPr>
          <w:rFonts w:eastAsia="PMingLiU"/>
          <w:b/>
          <w:color w:val="00188F"/>
        </w:rPr>
        <w:t>：</w:t>
      </w:r>
      <w:r w:rsidRPr="009E2DF0">
        <w:rPr>
          <w:rFonts w:eastAsia="PMingLiU"/>
          <w:szCs w:val="18"/>
        </w:rPr>
        <w:t>在建立特定容量之後，或該容量無法在下列所有適用</w:t>
      </w:r>
      <w:r w:rsidRPr="009E2DF0">
        <w:rPr>
          <w:rFonts w:eastAsia="PMingLiU"/>
          <w:szCs w:val="18"/>
        </w:rPr>
        <w:t xml:space="preserve"> Power BI </w:t>
      </w:r>
      <w:r w:rsidRPr="009E2DF0">
        <w:rPr>
          <w:rFonts w:eastAsia="PMingLiU"/>
          <w:szCs w:val="18"/>
        </w:rPr>
        <w:t>功能中使用而取消佈建之前，該特定容量於適用期間內的總累積分鐘數：</w:t>
      </w:r>
    </w:p>
    <w:p w14:paraId="074512A1" w14:textId="77777777" w:rsidR="009E2DF0" w:rsidRPr="009E2DF0" w:rsidRDefault="009E2DF0" w:rsidP="009E2DF0">
      <w:pPr>
        <w:pStyle w:val="ProductList-Body"/>
        <w:ind w:left="187"/>
        <w:rPr>
          <w:rFonts w:eastAsia="PMingLiU"/>
          <w:szCs w:val="18"/>
        </w:rPr>
      </w:pPr>
      <w:r w:rsidRPr="009E2DF0">
        <w:rPr>
          <w:rFonts w:eastAsia="PMingLiU"/>
          <w:b/>
          <w:color w:val="00188F"/>
        </w:rPr>
        <w:t>檢視：</w:t>
      </w:r>
      <w:r w:rsidRPr="009E2DF0">
        <w:rPr>
          <w:rFonts w:eastAsia="PMingLiU"/>
          <w:szCs w:val="18"/>
        </w:rPr>
        <w:t>在服務中檢視</w:t>
      </w:r>
      <w:r w:rsidRPr="009E2DF0">
        <w:rPr>
          <w:rFonts w:eastAsia="PMingLiU"/>
          <w:szCs w:val="18"/>
        </w:rPr>
        <w:t xml:space="preserve"> Power BI </w:t>
      </w:r>
      <w:r w:rsidRPr="009E2DF0">
        <w:rPr>
          <w:rFonts w:eastAsia="PMingLiU"/>
          <w:szCs w:val="18"/>
        </w:rPr>
        <w:t>儀表板、報表及應用程式。</w:t>
      </w:r>
    </w:p>
    <w:p w14:paraId="7FE86681" w14:textId="77777777" w:rsidR="009E2DF0" w:rsidRPr="009E2DF0" w:rsidRDefault="009E2DF0" w:rsidP="009E2DF0">
      <w:pPr>
        <w:pStyle w:val="ProductList-Body"/>
        <w:ind w:left="187"/>
        <w:rPr>
          <w:rFonts w:eastAsia="PMingLiU"/>
          <w:szCs w:val="18"/>
        </w:rPr>
      </w:pPr>
      <w:r w:rsidRPr="009E2DF0">
        <w:rPr>
          <w:rFonts w:eastAsia="PMingLiU"/>
          <w:b/>
          <w:color w:val="00188F"/>
        </w:rPr>
        <w:t>資料集重新整理：</w:t>
      </w:r>
      <w:r w:rsidRPr="009E2DF0">
        <w:rPr>
          <w:rFonts w:eastAsia="PMingLiU"/>
          <w:szCs w:val="18"/>
        </w:rPr>
        <w:t>在考量可能影響重新整理速度的所有條件</w:t>
      </w:r>
      <w:r w:rsidRPr="009E2DF0">
        <w:rPr>
          <w:rFonts w:eastAsia="PMingLiU"/>
          <w:szCs w:val="18"/>
        </w:rPr>
        <w:t xml:space="preserve"> (</w:t>
      </w:r>
      <w:r w:rsidRPr="009E2DF0">
        <w:rPr>
          <w:rFonts w:eastAsia="PMingLiU"/>
          <w:szCs w:val="18"/>
        </w:rPr>
        <w:t>例如，資料集大小</w:t>
      </w:r>
      <w:r w:rsidRPr="009E2DF0">
        <w:rPr>
          <w:rFonts w:eastAsia="PMingLiU"/>
          <w:szCs w:val="18"/>
        </w:rPr>
        <w:t xml:space="preserve">) </w:t>
      </w:r>
      <w:r w:rsidRPr="009E2DF0">
        <w:rPr>
          <w:rFonts w:eastAsia="PMingLiU"/>
          <w:szCs w:val="18"/>
        </w:rPr>
        <w:t>之情況下，排程或手動觸發重新整理作業，並期望這些作業在預期時限內完成。</w:t>
      </w:r>
    </w:p>
    <w:p w14:paraId="11B14FAA" w14:textId="77777777" w:rsidR="009E2DF0" w:rsidRPr="009E2DF0" w:rsidRDefault="009E2DF0" w:rsidP="009E2DF0">
      <w:pPr>
        <w:pStyle w:val="ProductList-Body"/>
        <w:ind w:left="180"/>
        <w:rPr>
          <w:rFonts w:eastAsia="PMingLiU"/>
          <w:szCs w:val="18"/>
        </w:rPr>
      </w:pPr>
      <w:r w:rsidRPr="009E2DF0">
        <w:rPr>
          <w:rFonts w:eastAsia="PMingLiU"/>
          <w:b/>
          <w:color w:val="00188F"/>
        </w:rPr>
        <w:t>存取</w:t>
      </w:r>
      <w:r w:rsidRPr="009E2DF0">
        <w:rPr>
          <w:rFonts w:eastAsia="PMingLiU"/>
          <w:b/>
          <w:color w:val="00188F"/>
        </w:rPr>
        <w:t xml:space="preserve"> Power BI </w:t>
      </w:r>
      <w:r w:rsidRPr="009E2DF0">
        <w:rPr>
          <w:rFonts w:eastAsia="PMingLiU"/>
          <w:b/>
          <w:color w:val="00188F"/>
        </w:rPr>
        <w:t>入口網站：</w:t>
      </w:r>
      <w:r w:rsidRPr="009E2DF0">
        <w:rPr>
          <w:rFonts w:eastAsia="PMingLiU"/>
          <w:szCs w:val="18"/>
        </w:rPr>
        <w:t>考量當地對客戶環境或外部對</w:t>
      </w:r>
      <w:r w:rsidRPr="009E2DF0">
        <w:rPr>
          <w:rFonts w:eastAsia="PMingLiU"/>
          <w:szCs w:val="18"/>
        </w:rPr>
        <w:t xml:space="preserve"> Microsoft </w:t>
      </w:r>
      <w:r w:rsidRPr="009E2DF0">
        <w:rPr>
          <w:rFonts w:eastAsia="PMingLiU"/>
          <w:szCs w:val="18"/>
        </w:rPr>
        <w:t>的網路條件和限制的情況下，在預期時限內存取及使用</w:t>
      </w:r>
      <w:r w:rsidRPr="009E2DF0">
        <w:rPr>
          <w:rFonts w:eastAsia="PMingLiU"/>
          <w:szCs w:val="18"/>
        </w:rPr>
        <w:t xml:space="preserve"> Power BI </w:t>
      </w:r>
      <w:r w:rsidRPr="009E2DF0">
        <w:rPr>
          <w:rFonts w:eastAsia="PMingLiU"/>
          <w:szCs w:val="18"/>
        </w:rPr>
        <w:t>入口網站。</w:t>
      </w:r>
    </w:p>
    <w:p w14:paraId="5DB0C08A"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3EE82202" w14:textId="02614B4B" w:rsidR="009E2DF0" w:rsidRPr="009E2DF0" w:rsidRDefault="00000000" w:rsidP="00892073">
      <w:pPr>
        <w:spacing w:before="120" w:after="0" w:line="240" w:lineRule="auto"/>
        <w:jc w:val="both"/>
        <w:rPr>
          <w:rFonts w:ascii="Cambria Math" w:eastAsia="PMingLiU" w:hAnsi="Cambria Math" w:cs="Calibri"/>
          <w: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47A1CE8" w14:textId="77777777" w:rsidR="009E2DF0" w:rsidRPr="009E2DF0" w:rsidRDefault="009E2DF0" w:rsidP="001E4C82">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A8ECD9" w14:textId="77777777" w:rsidTr="003C4FD2">
        <w:trPr>
          <w:tblHeader/>
        </w:trPr>
        <w:tc>
          <w:tcPr>
            <w:tcW w:w="5400" w:type="dxa"/>
            <w:shd w:val="clear" w:color="auto" w:fill="0072C6"/>
          </w:tcPr>
          <w:p w14:paraId="5BB399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41CEC7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420224" w14:textId="77777777" w:rsidTr="003C4FD2">
        <w:tc>
          <w:tcPr>
            <w:tcW w:w="5400" w:type="dxa"/>
          </w:tcPr>
          <w:p w14:paraId="4F93033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5EF52A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8022886" w14:textId="77777777" w:rsidTr="003C4FD2">
        <w:tc>
          <w:tcPr>
            <w:tcW w:w="5400" w:type="dxa"/>
          </w:tcPr>
          <w:p w14:paraId="5459117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800F69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5D972C5" w14:textId="77F50CF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214E474" w14:textId="77777777" w:rsidR="009E2DF0" w:rsidRPr="009E2DF0" w:rsidRDefault="009E2DF0" w:rsidP="004840D6">
      <w:pPr>
        <w:pStyle w:val="ProductList-Offering2Heading"/>
        <w:keepNext/>
        <w:tabs>
          <w:tab w:val="clear" w:pos="360"/>
          <w:tab w:val="clear" w:pos="720"/>
          <w:tab w:val="clear" w:pos="1080"/>
        </w:tabs>
        <w:outlineLvl w:val="2"/>
        <w:rPr>
          <w:rFonts w:eastAsia="PMingLiU"/>
        </w:rPr>
      </w:pPr>
      <w:bookmarkStart w:id="470" w:name="_Toc212559398"/>
      <w:r w:rsidRPr="009E2DF0">
        <w:rPr>
          <w:rFonts w:eastAsia="PMingLiU"/>
        </w:rPr>
        <w:t>Power BI Pro</w:t>
      </w:r>
      <w:bookmarkEnd w:id="453"/>
      <w:bookmarkEnd w:id="468"/>
      <w:bookmarkEnd w:id="470"/>
    </w:p>
    <w:p w14:paraId="568D1DC4" w14:textId="77777777" w:rsidR="009E2DF0" w:rsidRPr="009E2DF0" w:rsidRDefault="009E2DF0" w:rsidP="009E2DF0">
      <w:pPr>
        <w:pStyle w:val="ProductList-Body"/>
        <w:rPr>
          <w:rFonts w:eastAsia="PMingLiU"/>
          <w:szCs w:val="18"/>
        </w:rPr>
      </w:pPr>
      <w:r w:rsidRPr="009E2DF0">
        <w:rPr>
          <w:rFonts w:eastAsia="PMingLiU"/>
          <w:b/>
          <w:color w:val="00188F"/>
        </w:rPr>
        <w:t>停機時間分鐘數</w:t>
      </w:r>
      <w:r w:rsidRPr="00D503A5">
        <w:rPr>
          <w:rFonts w:eastAsia="PMingLiU"/>
          <w:b/>
          <w:color w:val="00188F"/>
        </w:rPr>
        <w:t>：</w:t>
      </w:r>
      <w:r w:rsidRPr="009E2DF0">
        <w:rPr>
          <w:rFonts w:eastAsia="PMingLiU"/>
          <w:szCs w:val="18"/>
        </w:rPr>
        <w:t>在適用期間內，下列所有</w:t>
      </w:r>
      <w:r w:rsidRPr="009E2DF0">
        <w:rPr>
          <w:rFonts w:eastAsia="PMingLiU"/>
          <w:szCs w:val="18"/>
        </w:rPr>
        <w:t xml:space="preserve"> Power BI </w:t>
      </w:r>
      <w:r w:rsidRPr="009E2DF0">
        <w:rPr>
          <w:rFonts w:eastAsia="PMingLiU"/>
          <w:szCs w:val="18"/>
        </w:rPr>
        <w:t>功能無法使用之期間的總累積分鐘數。</w:t>
      </w:r>
    </w:p>
    <w:p w14:paraId="7EBBCA0E" w14:textId="77777777" w:rsidR="009E2DF0" w:rsidRPr="009E2DF0" w:rsidRDefault="009E2DF0" w:rsidP="009E2DF0">
      <w:pPr>
        <w:pStyle w:val="ProductList-Body"/>
        <w:ind w:left="187"/>
        <w:rPr>
          <w:rFonts w:eastAsia="PMingLiU"/>
          <w:szCs w:val="18"/>
        </w:rPr>
      </w:pPr>
      <w:r w:rsidRPr="009E2DF0">
        <w:rPr>
          <w:rFonts w:eastAsia="PMingLiU"/>
          <w:b/>
          <w:color w:val="00188F"/>
        </w:rPr>
        <w:t>檢視：</w:t>
      </w:r>
      <w:r w:rsidRPr="009E2DF0">
        <w:rPr>
          <w:rFonts w:eastAsia="PMingLiU"/>
          <w:szCs w:val="18"/>
        </w:rPr>
        <w:t>在服務中檢視</w:t>
      </w:r>
      <w:r w:rsidRPr="009E2DF0">
        <w:rPr>
          <w:rFonts w:eastAsia="PMingLiU"/>
          <w:szCs w:val="18"/>
        </w:rPr>
        <w:t xml:space="preserve"> Power BI </w:t>
      </w:r>
      <w:r w:rsidRPr="009E2DF0">
        <w:rPr>
          <w:rFonts w:eastAsia="PMingLiU"/>
          <w:szCs w:val="18"/>
        </w:rPr>
        <w:t>儀表板、報表及應用程式。</w:t>
      </w:r>
    </w:p>
    <w:p w14:paraId="054383D5" w14:textId="77777777" w:rsidR="009E2DF0" w:rsidRPr="009E2DF0" w:rsidRDefault="009E2DF0" w:rsidP="009E2DF0">
      <w:pPr>
        <w:pStyle w:val="ProductList-Body"/>
        <w:ind w:left="187"/>
        <w:rPr>
          <w:rFonts w:eastAsia="PMingLiU"/>
          <w:szCs w:val="18"/>
        </w:rPr>
      </w:pPr>
      <w:r w:rsidRPr="009E2DF0">
        <w:rPr>
          <w:rFonts w:eastAsia="PMingLiU"/>
          <w:b/>
          <w:color w:val="00188F"/>
        </w:rPr>
        <w:t>資料集重新整理：</w:t>
      </w:r>
      <w:r w:rsidRPr="009E2DF0">
        <w:rPr>
          <w:rFonts w:eastAsia="PMingLiU"/>
          <w:szCs w:val="18"/>
        </w:rPr>
        <w:t>在考量可能影響重新整理速度的所有條件</w:t>
      </w:r>
      <w:r w:rsidRPr="009E2DF0">
        <w:rPr>
          <w:rFonts w:eastAsia="PMingLiU"/>
          <w:szCs w:val="18"/>
        </w:rPr>
        <w:t xml:space="preserve"> (</w:t>
      </w:r>
      <w:r w:rsidRPr="009E2DF0">
        <w:rPr>
          <w:rFonts w:eastAsia="PMingLiU"/>
          <w:szCs w:val="18"/>
        </w:rPr>
        <w:t>例如，資料集大小</w:t>
      </w:r>
      <w:r w:rsidRPr="009E2DF0">
        <w:rPr>
          <w:rFonts w:eastAsia="PMingLiU"/>
          <w:szCs w:val="18"/>
        </w:rPr>
        <w:t xml:space="preserve">) </w:t>
      </w:r>
      <w:r w:rsidRPr="009E2DF0">
        <w:rPr>
          <w:rFonts w:eastAsia="PMingLiU"/>
          <w:szCs w:val="18"/>
        </w:rPr>
        <w:t>之情況下，排程或手動觸發重新整理作業，並期望這些作業在預期時限內完成。</w:t>
      </w:r>
    </w:p>
    <w:p w14:paraId="0A2548E4" w14:textId="77777777" w:rsidR="009E2DF0" w:rsidRPr="009E2DF0" w:rsidRDefault="009E2DF0" w:rsidP="009E2DF0">
      <w:pPr>
        <w:pStyle w:val="ProductList-Body"/>
        <w:ind w:left="180"/>
        <w:rPr>
          <w:rFonts w:eastAsia="PMingLiU"/>
          <w:szCs w:val="18"/>
        </w:rPr>
      </w:pPr>
      <w:r w:rsidRPr="009E2DF0">
        <w:rPr>
          <w:rFonts w:eastAsia="PMingLiU"/>
          <w:b/>
          <w:color w:val="00188F"/>
        </w:rPr>
        <w:t>存取</w:t>
      </w:r>
      <w:r w:rsidRPr="009E2DF0">
        <w:rPr>
          <w:rFonts w:eastAsia="PMingLiU"/>
          <w:b/>
          <w:color w:val="00188F"/>
        </w:rPr>
        <w:t xml:space="preserve"> Power BI </w:t>
      </w:r>
      <w:r w:rsidRPr="009E2DF0">
        <w:rPr>
          <w:rFonts w:eastAsia="PMingLiU"/>
          <w:b/>
          <w:color w:val="00188F"/>
        </w:rPr>
        <w:t>入口網站：</w:t>
      </w:r>
      <w:r w:rsidRPr="009E2DF0">
        <w:rPr>
          <w:rFonts w:eastAsia="PMingLiU"/>
          <w:szCs w:val="18"/>
        </w:rPr>
        <w:t>考量當地對客戶環境或外部對</w:t>
      </w:r>
      <w:r w:rsidRPr="009E2DF0">
        <w:rPr>
          <w:rFonts w:eastAsia="PMingLiU"/>
          <w:szCs w:val="18"/>
        </w:rPr>
        <w:t xml:space="preserve"> Microsoft </w:t>
      </w:r>
      <w:r w:rsidRPr="009E2DF0">
        <w:rPr>
          <w:rFonts w:eastAsia="PMingLiU"/>
          <w:szCs w:val="18"/>
        </w:rPr>
        <w:t>的網路條件和限制的情況下，在預期時限內存取及使用</w:t>
      </w:r>
      <w:r w:rsidRPr="009E2DF0">
        <w:rPr>
          <w:rFonts w:eastAsia="PMingLiU"/>
          <w:szCs w:val="18"/>
        </w:rPr>
        <w:t xml:space="preserve"> Power BI </w:t>
      </w:r>
      <w:r w:rsidRPr="009E2DF0">
        <w:rPr>
          <w:rFonts w:eastAsia="PMingLiU"/>
          <w:szCs w:val="18"/>
        </w:rPr>
        <w:t>入口網站。</w:t>
      </w:r>
    </w:p>
    <w:p w14:paraId="2510950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25D61338" w14:textId="7B56AEC1" w:rsidR="009E2DF0" w:rsidRPr="009E2DF0" w:rsidRDefault="00000000" w:rsidP="004840D6">
      <w:pPr>
        <w:spacing w:before="120" w:after="120" w:line="240" w:lineRule="auto"/>
        <w:jc w:val="both"/>
        <w:rPr>
          <w:rFonts w:ascii="Cambria Math" w:eastAsia="PMingLiU" w:hAnsi="Cambria Math" w:cs="Calibri"/>
          <w: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x 100</m:t>
          </m:r>
        </m:oMath>
      </m:oMathPara>
    </w:p>
    <w:p w14:paraId="0294E1DE" w14:textId="77777777" w:rsidR="009E2DF0" w:rsidRPr="009E2DF0" w:rsidRDefault="009E2DF0" w:rsidP="009E2DF0">
      <w:pPr>
        <w:pStyle w:val="ProductList-Body"/>
        <w:rPr>
          <w:rFonts w:eastAsia="PMingLiU"/>
        </w:rPr>
      </w:pPr>
      <w:r w:rsidRPr="009E2DF0">
        <w:rPr>
          <w:rFonts w:eastAsia="PMingLiU"/>
          <w:b/>
          <w:color w:val="00188F"/>
        </w:rPr>
        <w:lastRenderedPageBreak/>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601A05E" w14:textId="77777777" w:rsidTr="003C4FD2">
        <w:trPr>
          <w:tblHeader/>
        </w:trPr>
        <w:tc>
          <w:tcPr>
            <w:tcW w:w="5400" w:type="dxa"/>
            <w:shd w:val="clear" w:color="auto" w:fill="0072C6"/>
          </w:tcPr>
          <w:p w14:paraId="24A9BFD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316BC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DFB181" w14:textId="77777777" w:rsidTr="003C4FD2">
        <w:tc>
          <w:tcPr>
            <w:tcW w:w="5400" w:type="dxa"/>
          </w:tcPr>
          <w:p w14:paraId="47720A8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0A580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B7F7A35" w14:textId="77777777" w:rsidTr="003C4FD2">
        <w:tc>
          <w:tcPr>
            <w:tcW w:w="5400" w:type="dxa"/>
          </w:tcPr>
          <w:p w14:paraId="70A954B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B24BD50"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05463B3" w14:textId="77777777" w:rsidTr="003C4FD2">
        <w:tc>
          <w:tcPr>
            <w:tcW w:w="5400" w:type="dxa"/>
          </w:tcPr>
          <w:p w14:paraId="24801C6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1CF148E"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471" w:name="_Toc457821596"/>
    <w:p w14:paraId="2081BB3F" w14:textId="0D76980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BF924F9" w14:textId="2105D7F4" w:rsidR="009E2DF0" w:rsidRPr="00E41945" w:rsidRDefault="00E41945" w:rsidP="00696A6C">
      <w:pPr>
        <w:pStyle w:val="ProductList-Offering2Heading"/>
        <w:tabs>
          <w:tab w:val="clear" w:pos="360"/>
          <w:tab w:val="clear" w:pos="720"/>
          <w:tab w:val="clear" w:pos="1080"/>
        </w:tabs>
        <w:outlineLvl w:val="2"/>
        <w:rPr>
          <w:rFonts w:eastAsia="PMingLiU"/>
          <w:lang w:val="en-US"/>
        </w:rPr>
      </w:pPr>
      <w:bookmarkStart w:id="472" w:name="_Toc212559399"/>
      <w:r>
        <w:rPr>
          <w:rFonts w:eastAsia="PMingLiU"/>
          <w:lang w:val="en-US"/>
        </w:rPr>
        <w:t xml:space="preserve">Azure </w:t>
      </w:r>
      <w:r w:rsidR="009E2DF0" w:rsidRPr="009E2DF0">
        <w:rPr>
          <w:rFonts w:eastAsia="PMingLiU"/>
        </w:rPr>
        <w:t>AI</w:t>
      </w:r>
      <w:bookmarkEnd w:id="471"/>
      <w:r>
        <w:rPr>
          <w:rFonts w:eastAsia="PMingLiU"/>
          <w:lang w:val="en-US"/>
        </w:rPr>
        <w:t xml:space="preserve"> </w:t>
      </w:r>
      <w:r w:rsidRPr="009E2DF0">
        <w:rPr>
          <w:rFonts w:eastAsia="PMingLiU"/>
        </w:rPr>
        <w:t>Translator</w:t>
      </w:r>
      <w:bookmarkEnd w:id="472"/>
    </w:p>
    <w:p w14:paraId="100C2A12"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使用者無法執行翻譯的任何期間。</w:t>
      </w:r>
    </w:p>
    <w:p w14:paraId="21DFE412"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3940991E" w14:textId="0F71C2FB" w:rsidR="009E2DF0" w:rsidRPr="009E2DF0" w:rsidRDefault="00000000" w:rsidP="004840D6">
      <w:pPr>
        <w:spacing w:before="120" w:after="120" w:line="240" w:lineRule="auto"/>
        <w:jc w:val="both"/>
        <w:rPr>
          <w:rFonts w:ascii="Cambria Math" w:eastAsia="PMingLiU" w:hAnsi="Cambria Math" w:cs="Calibri"/>
          <w: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適用期間的總分鐘數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適用期間的總分鐘數</m:t>
              </m:r>
            </m:den>
          </m:f>
          <m:r>
            <w:rPr>
              <w:rFonts w:ascii="Cambria Math" w:eastAsia="PMingLiU" w:hAnsi="Cambria Math" w:cs="Calibri"/>
              <w:sz w:val="18"/>
              <w:szCs w:val="18"/>
            </w:rPr>
            <m:t xml:space="preserve"> x 100</m:t>
          </m:r>
        </m:oMath>
      </m:oMathPara>
    </w:p>
    <w:p w14:paraId="7E3EE09F" w14:textId="77777777" w:rsidR="009E2DF0" w:rsidRDefault="009E2DF0" w:rsidP="009E2DF0">
      <w:pPr>
        <w:pStyle w:val="ProductList-Body"/>
        <w:rPr>
          <w:rFonts w:eastAsia="PMingLiU"/>
          <w:szCs w:val="18"/>
          <w:lang w:val="en-US"/>
        </w:rPr>
      </w:pPr>
      <w:r w:rsidRPr="009E2DF0">
        <w:rPr>
          <w:rFonts w:eastAsia="PMingLiU"/>
          <w:szCs w:val="18"/>
        </w:rPr>
        <w:t>其中「停機時間」係依適用期間內，上述服務的各個範圍無法提供使用的總分鐘數來測量。</w:t>
      </w:r>
    </w:p>
    <w:p w14:paraId="02EDF53F" w14:textId="77777777" w:rsidR="004744A6" w:rsidRPr="004744A6" w:rsidRDefault="004744A6" w:rsidP="009E2DF0">
      <w:pPr>
        <w:pStyle w:val="ProductList-Body"/>
        <w:rPr>
          <w:rFonts w:eastAsia="PMingLiU"/>
          <w:szCs w:val="18"/>
          <w:lang w:val="en-US"/>
        </w:rPr>
      </w:pPr>
    </w:p>
    <w:p w14:paraId="19A25C7B"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D0F6C8E" w14:textId="77777777" w:rsidTr="003C4FD2">
        <w:trPr>
          <w:tblHeader/>
        </w:trPr>
        <w:tc>
          <w:tcPr>
            <w:tcW w:w="5400" w:type="dxa"/>
            <w:shd w:val="clear" w:color="auto" w:fill="0072C6"/>
          </w:tcPr>
          <w:p w14:paraId="04C294A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7CEA15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7E69D2" w14:textId="77777777" w:rsidTr="003C4FD2">
        <w:tc>
          <w:tcPr>
            <w:tcW w:w="5400" w:type="dxa"/>
          </w:tcPr>
          <w:p w14:paraId="23C44C0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CA60E4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F2BDC9F" w14:textId="77777777" w:rsidTr="003C4FD2">
        <w:tc>
          <w:tcPr>
            <w:tcW w:w="5400" w:type="dxa"/>
          </w:tcPr>
          <w:p w14:paraId="11AE87B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F98421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19F10AA" w14:textId="77777777" w:rsidTr="003C4FD2">
        <w:tc>
          <w:tcPr>
            <w:tcW w:w="5400" w:type="dxa"/>
          </w:tcPr>
          <w:p w14:paraId="10BB943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73183EF"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473" w:name="_Toc457821597"/>
    <w:p w14:paraId="1E4EFD03" w14:textId="319D23B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74D18DB" w14:textId="77777777"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74" w:name="MDATP"/>
      <w:bookmarkStart w:id="475" w:name="_Toc13833097"/>
      <w:bookmarkStart w:id="476" w:name="_Toc55920329"/>
      <w:bookmarkStart w:id="477" w:name="_Toc212559400"/>
      <w:bookmarkEnd w:id="473"/>
      <w:r w:rsidRPr="009E2DF0">
        <w:rPr>
          <w:rFonts w:eastAsia="PMingLiU"/>
        </w:rPr>
        <w:t>適用於端點的</w:t>
      </w:r>
      <w:r w:rsidRPr="009E2DF0">
        <w:rPr>
          <w:rFonts w:eastAsia="PMingLiU"/>
        </w:rPr>
        <w:t xml:space="preserve"> </w:t>
      </w:r>
      <w:bookmarkEnd w:id="474"/>
      <w:bookmarkEnd w:id="475"/>
      <w:r w:rsidRPr="009E2DF0">
        <w:rPr>
          <w:rFonts w:eastAsia="PMingLiU"/>
        </w:rPr>
        <w:t>Microsoft Defender</w:t>
      </w:r>
      <w:bookmarkEnd w:id="476"/>
      <w:bookmarkEnd w:id="477"/>
    </w:p>
    <w:p w14:paraId="43BF6F5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D503A5">
        <w:rPr>
          <w:rFonts w:eastAsia="PMingLiU"/>
          <w:b/>
          <w:color w:val="00188F"/>
        </w:rPr>
        <w:t>：</w:t>
      </w:r>
    </w:p>
    <w:p w14:paraId="221E1D2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」係指「適用於端點的</w:t>
      </w:r>
      <w:r w:rsidRPr="009E2DF0">
        <w:rPr>
          <w:rFonts w:eastAsia="PMingLiU"/>
        </w:rPr>
        <w:t xml:space="preserve"> Microsoft Defender</w:t>
      </w:r>
      <w:r w:rsidRPr="009E2DF0">
        <w:rPr>
          <w:rFonts w:eastAsia="PMingLiU"/>
        </w:rPr>
        <w:t>」入口網站之適用期間的總累計分鐘。可用分鐘數上限是從成功完成上線程序而產生租用戶時開始計算。</w:t>
      </w:r>
    </w:p>
    <w:p w14:paraId="7851AA9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租用戶</w:t>
      </w:r>
      <w:r w:rsidRPr="009E2DF0">
        <w:rPr>
          <w:rFonts w:eastAsia="PMingLiU"/>
        </w:rPr>
        <w:t>」代表「適用於端點的</w:t>
      </w:r>
      <w:r w:rsidRPr="009E2DF0">
        <w:rPr>
          <w:rFonts w:eastAsia="PMingLiU"/>
        </w:rPr>
        <w:t xml:space="preserve"> Microsoft Defender</w:t>
      </w:r>
      <w:r w:rsidRPr="009E2DF0">
        <w:rPr>
          <w:rFonts w:eastAsia="PMingLiU"/>
        </w:rPr>
        <w:t>」客戶的特定雲端環境。</w:t>
      </w:r>
    </w:p>
    <w:p w14:paraId="3E3842B8"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總累積分鐘減去可用分鐘數上限中，客戶具有適當權限且具備有效、現用之授權，卻無法存取「適用於端點的</w:t>
      </w:r>
      <w:r w:rsidRPr="009E2DF0">
        <w:rPr>
          <w:rFonts w:eastAsia="PMingLiU"/>
          <w:szCs w:val="18"/>
        </w:rPr>
        <w:t xml:space="preserve"> Microsoft Defender</w:t>
      </w:r>
      <w:r w:rsidRPr="009E2DF0">
        <w:rPr>
          <w:rFonts w:eastAsia="PMingLiU"/>
          <w:szCs w:val="18"/>
        </w:rPr>
        <w:t>」入口網站集合之任何部分的時間</w:t>
      </w:r>
      <w:r w:rsidRPr="009E2DF0">
        <w:rPr>
          <w:rFonts w:eastAsia="PMingLiU"/>
        </w:rPr>
        <w:t>。</w:t>
      </w:r>
    </w:p>
    <w:p w14:paraId="16713F8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5850275" w14:textId="77777777" w:rsidR="00364508" w:rsidRPr="009E2DF0" w:rsidRDefault="00000000" w:rsidP="004840D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203875A" w14:textId="77777777" w:rsidR="009E2DF0" w:rsidRDefault="009E2DF0" w:rsidP="009E2DF0">
      <w:pPr>
        <w:pStyle w:val="ProductList-Body"/>
        <w:rPr>
          <w:rFonts w:eastAsia="PMingLiU"/>
          <w:szCs w:val="18"/>
          <w:lang w:val="en-US"/>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7FAA642C" w14:textId="77777777" w:rsidR="004744A6" w:rsidRPr="004744A6" w:rsidRDefault="004744A6" w:rsidP="009E2DF0">
      <w:pPr>
        <w:pStyle w:val="ProductList-Body"/>
        <w:rPr>
          <w:rFonts w:eastAsia="PMingLiU"/>
          <w:szCs w:val="18"/>
          <w:lang w:val="en-US"/>
        </w:rPr>
      </w:pPr>
    </w:p>
    <w:p w14:paraId="3CFC119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B2DEFD5" w14:textId="77777777" w:rsidTr="003C4FD2">
        <w:trPr>
          <w:tblHeader/>
        </w:trPr>
        <w:tc>
          <w:tcPr>
            <w:tcW w:w="5400" w:type="dxa"/>
            <w:shd w:val="clear" w:color="auto" w:fill="0072C6"/>
          </w:tcPr>
          <w:p w14:paraId="2D3CC08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EB2C4A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2E47A22" w14:textId="77777777" w:rsidTr="003C4FD2">
        <w:tc>
          <w:tcPr>
            <w:tcW w:w="5400" w:type="dxa"/>
          </w:tcPr>
          <w:p w14:paraId="2C56CA0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91F80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103CDA2" w14:textId="77777777" w:rsidTr="003C4FD2">
        <w:tc>
          <w:tcPr>
            <w:tcW w:w="5400" w:type="dxa"/>
          </w:tcPr>
          <w:p w14:paraId="022E4B8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51490CC"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492E9C29" w14:textId="77777777" w:rsidR="009E2DF0" w:rsidRPr="009E2DF0" w:rsidRDefault="009E2DF0" w:rsidP="002A7935">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此</w:t>
      </w:r>
      <w:r w:rsidRPr="009E2DF0">
        <w:rPr>
          <w:rFonts w:eastAsia="PMingLiU"/>
        </w:rPr>
        <w:t xml:space="preserve"> SLA </w:t>
      </w:r>
      <w:r w:rsidRPr="009E2DF0">
        <w:rPr>
          <w:rFonts w:eastAsia="PMingLiU"/>
        </w:rPr>
        <w:t>並不適用於任何試用</w:t>
      </w:r>
      <w:r w:rsidRPr="009E2DF0">
        <w:rPr>
          <w:rFonts w:eastAsia="PMingLiU"/>
        </w:rPr>
        <w:t>/</w:t>
      </w:r>
      <w:r w:rsidRPr="009E2DF0">
        <w:rPr>
          <w:rFonts w:eastAsia="PMingLiU"/>
        </w:rPr>
        <w:t>預覽版租用戶。</w:t>
      </w:r>
    </w:p>
    <w:p w14:paraId="1C29ABA3" w14:textId="14C6C9A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01F2B03" w14:textId="77777777" w:rsidR="004744A6" w:rsidRDefault="004744A6">
      <w:pPr>
        <w:rPr>
          <w:rFonts w:asciiTheme="majorHAnsi" w:eastAsia="PMingLiU" w:hAnsiTheme="majorHAnsi"/>
          <w:b/>
          <w:color w:val="0072C6"/>
          <w:sz w:val="28"/>
        </w:rPr>
      </w:pPr>
      <w:r>
        <w:rPr>
          <w:rFonts w:eastAsia="PMingLiU"/>
        </w:rPr>
        <w:br w:type="page"/>
      </w:r>
    </w:p>
    <w:p w14:paraId="05AA3E6C" w14:textId="46D1F7E0" w:rsidR="009E2DF0" w:rsidRPr="009E2DF0" w:rsidRDefault="009E2DF0" w:rsidP="009E2DF0">
      <w:pPr>
        <w:pStyle w:val="ProductList-Offering2Heading"/>
        <w:tabs>
          <w:tab w:val="clear" w:pos="360"/>
          <w:tab w:val="clear" w:pos="720"/>
          <w:tab w:val="clear" w:pos="1080"/>
        </w:tabs>
        <w:outlineLvl w:val="2"/>
        <w:rPr>
          <w:rFonts w:eastAsia="PMingLiU"/>
        </w:rPr>
      </w:pPr>
      <w:bookmarkStart w:id="478" w:name="_Toc212559401"/>
      <w:r w:rsidRPr="009E2DF0">
        <w:rPr>
          <w:rFonts w:eastAsia="PMingLiU"/>
        </w:rPr>
        <w:lastRenderedPageBreak/>
        <w:t>通用列印</w:t>
      </w:r>
      <w:bookmarkEnd w:id="478"/>
    </w:p>
    <w:p w14:paraId="6F295D2B"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係指無法提供通用列印而導致使用者無法探索印表機或提交列印工作的期間，或是導致系統管理者無法註冊或設定印表機、管理存取控制或監控通用列印狀態與用量的期間。</w:t>
      </w:r>
    </w:p>
    <w:p w14:paraId="07146E9D"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09FD3F83" w14:textId="77777777" w:rsidR="008520C7" w:rsidRPr="009E2DF0" w:rsidRDefault="00000000" w:rsidP="004840D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3C74DE9" w14:textId="77777777" w:rsidR="009E2DF0" w:rsidRDefault="009E2DF0" w:rsidP="009E2DF0">
      <w:pPr>
        <w:pStyle w:val="ProductList-Body"/>
        <w:rPr>
          <w:rFonts w:eastAsia="PMingLiU"/>
          <w:szCs w:val="18"/>
          <w:lang w:val="en-US"/>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1937E82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4307489" w14:textId="77777777" w:rsidTr="003C4FD2">
        <w:trPr>
          <w:tblHeader/>
        </w:trPr>
        <w:tc>
          <w:tcPr>
            <w:tcW w:w="5400" w:type="dxa"/>
            <w:shd w:val="clear" w:color="auto" w:fill="0072C6"/>
          </w:tcPr>
          <w:p w14:paraId="10D2F20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79B84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F0B4EC" w14:textId="77777777" w:rsidTr="003C4FD2">
        <w:tc>
          <w:tcPr>
            <w:tcW w:w="5400" w:type="dxa"/>
          </w:tcPr>
          <w:p w14:paraId="01F3ACC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C38DFDA"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0D8FB8F" w14:textId="77777777" w:rsidTr="003C4FD2">
        <w:tc>
          <w:tcPr>
            <w:tcW w:w="5400" w:type="dxa"/>
          </w:tcPr>
          <w:p w14:paraId="29597C8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90C1D9D" w14:textId="77777777" w:rsidR="009E2DF0" w:rsidRPr="009E2DF0" w:rsidRDefault="009E2DF0" w:rsidP="003C4FD2">
            <w:pPr>
              <w:pStyle w:val="ProductList-OfferingBody"/>
              <w:keepNext/>
              <w:jc w:val="center"/>
              <w:rPr>
                <w:rFonts w:eastAsia="PMingLiU"/>
              </w:rPr>
            </w:pPr>
            <w:r w:rsidRPr="009E2DF0">
              <w:rPr>
                <w:rFonts w:eastAsia="PMingLiU"/>
              </w:rPr>
              <w:t>50%</w:t>
            </w:r>
          </w:p>
        </w:tc>
      </w:tr>
      <w:tr w:rsidR="009E2DF0" w:rsidRPr="009E2DF0" w14:paraId="6F1ABCE7" w14:textId="77777777" w:rsidTr="003C4FD2">
        <w:tc>
          <w:tcPr>
            <w:tcW w:w="5400" w:type="dxa"/>
          </w:tcPr>
          <w:p w14:paraId="6F37698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BD82BF2"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44B91131" w14:textId="77777777" w:rsidR="009E2DF0" w:rsidRPr="009E2DF0" w:rsidRDefault="009E2DF0" w:rsidP="004840D6">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此</w:t>
      </w:r>
      <w:r w:rsidRPr="009E2DF0">
        <w:rPr>
          <w:rFonts w:eastAsia="PMingLiU"/>
        </w:rPr>
        <w:t xml:space="preserve"> SLA </w:t>
      </w:r>
      <w:r w:rsidRPr="009E2DF0">
        <w:rPr>
          <w:rFonts w:eastAsia="PMingLiU"/>
        </w:rPr>
        <w:t>並不適用於任何試用</w:t>
      </w:r>
      <w:r w:rsidRPr="009E2DF0">
        <w:rPr>
          <w:rFonts w:eastAsia="PMingLiU"/>
        </w:rPr>
        <w:t>/</w:t>
      </w:r>
      <w:r w:rsidRPr="009E2DF0">
        <w:rPr>
          <w:rFonts w:eastAsia="PMingLiU"/>
        </w:rPr>
        <w:t>預覽版租用戶。</w:t>
      </w:r>
    </w:p>
    <w:p w14:paraId="0AD553DB" w14:textId="28B120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4FE9DE0" w14:textId="0CDF762D"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79" w:name="_Toc212559402"/>
      <w:r w:rsidRPr="009E2DF0">
        <w:rPr>
          <w:rFonts w:eastAsia="PMingLiU"/>
        </w:rPr>
        <w:t>Windows 365</w:t>
      </w:r>
      <w:bookmarkEnd w:id="479"/>
    </w:p>
    <w:p w14:paraId="26FB5F63" w14:textId="77777777" w:rsidR="009E2DF0" w:rsidRPr="009E2DF0" w:rsidRDefault="009E2DF0" w:rsidP="009E2DF0">
      <w:pPr>
        <w:pStyle w:val="ProductList-Body"/>
        <w:rPr>
          <w:rFonts w:eastAsia="PMingLiU"/>
        </w:rPr>
      </w:pPr>
      <w:r w:rsidRPr="009E2DF0">
        <w:rPr>
          <w:rFonts w:eastAsia="PMingLiU"/>
          <w:b/>
          <w:color w:val="00188F"/>
        </w:rPr>
        <w:t>雲端電腦：</w:t>
      </w:r>
      <w:r w:rsidRPr="009E2DF0">
        <w:rPr>
          <w:rFonts w:eastAsia="PMingLiU"/>
        </w:rPr>
        <w:t>授權予使用者的</w:t>
      </w:r>
      <w:r w:rsidRPr="009E2DF0">
        <w:rPr>
          <w:rFonts w:eastAsia="PMingLiU"/>
        </w:rPr>
        <w:t xml:space="preserve"> Windows 365 </w:t>
      </w:r>
      <w:r w:rsidRPr="009E2DF0">
        <w:rPr>
          <w:rFonts w:eastAsia="PMingLiU"/>
        </w:rPr>
        <w:t>特定執行個體。</w:t>
      </w:r>
    </w:p>
    <w:p w14:paraId="1DA16975" w14:textId="77777777" w:rsidR="009E2DF0" w:rsidRPr="009E2DF0" w:rsidRDefault="009E2DF0" w:rsidP="009E2DF0">
      <w:pPr>
        <w:pStyle w:val="ProductList-Body"/>
        <w:rPr>
          <w:rFonts w:eastAsia="PMingLiU"/>
        </w:rPr>
      </w:pPr>
      <w:r w:rsidRPr="009E2DF0">
        <w:rPr>
          <w:rFonts w:eastAsia="PMingLiU"/>
          <w:b/>
          <w:color w:val="00188F"/>
        </w:rPr>
        <w:t>停機時間：</w:t>
      </w:r>
      <w:r w:rsidRPr="009E2DF0">
        <w:rPr>
          <w:rFonts w:eastAsia="PMingLiU"/>
        </w:rPr>
        <w:t>特定使用者嘗試連線特定雲端電腦而不成功的期間，以分鐘為單位，但不包括以下類型的故障：</w:t>
      </w:r>
    </w:p>
    <w:p w14:paraId="5457604E" w14:textId="77777777" w:rsidR="009E2DF0" w:rsidRPr="009E2DF0" w:rsidRDefault="009E2DF0" w:rsidP="001E4C82">
      <w:pPr>
        <w:pStyle w:val="ProductList-Body"/>
        <w:numPr>
          <w:ilvl w:val="0"/>
          <w:numId w:val="37"/>
        </w:numPr>
        <w:rPr>
          <w:rFonts w:eastAsia="PMingLiU"/>
        </w:rPr>
      </w:pPr>
      <w:r w:rsidRPr="009E2DF0">
        <w:rPr>
          <w:rFonts w:eastAsia="PMingLiU"/>
        </w:rPr>
        <w:t>因雲端電腦處於與基礎</w:t>
      </w:r>
      <w:r w:rsidRPr="009E2DF0">
        <w:rPr>
          <w:rFonts w:eastAsia="PMingLiU"/>
        </w:rPr>
        <w:t xml:space="preserve"> Azure </w:t>
      </w:r>
      <w:r w:rsidRPr="009E2DF0">
        <w:rPr>
          <w:rFonts w:eastAsia="PMingLiU"/>
        </w:rPr>
        <w:t>架構無關的無法作業狀態而導致的故障</w:t>
      </w:r>
      <w:r w:rsidRPr="009E2DF0">
        <w:rPr>
          <w:rFonts w:eastAsia="PMingLiU"/>
        </w:rPr>
        <w:t xml:space="preserve"> (</w:t>
      </w:r>
      <w:r w:rsidRPr="009E2DF0">
        <w:rPr>
          <w:rFonts w:eastAsia="PMingLiU"/>
        </w:rPr>
        <w:t>例如損壞或毀損的作業系統、作業系統設定或設定錯誤</w:t>
      </w:r>
      <w:r w:rsidRPr="009E2DF0">
        <w:rPr>
          <w:rFonts w:eastAsia="PMingLiU"/>
        </w:rPr>
        <w:t>)</w:t>
      </w:r>
      <w:r w:rsidRPr="009E2DF0">
        <w:rPr>
          <w:rFonts w:eastAsia="PMingLiU"/>
        </w:rPr>
        <w:t>；以及</w:t>
      </w:r>
    </w:p>
    <w:p w14:paraId="37167005" w14:textId="77777777" w:rsidR="009E2DF0" w:rsidRPr="009E2DF0" w:rsidRDefault="009E2DF0" w:rsidP="001E4C82">
      <w:pPr>
        <w:pStyle w:val="ProductList-Body"/>
        <w:numPr>
          <w:ilvl w:val="0"/>
          <w:numId w:val="37"/>
        </w:numPr>
        <w:rPr>
          <w:rFonts w:eastAsia="PMingLiU"/>
        </w:rPr>
      </w:pPr>
      <w:r w:rsidRPr="009E2DF0">
        <w:rPr>
          <w:rFonts w:eastAsia="PMingLiU"/>
        </w:rPr>
        <w:t>因安裝在雲端電腦上的應用程式或其他軟體而導致的故障。</w:t>
      </w:r>
    </w:p>
    <w:p w14:paraId="72D447EE" w14:textId="77777777" w:rsidR="009E2DF0" w:rsidRPr="009E2DF0" w:rsidRDefault="009E2DF0" w:rsidP="009E2DF0">
      <w:pPr>
        <w:pStyle w:val="ProductList-Body"/>
        <w:rPr>
          <w:rFonts w:eastAsia="PMingLiU"/>
        </w:rPr>
      </w:pPr>
    </w:p>
    <w:p w14:paraId="54D866AD" w14:textId="77777777" w:rsidR="009E2DF0" w:rsidRPr="009E2DF0" w:rsidRDefault="009E2DF0" w:rsidP="005A05F1">
      <w:pPr>
        <w:pStyle w:val="ProductList-Body"/>
        <w:spacing w:before="120" w:after="120"/>
        <w:rPr>
          <w:rFonts w:eastAsia="PMingLiU"/>
        </w:rPr>
      </w:pPr>
      <w:r w:rsidRPr="009E2DF0">
        <w:rPr>
          <w:rFonts w:eastAsia="PMingLiU"/>
          <w:b/>
          <w:color w:val="00188F"/>
        </w:rPr>
        <w:t>個人停機時間</w:t>
      </w:r>
      <w:r w:rsidRPr="00D503A5">
        <w:rPr>
          <w:rFonts w:eastAsia="PMingLiU"/>
          <w:b/>
          <w:color w:val="00188F"/>
        </w:rPr>
        <w:t>：</w:t>
      </w:r>
      <w:r w:rsidRPr="009E2DF0">
        <w:rPr>
          <w:rFonts w:eastAsia="PMingLiU"/>
        </w:rPr>
        <w:t>指特定使用者在各適用期間的停機時間。</w:t>
      </w:r>
    </w:p>
    <w:p w14:paraId="377D9717" w14:textId="77777777" w:rsidR="009E2DF0" w:rsidRPr="009E2DF0" w:rsidRDefault="009E2DF0" w:rsidP="005A05F1">
      <w:pPr>
        <w:pStyle w:val="ProductList-Body"/>
        <w:spacing w:before="120" w:after="120"/>
        <w:rPr>
          <w:rFonts w:eastAsia="PMingLiU"/>
        </w:rPr>
      </w:pPr>
      <w:r w:rsidRPr="009E2DF0">
        <w:rPr>
          <w:rFonts w:eastAsia="PMingLiU"/>
          <w:b/>
          <w:color w:val="00188F"/>
        </w:rPr>
        <w:t>個人分鐘數</w:t>
      </w:r>
      <w:r w:rsidRPr="00D503A5">
        <w:rPr>
          <w:rFonts w:eastAsia="PMingLiU"/>
          <w:b/>
          <w:color w:val="00188F"/>
        </w:rPr>
        <w:t>：</w:t>
      </w:r>
      <w:r w:rsidRPr="009E2DF0">
        <w:rPr>
          <w:rFonts w:eastAsia="PMingLiU"/>
        </w:rPr>
        <w:t>指特定使用者在各適用期間的使用者分鐘數。</w:t>
      </w:r>
    </w:p>
    <w:p w14:paraId="4C47D2E4" w14:textId="77777777" w:rsidR="009E2DF0" w:rsidRPr="009E2DF0" w:rsidRDefault="009E2DF0" w:rsidP="005A05F1">
      <w:pPr>
        <w:pStyle w:val="ProductList-Body"/>
        <w:tabs>
          <w:tab w:val="clear" w:pos="360"/>
          <w:tab w:val="clear" w:pos="720"/>
          <w:tab w:val="clear" w:pos="1080"/>
        </w:tabs>
        <w:spacing w:before="120" w:after="120"/>
        <w:rPr>
          <w:rFonts w:eastAsia="PMingLiU"/>
        </w:rPr>
      </w:pPr>
      <w:r w:rsidRPr="009E2DF0">
        <w:rPr>
          <w:rFonts w:eastAsia="PMingLiU"/>
          <w:b/>
          <w:color w:val="00188F"/>
        </w:rPr>
        <w:t>個人上線時間百分比</w:t>
      </w:r>
      <w:r w:rsidRPr="00D503A5">
        <w:rPr>
          <w:rFonts w:eastAsia="PMingLiU"/>
          <w:b/>
          <w:color w:val="00188F"/>
        </w:rPr>
        <w:t>：</w:t>
      </w:r>
      <w:r w:rsidRPr="009E2DF0">
        <w:rPr>
          <w:rFonts w:eastAsia="PMingLiU"/>
        </w:rPr>
        <w:t>個人上線時間百分比計算方式如下：</w:t>
      </w:r>
    </w:p>
    <w:p w14:paraId="0E12C9DE" w14:textId="3D005970" w:rsidR="009E2DF0" w:rsidRPr="009E2DF0" w:rsidRDefault="00000000" w:rsidP="00123398">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個人分鐘數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個人停機時間</m:t>
              </m:r>
            </m:num>
            <m:den>
              <m:r>
                <w:rPr>
                  <w:rFonts w:ascii="Cambria Math" w:eastAsia="PMingLiU" w:hAnsi="Cambria Math" w:cs="Calibri" w:hint="eastAsia"/>
                  <w:sz w:val="18"/>
                  <w:szCs w:val="18"/>
                </w:rPr>
                <m:t>個人分鐘數</m:t>
              </m:r>
            </m:den>
          </m:f>
          <m:r>
            <w:rPr>
              <w:rFonts w:ascii="Cambria Math" w:eastAsia="PMingLiU" w:hAnsi="Cambria Math" w:cs="Calibri"/>
              <w:sz w:val="18"/>
              <w:szCs w:val="18"/>
            </w:rPr>
            <m:t xml:space="preserve"> x 100</m:t>
          </m:r>
        </m:oMath>
      </m:oMathPara>
    </w:p>
    <w:p w14:paraId="01D6F20A"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b/>
          <w:color w:val="00188F"/>
        </w:rPr>
        <w:t>每一使用者折讓</w:t>
      </w:r>
      <w:r w:rsidRPr="00D503A5">
        <w:rPr>
          <w:rFonts w:eastAsia="PMingLiU"/>
          <w:b/>
          <w:color w:val="00188F"/>
        </w:rPr>
        <w:t>：</w:t>
      </w:r>
      <w:r w:rsidRPr="009E2DF0">
        <w:rPr>
          <w:rFonts w:eastAsia="PMingLiU"/>
        </w:rPr>
        <w:t>就區域上線時間百分比低於</w:t>
      </w:r>
      <w:r w:rsidRPr="009E2DF0">
        <w:rPr>
          <w:rFonts w:eastAsia="PMingLiU"/>
        </w:rPr>
        <w:t xml:space="preserve"> 99.9% </w:t>
      </w:r>
      <w:r w:rsidRPr="009E2DF0">
        <w:rPr>
          <w:rFonts w:eastAsia="PMingLiU"/>
        </w:rPr>
        <w:t>的適用期間，每一使用者折讓應針對個人上線時間百分比低於</w:t>
      </w:r>
      <w:r w:rsidRPr="009E2DF0">
        <w:rPr>
          <w:rFonts w:eastAsia="PMingLiU"/>
        </w:rPr>
        <w:t xml:space="preserve"> 99.9% </w:t>
      </w:r>
      <w:r w:rsidRPr="009E2DF0">
        <w:rPr>
          <w:rFonts w:eastAsia="PMingLiU"/>
        </w:rPr>
        <w:t>的每一使用者，根據下表，依適用服務費之每一使用者部分的百分比計算</w:t>
      </w:r>
      <w:r w:rsidRPr="009E2DF0">
        <w:rPr>
          <w:rFonts w:eastAsia="PMingLiU"/>
        </w:rPr>
        <w:t xml:space="preserve"> (</w:t>
      </w:r>
      <w:r w:rsidRPr="009E2DF0">
        <w:rPr>
          <w:rFonts w:eastAsia="PMingLiU"/>
        </w:rPr>
        <w:t>但低於區域上線時間百分比的個人上線時間百分比，應視為等於區域上線時間百分比</w:t>
      </w:r>
      <w:r w:rsidRPr="009E2DF0">
        <w:rPr>
          <w:rFonts w:eastAsia="PMingLiU"/>
        </w:rPr>
        <w:t>)</w:t>
      </w:r>
      <w:r w:rsidRPr="009E2DF0">
        <w:rPr>
          <w:rFonts w:eastAsia="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62E639" w14:textId="77777777" w:rsidTr="003C4FD2">
        <w:trPr>
          <w:tblHeader/>
        </w:trPr>
        <w:tc>
          <w:tcPr>
            <w:tcW w:w="5400" w:type="dxa"/>
            <w:shd w:val="clear" w:color="auto" w:fill="0072C6"/>
          </w:tcPr>
          <w:p w14:paraId="2E10197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個人上線時間百分比</w:t>
            </w:r>
          </w:p>
        </w:tc>
        <w:tc>
          <w:tcPr>
            <w:tcW w:w="5400" w:type="dxa"/>
            <w:shd w:val="clear" w:color="auto" w:fill="0072C6"/>
          </w:tcPr>
          <w:p w14:paraId="3AACB32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每一使用者折讓</w:t>
            </w:r>
          </w:p>
        </w:tc>
      </w:tr>
      <w:tr w:rsidR="009E2DF0" w:rsidRPr="009E2DF0" w14:paraId="55A0D7C3" w14:textId="77777777" w:rsidTr="003C4FD2">
        <w:tc>
          <w:tcPr>
            <w:tcW w:w="5400" w:type="dxa"/>
          </w:tcPr>
          <w:p w14:paraId="0326CB8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25A19E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91F3233" w14:textId="77777777" w:rsidTr="003C4FD2">
        <w:tc>
          <w:tcPr>
            <w:tcW w:w="5400" w:type="dxa"/>
          </w:tcPr>
          <w:p w14:paraId="168235B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C52A20B" w14:textId="77777777" w:rsidR="009E2DF0" w:rsidRPr="009E2DF0" w:rsidRDefault="009E2DF0" w:rsidP="003C4FD2">
            <w:pPr>
              <w:pStyle w:val="ProductList-OfferingBody"/>
              <w:keepNext/>
              <w:jc w:val="center"/>
              <w:rPr>
                <w:rFonts w:eastAsia="PMingLiU"/>
              </w:rPr>
            </w:pPr>
            <w:r w:rsidRPr="009E2DF0">
              <w:rPr>
                <w:rFonts w:eastAsia="PMingLiU"/>
              </w:rPr>
              <w:t>25%</w:t>
            </w:r>
          </w:p>
        </w:tc>
      </w:tr>
      <w:tr w:rsidR="009E2DF0" w:rsidRPr="009E2DF0" w14:paraId="64A97184" w14:textId="77777777" w:rsidTr="003C4FD2">
        <w:tc>
          <w:tcPr>
            <w:tcW w:w="5400" w:type="dxa"/>
          </w:tcPr>
          <w:p w14:paraId="2CD59CD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9EE43BD"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3F7F069D" w14:textId="77777777" w:rsidR="009E2DF0" w:rsidRPr="009E2DF0" w:rsidRDefault="009E2DF0" w:rsidP="009E2DF0">
      <w:pPr>
        <w:pStyle w:val="ProductList-Body"/>
        <w:rPr>
          <w:rFonts w:eastAsia="PMingLiU"/>
        </w:rPr>
      </w:pPr>
      <w:r w:rsidRPr="009E2DF0">
        <w:rPr>
          <w:rFonts w:eastAsia="PMingLiU"/>
          <w:b/>
          <w:color w:val="00188F"/>
        </w:rPr>
        <w:t>區域</w:t>
      </w:r>
      <w:r w:rsidRPr="00D503A5">
        <w:rPr>
          <w:rFonts w:eastAsia="PMingLiU"/>
          <w:b/>
          <w:color w:val="00188F"/>
        </w:rPr>
        <w:t>：</w:t>
      </w:r>
      <w:r w:rsidRPr="009E2DF0">
        <w:rPr>
          <w:rFonts w:eastAsia="PMingLiU"/>
        </w:rPr>
        <w:t>指以下詳載之區域：</w:t>
      </w:r>
      <w:hyperlink r:id="rId28" w:history="1">
        <w:r w:rsidRPr="009E2DF0">
          <w:rPr>
            <w:rStyle w:val="Hyperlink"/>
            <w:rFonts w:eastAsia="PMingLiU"/>
          </w:rPr>
          <w:t>https://aka.ms/DSLARegionLink</w:t>
        </w:r>
      </w:hyperlink>
      <w:r w:rsidRPr="009E2DF0">
        <w:rPr>
          <w:rFonts w:eastAsia="PMingLiU"/>
        </w:rPr>
        <w:t>.</w:t>
      </w:r>
    </w:p>
    <w:p w14:paraId="072D9C71" w14:textId="77777777" w:rsidR="009E2DF0" w:rsidRPr="009E2DF0" w:rsidRDefault="009E2DF0" w:rsidP="009E2DF0">
      <w:pPr>
        <w:pStyle w:val="ProductList-Body"/>
        <w:rPr>
          <w:rFonts w:eastAsia="PMingLiU"/>
        </w:rPr>
      </w:pPr>
    </w:p>
    <w:p w14:paraId="7BD741A3" w14:textId="77777777" w:rsidR="009E2DF0" w:rsidRPr="009E2DF0" w:rsidRDefault="009E2DF0" w:rsidP="005A05F1">
      <w:pPr>
        <w:pStyle w:val="ProductList-Body"/>
        <w:spacing w:before="120" w:after="120"/>
        <w:rPr>
          <w:rFonts w:eastAsia="PMingLiU"/>
        </w:rPr>
      </w:pPr>
      <w:r w:rsidRPr="009E2DF0">
        <w:rPr>
          <w:rFonts w:eastAsia="PMingLiU"/>
          <w:b/>
          <w:color w:val="00188F"/>
        </w:rPr>
        <w:t>區域停機時間</w:t>
      </w:r>
      <w:r w:rsidRPr="00D503A5">
        <w:rPr>
          <w:rFonts w:eastAsia="PMingLiU"/>
          <w:b/>
          <w:color w:val="00188F"/>
        </w:rPr>
        <w:t>：</w:t>
      </w:r>
      <w:r w:rsidRPr="009E2DF0">
        <w:rPr>
          <w:rFonts w:eastAsia="PMingLiU"/>
        </w:rPr>
        <w:t>指您在一區域各適用期間的所有停機時間總和。</w:t>
      </w:r>
    </w:p>
    <w:p w14:paraId="2944BAD4" w14:textId="77777777" w:rsidR="009E2DF0" w:rsidRPr="009E2DF0" w:rsidRDefault="009E2DF0" w:rsidP="005A05F1">
      <w:pPr>
        <w:pStyle w:val="ProductList-Body"/>
        <w:spacing w:before="120" w:after="120"/>
        <w:rPr>
          <w:rFonts w:eastAsia="PMingLiU"/>
        </w:rPr>
      </w:pPr>
      <w:r w:rsidRPr="009E2DF0">
        <w:rPr>
          <w:rFonts w:eastAsia="PMingLiU"/>
          <w:b/>
          <w:color w:val="00188F"/>
        </w:rPr>
        <w:t>區域分鐘數</w:t>
      </w:r>
      <w:r w:rsidRPr="00D503A5">
        <w:rPr>
          <w:rFonts w:eastAsia="PMingLiU"/>
          <w:b/>
          <w:color w:val="00188F"/>
        </w:rPr>
        <w:t>：</w:t>
      </w:r>
      <w:r w:rsidRPr="009E2DF0">
        <w:rPr>
          <w:rFonts w:eastAsia="PMingLiU"/>
        </w:rPr>
        <w:t>指一區域在各適用期間的使用者分鐘數。</w:t>
      </w:r>
    </w:p>
    <w:p w14:paraId="008FDC3B" w14:textId="77777777" w:rsidR="009E2DF0" w:rsidRPr="009E2DF0" w:rsidRDefault="009E2DF0" w:rsidP="005A05F1">
      <w:pPr>
        <w:pStyle w:val="ProductList-Body"/>
        <w:tabs>
          <w:tab w:val="clear" w:pos="360"/>
          <w:tab w:val="clear" w:pos="720"/>
          <w:tab w:val="clear" w:pos="1080"/>
        </w:tabs>
        <w:spacing w:before="120" w:after="120"/>
        <w:rPr>
          <w:rFonts w:eastAsia="PMingLiU"/>
        </w:rPr>
      </w:pPr>
      <w:r w:rsidRPr="009E2DF0">
        <w:rPr>
          <w:rFonts w:eastAsia="PMingLiU"/>
          <w:b/>
          <w:color w:val="00188F"/>
        </w:rPr>
        <w:t>區域上線時間百分比</w:t>
      </w:r>
      <w:r w:rsidRPr="00D503A5">
        <w:rPr>
          <w:rFonts w:eastAsia="PMingLiU"/>
          <w:b/>
          <w:color w:val="00188F"/>
        </w:rPr>
        <w:t>：</w:t>
      </w:r>
      <w:r w:rsidRPr="009E2DF0">
        <w:rPr>
          <w:rFonts w:eastAsia="PMingLiU"/>
        </w:rPr>
        <w:t>使用下列公式計算：</w:t>
      </w:r>
    </w:p>
    <w:p w14:paraId="6F1AF799" w14:textId="1D9C9309"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區域分鐘數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區域停機時間</m:t>
              </m:r>
            </m:num>
            <m:den>
              <m:r>
                <w:rPr>
                  <w:rFonts w:ascii="Cambria Math" w:eastAsia="PMingLiU" w:hAnsi="Cambria Math" w:cs="Calibri" w:hint="eastAsia"/>
                  <w:sz w:val="18"/>
                  <w:szCs w:val="18"/>
                </w:rPr>
                <m:t>區域分鐘數</m:t>
              </m:r>
            </m:den>
          </m:f>
          <m:r>
            <w:rPr>
              <w:rFonts w:ascii="Cambria Math" w:eastAsia="PMingLiU" w:hAnsi="Cambria Math" w:cs="Calibri"/>
              <w:sz w:val="18"/>
              <w:szCs w:val="18"/>
            </w:rPr>
            <m:t xml:space="preserve"> x 100</m:t>
          </m:r>
        </m:oMath>
      </m:oMathPara>
    </w:p>
    <w:p w14:paraId="7899AA04" w14:textId="77777777" w:rsidR="009E2DF0" w:rsidRDefault="009E2DF0" w:rsidP="009E2DF0">
      <w:pPr>
        <w:pStyle w:val="ProductList-Body"/>
        <w:tabs>
          <w:tab w:val="clear" w:pos="360"/>
          <w:tab w:val="clear" w:pos="720"/>
          <w:tab w:val="clear" w:pos="1080"/>
        </w:tabs>
        <w:rPr>
          <w:rFonts w:eastAsia="PMingLiU"/>
          <w:lang w:val="en-US"/>
        </w:rPr>
      </w:pPr>
      <w:r w:rsidRPr="009E2DF0">
        <w:rPr>
          <w:rFonts w:eastAsia="PMingLiU"/>
          <w:b/>
          <w:color w:val="00188F"/>
        </w:rPr>
        <w:t>服務折讓</w:t>
      </w:r>
      <w:r w:rsidRPr="00D503A5">
        <w:rPr>
          <w:rFonts w:eastAsia="PMingLiU"/>
          <w:b/>
          <w:color w:val="00188F"/>
        </w:rPr>
        <w:t>：</w:t>
      </w:r>
      <w:r w:rsidRPr="009E2DF0">
        <w:rPr>
          <w:rFonts w:eastAsia="PMingLiU"/>
        </w:rPr>
        <w:t>就</w:t>
      </w:r>
      <w:r w:rsidRPr="009E2DF0">
        <w:rPr>
          <w:rFonts w:eastAsia="PMingLiU"/>
        </w:rPr>
        <w:t xml:space="preserve"> Windows 365</w:t>
      </w:r>
      <w:r w:rsidRPr="009E2DF0">
        <w:rPr>
          <w:rFonts w:eastAsia="PMingLiU"/>
        </w:rPr>
        <w:t>，服務折讓並非適用服務費的百分比，而是所有每一使用者折讓的總和。</w:t>
      </w:r>
    </w:p>
    <w:p w14:paraId="56F0CD81" w14:textId="551113CC" w:rsidR="00323125" w:rsidRPr="00323125" w:rsidRDefault="00323125" w:rsidP="00323125">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lang w:val="en-US"/>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E98BAE5" w14:textId="77777777" w:rsidR="009E2DF0" w:rsidRPr="009E2DF0" w:rsidRDefault="009E2DF0" w:rsidP="009E2DF0">
      <w:pPr>
        <w:pStyle w:val="ProductList-Body"/>
        <w:tabs>
          <w:tab w:val="clear" w:pos="360"/>
          <w:tab w:val="clear" w:pos="720"/>
          <w:tab w:val="clear" w:pos="1080"/>
        </w:tabs>
        <w:rPr>
          <w:rFonts w:eastAsia="PMingLiU"/>
        </w:rPr>
        <w:sectPr w:rsidR="009E2DF0" w:rsidRPr="009E2DF0" w:rsidSect="003F7F21">
          <w:footerReference w:type="default" r:id="rId29"/>
          <w:footerReference w:type="first" r:id="rId30"/>
          <w:pgSz w:w="12240" w:h="15840"/>
          <w:pgMar w:top="1440" w:right="720" w:bottom="1440" w:left="720" w:header="720" w:footer="720" w:gutter="0"/>
          <w:cols w:space="720"/>
          <w:titlePg/>
          <w:docGrid w:linePitch="360"/>
        </w:sectPr>
      </w:pPr>
    </w:p>
    <w:p w14:paraId="7446CFAF"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480" w:name="AppendixA"/>
      <w:bookmarkStart w:id="481" w:name="_Toc457821598"/>
      <w:bookmarkStart w:id="482" w:name="_Toc212559403"/>
      <w:r w:rsidRPr="009E2DF0">
        <w:rPr>
          <w:rFonts w:eastAsia="PMingLiU"/>
        </w:rPr>
        <w:lastRenderedPageBreak/>
        <w:t>附錄</w:t>
      </w:r>
      <w:r w:rsidRPr="009E2DF0">
        <w:rPr>
          <w:rFonts w:eastAsia="PMingLiU"/>
        </w:rPr>
        <w:t xml:space="preserve"> A</w:t>
      </w:r>
      <w:bookmarkEnd w:id="480"/>
      <w:r w:rsidRPr="009E2DF0">
        <w:rPr>
          <w:rFonts w:eastAsia="PMingLiU"/>
        </w:rPr>
        <w:t xml:space="preserve"> – </w:t>
      </w:r>
      <w:r w:rsidRPr="009E2DF0">
        <w:rPr>
          <w:rFonts w:eastAsia="PMingLiU"/>
        </w:rPr>
        <w:t>病毒偵測與封鎖、垃圾郵件有效性或誤判的服務等級承諾</w:t>
      </w:r>
      <w:bookmarkEnd w:id="481"/>
      <w:bookmarkEnd w:id="482"/>
    </w:p>
    <w:p w14:paraId="5B9A6D60"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對於做為獨立服務或透過</w:t>
      </w:r>
      <w:r w:rsidRPr="009E2DF0">
        <w:rPr>
          <w:rFonts w:eastAsia="PMingLiU"/>
        </w:rPr>
        <w:t xml:space="preserve"> ECAL </w:t>
      </w:r>
      <w:r w:rsidRPr="009E2DF0">
        <w:rPr>
          <w:rFonts w:eastAsia="PMingLiU"/>
        </w:rPr>
        <w:t>套件或</w:t>
      </w:r>
      <w:r w:rsidRPr="009E2DF0">
        <w:rPr>
          <w:rFonts w:eastAsia="PMingLiU"/>
        </w:rPr>
        <w:t xml:space="preserve"> Exchange Enterprise CAL (</w:t>
      </w:r>
      <w:r w:rsidRPr="009E2DF0">
        <w:rPr>
          <w:rFonts w:eastAsia="PMingLiU"/>
        </w:rPr>
        <w:t>含服務</w:t>
      </w:r>
      <w:r w:rsidRPr="009E2DF0">
        <w:rPr>
          <w:rFonts w:eastAsia="PMingLiU"/>
        </w:rPr>
        <w:t xml:space="preserve">) </w:t>
      </w:r>
      <w:r w:rsidRPr="009E2DF0">
        <w:rPr>
          <w:rFonts w:eastAsia="PMingLiU"/>
        </w:rPr>
        <w:t>而授權的</w:t>
      </w:r>
      <w:r w:rsidRPr="009E2DF0">
        <w:rPr>
          <w:rFonts w:eastAsia="PMingLiU"/>
        </w:rPr>
        <w:t xml:space="preserve"> Exchange Online </w:t>
      </w:r>
      <w:r w:rsidRPr="009E2DF0">
        <w:rPr>
          <w:rFonts w:eastAsia="PMingLiU"/>
        </w:rPr>
        <w:t>和</w:t>
      </w:r>
      <w:r w:rsidRPr="009E2DF0">
        <w:rPr>
          <w:rFonts w:eastAsia="PMingLiU"/>
        </w:rPr>
        <w:t xml:space="preserve"> EOP</w:t>
      </w:r>
      <w:r w:rsidRPr="009E2DF0">
        <w:rPr>
          <w:rFonts w:eastAsia="PMingLiU"/>
        </w:rPr>
        <w:t>，如果上線時間未達到以下所述的服務等級，貴用戶可能有資格獲得服務折讓：</w:t>
      </w:r>
      <w:r w:rsidRPr="009E2DF0">
        <w:rPr>
          <w:rFonts w:eastAsia="PMingLiU"/>
        </w:rPr>
        <w:t xml:space="preserve">(1) </w:t>
      </w:r>
      <w:r w:rsidRPr="009E2DF0">
        <w:rPr>
          <w:rFonts w:eastAsia="PMingLiU"/>
        </w:rPr>
        <w:t>病毒偵測與封鎖，</w:t>
      </w:r>
      <w:r w:rsidRPr="009E2DF0">
        <w:rPr>
          <w:rFonts w:eastAsia="PMingLiU"/>
        </w:rPr>
        <w:t xml:space="preserve">(2) </w:t>
      </w:r>
      <w:r w:rsidRPr="009E2DF0">
        <w:rPr>
          <w:rFonts w:eastAsia="PMingLiU"/>
        </w:rPr>
        <w:t>垃圾郵件有效性，或</w:t>
      </w:r>
      <w:r w:rsidRPr="009E2DF0">
        <w:rPr>
          <w:rFonts w:eastAsia="PMingLiU"/>
        </w:rPr>
        <w:t xml:space="preserve"> (3) </w:t>
      </w:r>
      <w:r w:rsidRPr="009E2DF0">
        <w:rPr>
          <w:rFonts w:eastAsia="PMingLiU"/>
        </w:rPr>
        <w:t>誤判。如果上述任一個別服務等級未達到，貴用戶可以提交服務折讓索賠。如果一項事件導致本公司未能達到</w:t>
      </w:r>
      <w:r w:rsidRPr="009E2DF0">
        <w:rPr>
          <w:rFonts w:eastAsia="PMingLiU"/>
        </w:rPr>
        <w:t xml:space="preserve"> Exchange Online </w:t>
      </w:r>
      <w:r w:rsidRPr="009E2DF0">
        <w:rPr>
          <w:rFonts w:eastAsia="PMingLiU"/>
        </w:rPr>
        <w:t>或</w:t>
      </w:r>
      <w:r w:rsidRPr="009E2DF0">
        <w:rPr>
          <w:rFonts w:eastAsia="PMingLiU"/>
        </w:rPr>
        <w:t xml:space="preserve"> EOP </w:t>
      </w:r>
      <w:r w:rsidRPr="009E2DF0">
        <w:rPr>
          <w:rFonts w:eastAsia="PMingLiU"/>
        </w:rPr>
        <w:t>的多項</w:t>
      </w:r>
      <w:r w:rsidRPr="009E2DF0">
        <w:rPr>
          <w:rFonts w:eastAsia="PMingLiU"/>
        </w:rPr>
        <w:t xml:space="preserve"> SLA </w:t>
      </w:r>
      <w:r w:rsidRPr="009E2DF0">
        <w:rPr>
          <w:rFonts w:eastAsia="PMingLiU"/>
        </w:rPr>
        <w:t>標準，貴用戶每項服務僅能針對該事件提出一項服務折讓索賠。</w:t>
      </w:r>
    </w:p>
    <w:p w14:paraId="42120F1E" w14:textId="77777777" w:rsidR="009E2DF0" w:rsidRPr="009E2DF0" w:rsidRDefault="009E2DF0" w:rsidP="00323125">
      <w:pPr>
        <w:pStyle w:val="ProductList-Body"/>
        <w:numPr>
          <w:ilvl w:val="0"/>
          <w:numId w:val="7"/>
        </w:numPr>
        <w:tabs>
          <w:tab w:val="clear" w:pos="360"/>
          <w:tab w:val="clear" w:pos="720"/>
          <w:tab w:val="clear" w:pos="1080"/>
        </w:tabs>
        <w:spacing w:before="120"/>
        <w:ind w:left="360" w:hanging="360"/>
        <w:rPr>
          <w:rFonts w:eastAsia="PMingLiU"/>
          <w:b/>
        </w:rPr>
      </w:pPr>
      <w:r w:rsidRPr="009E2DF0">
        <w:rPr>
          <w:rFonts w:eastAsia="PMingLiU"/>
          <w:b/>
          <w:color w:val="00188F"/>
        </w:rPr>
        <w:t>病毒偵測與封鎖服務等級</w:t>
      </w:r>
    </w:p>
    <w:p w14:paraId="49DABF00"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「病毒偵測與封鎖」定義為透過篩選來偵測和封鎖病毒以防止感染。「病毒」廣義上定義為已知的惡意軟體，包括病毒、蠕蟲和特洛伊木馬程式。</w:t>
      </w:r>
    </w:p>
    <w:p w14:paraId="67DE3951"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當廣泛使用的商業病毒掃描引擎可以偵測某個病毒並且整個</w:t>
      </w:r>
      <w:r w:rsidRPr="009E2DF0">
        <w:rPr>
          <w:rFonts w:eastAsia="PMingLiU"/>
        </w:rPr>
        <w:t xml:space="preserve"> EOP </w:t>
      </w:r>
      <w:r w:rsidRPr="009E2DF0">
        <w:rPr>
          <w:rFonts w:eastAsia="PMingLiU"/>
        </w:rPr>
        <w:t>網路均可使用偵測功能時，即認為此為已知病毒。</w:t>
      </w:r>
    </w:p>
    <w:p w14:paraId="5349BBDB"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必須由非故意感染引起。</w:t>
      </w:r>
    </w:p>
    <w:p w14:paraId="4EB89BD2"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該病毒必須已經由</w:t>
      </w:r>
      <w:r w:rsidRPr="009E2DF0">
        <w:rPr>
          <w:rFonts w:eastAsia="PMingLiU"/>
        </w:rPr>
        <w:t xml:space="preserve"> EOP </w:t>
      </w:r>
      <w:r w:rsidRPr="009E2DF0">
        <w:rPr>
          <w:rFonts w:eastAsia="PMingLiU"/>
        </w:rPr>
        <w:t>病毒篩選掃描。</w:t>
      </w:r>
    </w:p>
    <w:p w14:paraId="1B3EAA46"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如果</w:t>
      </w:r>
      <w:r w:rsidRPr="009E2DF0">
        <w:rPr>
          <w:rFonts w:eastAsia="PMingLiU"/>
        </w:rPr>
        <w:t xml:space="preserve"> EOP </w:t>
      </w:r>
      <w:r w:rsidRPr="009E2DF0">
        <w:rPr>
          <w:rFonts w:eastAsia="PMingLiU"/>
        </w:rPr>
        <w:t>向貴用戶傳遞了感染已知病毒的電子郵件，</w:t>
      </w:r>
      <w:r w:rsidRPr="009E2DF0">
        <w:rPr>
          <w:rFonts w:eastAsia="PMingLiU"/>
        </w:rPr>
        <w:t xml:space="preserve">EOP </w:t>
      </w:r>
      <w:r w:rsidRPr="009E2DF0">
        <w:rPr>
          <w:rFonts w:eastAsia="PMingLiU"/>
        </w:rPr>
        <w:t>將通知貴用戶並與貴用戶一起合作識別並移除該電子郵件。如果此舉讓貴用戶免於受感染，則貴用戶將沒有資格獲得屬於「病毒偵測與封鎖」服務等級的服務折讓。</w:t>
      </w:r>
    </w:p>
    <w:p w14:paraId="4E16F0E2"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病毒偵測與封鎖服務等級應不適用於：</w:t>
      </w:r>
    </w:p>
    <w:p w14:paraId="6123E371"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不屬於惡意軟體的電子郵件濫用形式</w:t>
      </w:r>
      <w:r w:rsidRPr="009E2DF0">
        <w:rPr>
          <w:rFonts w:eastAsia="PMingLiU"/>
        </w:rPr>
        <w:t xml:space="preserve"> (</w:t>
      </w:r>
      <w:r w:rsidRPr="009E2DF0">
        <w:rPr>
          <w:rFonts w:eastAsia="PMingLiU"/>
        </w:rPr>
        <w:t>例如垃圾郵件、網路釣魚和其他詐騙、廣告軟體和間諜軟體</w:t>
      </w:r>
      <w:r w:rsidRPr="009E2DF0">
        <w:rPr>
          <w:rFonts w:eastAsia="PMingLiU"/>
        </w:rPr>
        <w:t>)</w:t>
      </w:r>
      <w:r w:rsidRPr="009E2DF0">
        <w:rPr>
          <w:rFonts w:eastAsia="PMingLiU"/>
        </w:rPr>
        <w:t>，由於其目標性質或限制用途，致使防毒社群不了解這些形式，因此防毒產品無法將其視為病毒來追蹤這些電子郵件濫用形式。</w:t>
      </w:r>
    </w:p>
    <w:p w14:paraId="38D961FC"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NDR</w:t>
      </w:r>
      <w:r w:rsidRPr="009E2DF0">
        <w:rPr>
          <w:rFonts w:eastAsia="PMingLiU"/>
        </w:rPr>
        <w:t>、通知或退回的電子郵件中包含損壞、瑕疵、被截斷或非有效的病毒。</w:t>
      </w:r>
    </w:p>
    <w:p w14:paraId="0690C4A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病毒偵測與封鎖服務適用的服務折讓為：如果在適用期間內發生感染，可享有適用服務費的</w:t>
      </w:r>
      <w:r w:rsidRPr="009E2DF0">
        <w:rPr>
          <w:rFonts w:eastAsia="PMingLiU"/>
        </w:rPr>
        <w:t xml:space="preserve"> 25% </w:t>
      </w:r>
      <w:r w:rsidRPr="009E2DF0">
        <w:rPr>
          <w:rFonts w:eastAsia="PMingLiU"/>
        </w:rPr>
        <w:t>服務折讓，每個適用期間最多允許一項索賠。</w:t>
      </w:r>
    </w:p>
    <w:p w14:paraId="61E4274F" w14:textId="77777777" w:rsidR="009E2DF0" w:rsidRPr="009E2DF0" w:rsidRDefault="009E2DF0" w:rsidP="00323125">
      <w:pPr>
        <w:pStyle w:val="ProductList-Body"/>
        <w:numPr>
          <w:ilvl w:val="0"/>
          <w:numId w:val="6"/>
        </w:numPr>
        <w:tabs>
          <w:tab w:val="clear" w:pos="360"/>
          <w:tab w:val="clear" w:pos="720"/>
          <w:tab w:val="clear" w:pos="1080"/>
        </w:tabs>
        <w:spacing w:before="120"/>
        <w:ind w:left="360" w:hanging="360"/>
        <w:rPr>
          <w:rFonts w:eastAsia="PMingLiU"/>
          <w:b/>
        </w:rPr>
      </w:pPr>
      <w:r w:rsidRPr="009E2DF0">
        <w:rPr>
          <w:rFonts w:eastAsia="PMingLiU"/>
          <w:b/>
          <w:color w:val="00188F"/>
        </w:rPr>
        <w:t>垃圾郵件有效性服務等級</w:t>
      </w:r>
    </w:p>
    <w:p w14:paraId="08C4FCCF"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「垃圾郵件有效性」定義為篩選系統每天測量一次所偵測到的傳入垃圾郵件的百分比。</w:t>
      </w:r>
    </w:p>
    <w:p w14:paraId="08235563"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垃圾郵件有效性估計排除無效信箱的誤報。</w:t>
      </w:r>
    </w:p>
    <w:p w14:paraId="4E8F75AE"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垃圾郵件必須由我們的服務進行處理，且不得損壞、格式錯誤或被截斷。</w:t>
      </w:r>
    </w:p>
    <w:p w14:paraId="70A26F52"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垃圾郵件有效性服務等級不適用於包含大部分非英文內容的電子郵件。</w:t>
      </w:r>
    </w:p>
    <w:p w14:paraId="22959833"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您認知垃圾郵件的分類是主觀的，並接受我們將根據貴用戶及時提供的證據對垃圾郵件捕獲率進行公正估計。</w:t>
      </w:r>
    </w:p>
    <w:p w14:paraId="5FFC964C"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垃圾郵件有效性服務適用的服務折讓為：</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9E2DF0" w:rsidRPr="009E2DF0" w14:paraId="587A24BA" w14:textId="77777777" w:rsidTr="003C4FD2">
        <w:trPr>
          <w:tblHeader/>
        </w:trPr>
        <w:tc>
          <w:tcPr>
            <w:tcW w:w="5040" w:type="dxa"/>
            <w:shd w:val="clear" w:color="auto" w:fill="0072C6"/>
          </w:tcPr>
          <w:p w14:paraId="781EBD2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垃圾郵件有效性低於</w:t>
            </w:r>
            <w:r w:rsidRPr="009E2DF0">
              <w:rPr>
                <w:rFonts w:eastAsia="PMingLiU"/>
                <w:color w:val="FFFFFF" w:themeColor="background1"/>
              </w:rPr>
              <w:t xml:space="preserve"> 99% </w:t>
            </w:r>
            <w:r w:rsidRPr="009E2DF0">
              <w:rPr>
                <w:rFonts w:eastAsia="PMingLiU"/>
                <w:color w:val="FFFFFF" w:themeColor="background1"/>
              </w:rPr>
              <w:t>的適用期間</w:t>
            </w:r>
            <w:r w:rsidRPr="009E2DF0">
              <w:rPr>
                <w:rFonts w:eastAsia="PMingLiU"/>
                <w:color w:val="FFFFFF" w:themeColor="background1"/>
              </w:rPr>
              <w:t xml:space="preserve"> %</w:t>
            </w:r>
          </w:p>
        </w:tc>
        <w:tc>
          <w:tcPr>
            <w:tcW w:w="5040" w:type="dxa"/>
            <w:shd w:val="clear" w:color="auto" w:fill="0072C6"/>
          </w:tcPr>
          <w:p w14:paraId="4E4C19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31E4585" w14:textId="77777777" w:rsidTr="003C4FD2">
        <w:tc>
          <w:tcPr>
            <w:tcW w:w="5040" w:type="dxa"/>
          </w:tcPr>
          <w:p w14:paraId="60DFD161" w14:textId="77777777" w:rsidR="009E2DF0" w:rsidRPr="009E2DF0" w:rsidRDefault="009E2DF0" w:rsidP="003C4FD2">
            <w:pPr>
              <w:pStyle w:val="ProductList-OfferingBody"/>
              <w:jc w:val="center"/>
              <w:rPr>
                <w:rFonts w:eastAsia="PMingLiU"/>
              </w:rPr>
            </w:pPr>
            <w:r w:rsidRPr="009E2DF0">
              <w:rPr>
                <w:rFonts w:eastAsia="PMingLiU"/>
              </w:rPr>
              <w:t>&gt; 25%</w:t>
            </w:r>
          </w:p>
        </w:tc>
        <w:tc>
          <w:tcPr>
            <w:tcW w:w="5040" w:type="dxa"/>
          </w:tcPr>
          <w:p w14:paraId="05705FF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AF01541" w14:textId="77777777" w:rsidTr="003C4FD2">
        <w:tc>
          <w:tcPr>
            <w:tcW w:w="5040" w:type="dxa"/>
          </w:tcPr>
          <w:p w14:paraId="7B5DE165" w14:textId="77777777" w:rsidR="009E2DF0" w:rsidRPr="009E2DF0" w:rsidRDefault="009E2DF0" w:rsidP="003C4FD2">
            <w:pPr>
              <w:pStyle w:val="ProductList-OfferingBody"/>
              <w:jc w:val="center"/>
              <w:rPr>
                <w:rFonts w:eastAsia="PMingLiU"/>
              </w:rPr>
            </w:pPr>
            <w:r w:rsidRPr="009E2DF0">
              <w:rPr>
                <w:rFonts w:eastAsia="PMingLiU"/>
              </w:rPr>
              <w:t>&gt; 50%</w:t>
            </w:r>
          </w:p>
        </w:tc>
        <w:tc>
          <w:tcPr>
            <w:tcW w:w="5040" w:type="dxa"/>
          </w:tcPr>
          <w:p w14:paraId="5B9CD6FA"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5BD81EBE" w14:textId="77777777" w:rsidTr="003C4FD2">
        <w:tc>
          <w:tcPr>
            <w:tcW w:w="5040" w:type="dxa"/>
          </w:tcPr>
          <w:p w14:paraId="576C2FAF" w14:textId="77777777" w:rsidR="009E2DF0" w:rsidRPr="009E2DF0" w:rsidRDefault="009E2DF0" w:rsidP="003C4FD2">
            <w:pPr>
              <w:pStyle w:val="ProductList-OfferingBody"/>
              <w:jc w:val="center"/>
              <w:rPr>
                <w:rFonts w:eastAsia="PMingLiU"/>
              </w:rPr>
            </w:pPr>
            <w:r w:rsidRPr="009E2DF0">
              <w:rPr>
                <w:rFonts w:eastAsia="PMingLiU"/>
              </w:rPr>
              <w:t>100%</w:t>
            </w:r>
          </w:p>
        </w:tc>
        <w:tc>
          <w:tcPr>
            <w:tcW w:w="5040" w:type="dxa"/>
          </w:tcPr>
          <w:p w14:paraId="6C6E3AF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B62A33B" w14:textId="77777777" w:rsidR="009E2DF0" w:rsidRPr="009E2DF0" w:rsidRDefault="009E2DF0" w:rsidP="00323125">
      <w:pPr>
        <w:pStyle w:val="ProductList-Body"/>
        <w:numPr>
          <w:ilvl w:val="0"/>
          <w:numId w:val="6"/>
        </w:numPr>
        <w:tabs>
          <w:tab w:val="clear" w:pos="360"/>
          <w:tab w:val="clear" w:pos="720"/>
          <w:tab w:val="clear" w:pos="1080"/>
        </w:tabs>
        <w:spacing w:before="120"/>
        <w:ind w:left="360" w:hanging="360"/>
        <w:rPr>
          <w:rFonts w:eastAsia="PMingLiU"/>
          <w:b/>
        </w:rPr>
      </w:pPr>
      <w:r w:rsidRPr="009E2DF0">
        <w:rPr>
          <w:rFonts w:eastAsia="PMingLiU"/>
          <w:b/>
          <w:color w:val="00188F"/>
        </w:rPr>
        <w:t>誤判服務等級</w:t>
      </w:r>
    </w:p>
    <w:p w14:paraId="021CD45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「誤判」係指在適用期間內，被篩選系統錯誤識別為垃圾郵件的合法商業電子郵件與服務處理的所有電子郵件的比率。</w:t>
      </w:r>
    </w:p>
    <w:p w14:paraId="270AF981"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必須將完整的原始訊息</w:t>
      </w:r>
      <w:r w:rsidRPr="009E2DF0">
        <w:rPr>
          <w:rFonts w:eastAsia="PMingLiU"/>
        </w:rPr>
        <w:t xml:space="preserve"> (</w:t>
      </w:r>
      <w:r w:rsidRPr="009E2DF0">
        <w:rPr>
          <w:rFonts w:eastAsia="PMingLiU"/>
        </w:rPr>
        <w:t>包括所有標頭</w:t>
      </w:r>
      <w:r w:rsidRPr="009E2DF0">
        <w:rPr>
          <w:rFonts w:eastAsia="PMingLiU"/>
        </w:rPr>
        <w:t xml:space="preserve">) </w:t>
      </w:r>
      <w:r w:rsidRPr="009E2DF0">
        <w:rPr>
          <w:rFonts w:eastAsia="PMingLiU"/>
        </w:rPr>
        <w:t>報告給濫用團隊。</w:t>
      </w:r>
    </w:p>
    <w:p w14:paraId="6B1292EB"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僅適用於傳送至有效信箱的電子郵件。</w:t>
      </w:r>
    </w:p>
    <w:p w14:paraId="429B360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您認知誤判的分類是主觀的，並了解我們將根據貴用戶及時提供的證據對誤判率進行公正估計。</w:t>
      </w:r>
    </w:p>
    <w:p w14:paraId="5774CA10"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本誤判服務等級應不適用於：</w:t>
      </w:r>
    </w:p>
    <w:p w14:paraId="3678BD00"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大量、個人或色情電子郵件</w:t>
      </w:r>
    </w:p>
    <w:p w14:paraId="50F78623"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包含大部分非英文內容的電子郵件</w:t>
      </w:r>
    </w:p>
    <w:p w14:paraId="42E1BE16"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受政策規則、信譽篩選或</w:t>
      </w:r>
      <w:r w:rsidRPr="009E2DF0">
        <w:rPr>
          <w:rFonts w:eastAsia="PMingLiU"/>
        </w:rPr>
        <w:t xml:space="preserve"> SMTP </w:t>
      </w:r>
      <w:r w:rsidRPr="009E2DF0">
        <w:rPr>
          <w:rFonts w:eastAsia="PMingLiU"/>
        </w:rPr>
        <w:t>連線篩選封鎖的電子郵件</w:t>
      </w:r>
    </w:p>
    <w:p w14:paraId="694635DF"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已傳遞到垃圾郵件資料夾的電子郵件</w:t>
      </w:r>
    </w:p>
    <w:p w14:paraId="458D8AB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誤判服務適用的服務折讓為：</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9E2DF0" w:rsidRPr="009E2DF0" w14:paraId="2391860A" w14:textId="77777777" w:rsidTr="003C4FD2">
        <w:trPr>
          <w:tblHeader/>
        </w:trPr>
        <w:tc>
          <w:tcPr>
            <w:tcW w:w="5040" w:type="dxa"/>
            <w:shd w:val="clear" w:color="auto" w:fill="0072C6"/>
          </w:tcPr>
          <w:p w14:paraId="620FA57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適用期間的誤判率</w:t>
            </w:r>
          </w:p>
        </w:tc>
        <w:tc>
          <w:tcPr>
            <w:tcW w:w="5040" w:type="dxa"/>
            <w:shd w:val="clear" w:color="auto" w:fill="0072C6"/>
          </w:tcPr>
          <w:p w14:paraId="0D4B79E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5ED0492" w14:textId="77777777" w:rsidTr="003C4FD2">
        <w:tc>
          <w:tcPr>
            <w:tcW w:w="5040" w:type="dxa"/>
          </w:tcPr>
          <w:p w14:paraId="20CFFAA9" w14:textId="77777777" w:rsidR="009E2DF0" w:rsidRPr="009E2DF0" w:rsidRDefault="009E2DF0" w:rsidP="003C4FD2">
            <w:pPr>
              <w:pStyle w:val="ProductList-OfferingBody"/>
              <w:jc w:val="center"/>
              <w:rPr>
                <w:rFonts w:eastAsia="PMingLiU"/>
              </w:rPr>
            </w:pPr>
            <w:r w:rsidRPr="009E2DF0">
              <w:rPr>
                <w:rFonts w:eastAsia="PMingLiU"/>
              </w:rPr>
              <w:t>&gt; 1:250,000</w:t>
            </w:r>
          </w:p>
        </w:tc>
        <w:tc>
          <w:tcPr>
            <w:tcW w:w="5040" w:type="dxa"/>
          </w:tcPr>
          <w:p w14:paraId="65CFF4B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461EAE4" w14:textId="77777777" w:rsidTr="003C4FD2">
        <w:tc>
          <w:tcPr>
            <w:tcW w:w="5040" w:type="dxa"/>
          </w:tcPr>
          <w:p w14:paraId="20D5564B" w14:textId="77777777" w:rsidR="009E2DF0" w:rsidRPr="009E2DF0" w:rsidRDefault="009E2DF0" w:rsidP="003C4FD2">
            <w:pPr>
              <w:pStyle w:val="ProductList-OfferingBody"/>
              <w:jc w:val="center"/>
              <w:rPr>
                <w:rFonts w:eastAsia="PMingLiU"/>
              </w:rPr>
            </w:pPr>
            <w:r w:rsidRPr="009E2DF0">
              <w:rPr>
                <w:rFonts w:eastAsia="PMingLiU"/>
              </w:rPr>
              <w:t>&gt; 1:10,000</w:t>
            </w:r>
          </w:p>
        </w:tc>
        <w:tc>
          <w:tcPr>
            <w:tcW w:w="5040" w:type="dxa"/>
          </w:tcPr>
          <w:p w14:paraId="335C3B76"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7D4C769" w14:textId="77777777" w:rsidTr="003C4FD2">
        <w:tc>
          <w:tcPr>
            <w:tcW w:w="5040" w:type="dxa"/>
          </w:tcPr>
          <w:p w14:paraId="6B7D228A" w14:textId="77777777" w:rsidR="009E2DF0" w:rsidRPr="009E2DF0" w:rsidRDefault="009E2DF0" w:rsidP="003C4FD2">
            <w:pPr>
              <w:pStyle w:val="ProductList-OfferingBody"/>
              <w:jc w:val="center"/>
              <w:rPr>
                <w:rFonts w:eastAsia="PMingLiU"/>
              </w:rPr>
            </w:pPr>
            <w:r w:rsidRPr="009E2DF0">
              <w:rPr>
                <w:rFonts w:eastAsia="PMingLiU"/>
              </w:rPr>
              <w:t>&gt; 1:100</w:t>
            </w:r>
          </w:p>
        </w:tc>
        <w:tc>
          <w:tcPr>
            <w:tcW w:w="5040" w:type="dxa"/>
          </w:tcPr>
          <w:p w14:paraId="3AA2EFC2"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B315D38" w14:textId="77777777" w:rsidR="00323125" w:rsidRPr="009E2DF0" w:rsidRDefault="00323125" w:rsidP="00323125">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sectPr w:rsidR="00323125" w:rsidRPr="009E2DF0" w:rsidSect="003F7F21">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4BBA2" w14:textId="77777777" w:rsidR="00243C43" w:rsidRDefault="00243C43">
      <w:pPr>
        <w:spacing w:after="0" w:line="240" w:lineRule="auto"/>
      </w:pPr>
      <w:r>
        <w:separator/>
      </w:r>
    </w:p>
  </w:endnote>
  <w:endnote w:type="continuationSeparator" w:id="0">
    <w:p w14:paraId="0EBB4644" w14:textId="77777777" w:rsidR="00243C43" w:rsidRDefault="00243C43">
      <w:pPr>
        <w:spacing w:after="0" w:line="240" w:lineRule="auto"/>
      </w:pPr>
      <w:r>
        <w:continuationSeparator/>
      </w:r>
    </w:p>
  </w:endnote>
  <w:endnote w:type="continuationNotice" w:id="1">
    <w:p w14:paraId="63F7B746" w14:textId="77777777" w:rsidR="00243C43" w:rsidRDefault="00243C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Sim Sun">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AD41B" w14:textId="77777777" w:rsidR="00A5547A" w:rsidRDefault="00A5547A" w:rsidP="003C4FD2">
    <w:pPr>
      <w:pStyle w:val="ProductList-Body"/>
    </w:pPr>
    <w:r>
      <w:rPr>
        <w:noProof/>
        <w:lang w:val="en-US" w:eastAsia="zh-CN" w:bidi="ar-SA"/>
      </w:rPr>
      <w:drawing>
        <wp:inline distT="0" distB="0" distL="0" distR="0" wp14:anchorId="3CFCC1F4" wp14:editId="47A993B1">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6228E1A0" w14:textId="77777777" w:rsidTr="003C4FD2">
      <w:tc>
        <w:tcPr>
          <w:tcW w:w="1975" w:type="dxa"/>
          <w:shd w:val="clear" w:color="auto" w:fill="F2F2F2" w:themeFill="background1" w:themeFillShade="F2"/>
          <w:vAlign w:val="center"/>
        </w:tcPr>
        <w:p w14:paraId="70AB99E1" w14:textId="33E1AF8C" w:rsidR="00A5547A" w:rsidRPr="00C76DF3" w:rsidRDefault="00A5547A" w:rsidP="00D8143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23B3DF6" w14:textId="6321BFCE"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35C4A52A" w14:textId="3D554E69" w:rsidR="00A5547A" w:rsidRPr="00C76DF3" w:rsidRDefault="00A5547A" w:rsidP="00D8143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540108D6" w14:textId="04C4D0EF"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46BCDCA6" w14:textId="6A762A81" w:rsidR="00A5547A" w:rsidRPr="00C76DF3" w:rsidRDefault="00A5547A" w:rsidP="00D8143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56699D27" w14:textId="6C467812" w:rsidR="00A5547A" w:rsidRPr="00C76DF3" w:rsidRDefault="00A5547A" w:rsidP="00D81436">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2CBEBAA2" w14:textId="526F5839" w:rsidR="00A5547A" w:rsidRPr="00C76DF3" w:rsidRDefault="00A5547A" w:rsidP="00D8143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2C0AAE0C" w14:textId="35A74713" w:rsidR="00A5547A" w:rsidRPr="00C76DF3" w:rsidRDefault="00A5547A" w:rsidP="00D81436">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BFBFBF" w:themeFill="background1" w:themeFillShade="BF"/>
          <w:vAlign w:val="center"/>
        </w:tcPr>
        <w:p w14:paraId="30C3C9FE" w14:textId="5A16B5B5" w:rsidR="00A5547A" w:rsidRPr="00C76DF3" w:rsidRDefault="00A5547A" w:rsidP="00D8143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5564947C" w14:textId="77777777" w:rsidR="00A5547A" w:rsidRPr="0068789E" w:rsidRDefault="00A5547A" w:rsidP="003C4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46717D" w14:paraId="270A7D0F" w14:textId="77777777" w:rsidTr="003C4FD2">
      <w:tc>
        <w:tcPr>
          <w:tcW w:w="1975" w:type="dxa"/>
          <w:shd w:val="clear" w:color="auto" w:fill="BFBFBF" w:themeFill="background1" w:themeFillShade="BF"/>
          <w:vAlign w:val="center"/>
        </w:tcPr>
        <w:p w14:paraId="09B1D35E" w14:textId="1106486F" w:rsidR="00A5547A" w:rsidRPr="0046717D" w:rsidRDefault="00A5547A" w:rsidP="003C4FD2">
          <w:pPr>
            <w:pStyle w:val="ProductList-OfferingBody"/>
            <w:tabs>
              <w:tab w:val="clear" w:pos="360"/>
              <w:tab w:val="clear" w:pos="720"/>
              <w:tab w:val="clear" w:pos="1080"/>
            </w:tabs>
            <w:ind w:left="-77" w:right="-73"/>
            <w:jc w:val="center"/>
            <w:rPr>
              <w:rFonts w:eastAsia="PMingLiU"/>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606774C" w14:textId="77777777" w:rsidR="00A5547A" w:rsidRPr="0046717D" w:rsidRDefault="00A5547A" w:rsidP="00C57A34">
          <w:pPr>
            <w:pStyle w:val="ProductList-OfferingBody"/>
            <w:tabs>
              <w:tab w:val="clear" w:pos="360"/>
              <w:tab w:val="clear" w:pos="720"/>
              <w:tab w:val="clear" w:pos="1080"/>
            </w:tabs>
            <w:ind w:left="-110" w:right="-99" w:firstLine="3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411B5049" w14:textId="240021E0" w:rsidR="00A5547A" w:rsidRPr="0046717D" w:rsidRDefault="00A5547A" w:rsidP="003C4FD2">
          <w:pPr>
            <w:pStyle w:val="ProductList-OfferingBody"/>
            <w:tabs>
              <w:tab w:val="clear" w:pos="360"/>
              <w:tab w:val="clear" w:pos="720"/>
              <w:tab w:val="clear" w:pos="1080"/>
            </w:tabs>
            <w:ind w:left="-72" w:right="-74"/>
            <w:jc w:val="center"/>
            <w:rPr>
              <w:rFonts w:eastAsia="PMingLiU"/>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4FE3EAC4" w14:textId="77777777" w:rsidR="00A5547A" w:rsidRPr="0046717D" w:rsidRDefault="00A5547A" w:rsidP="00C57A34">
          <w:pPr>
            <w:pStyle w:val="ProductList-OfferingBody"/>
            <w:tabs>
              <w:tab w:val="clear" w:pos="360"/>
              <w:tab w:val="clear" w:pos="720"/>
              <w:tab w:val="clear" w:pos="1080"/>
            </w:tabs>
            <w:ind w:left="-70"/>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75B250C5" w14:textId="587478C9" w:rsidR="00A5547A" w:rsidRPr="0046717D" w:rsidRDefault="00A5547A" w:rsidP="003C4FD2">
          <w:pPr>
            <w:pStyle w:val="ProductList-OfferingBody"/>
            <w:tabs>
              <w:tab w:val="clear" w:pos="360"/>
              <w:tab w:val="clear" w:pos="720"/>
              <w:tab w:val="clear" w:pos="1080"/>
            </w:tabs>
            <w:ind w:left="-72" w:right="-75"/>
            <w:jc w:val="center"/>
            <w:rPr>
              <w:rFonts w:eastAsia="PMingLiU"/>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54D1812A" w14:textId="77777777" w:rsidR="00A5547A" w:rsidRPr="0046717D" w:rsidRDefault="00A5547A" w:rsidP="003C4FD2">
          <w:pPr>
            <w:pStyle w:val="ProductList-OfferingBody"/>
            <w:tabs>
              <w:tab w:val="clear" w:pos="360"/>
              <w:tab w:val="clear" w:pos="720"/>
              <w:tab w:val="clear" w:pos="1080"/>
            </w:tabs>
            <w:ind w:left="-6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0454FBCF" w14:textId="6ABE03FD" w:rsidR="00A5547A" w:rsidRPr="0046717D" w:rsidRDefault="00A5547A" w:rsidP="003C4FD2">
          <w:pPr>
            <w:pStyle w:val="ProductList-OfferingBody"/>
            <w:tabs>
              <w:tab w:val="clear" w:pos="360"/>
              <w:tab w:val="clear" w:pos="720"/>
              <w:tab w:val="clear" w:pos="1080"/>
            </w:tabs>
            <w:ind w:left="-72" w:right="-77"/>
            <w:jc w:val="center"/>
            <w:rPr>
              <w:rFonts w:eastAsia="PMingLiU"/>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4B4CD59E" w14:textId="77777777" w:rsidR="00A5547A" w:rsidRPr="0046717D" w:rsidRDefault="00A5547A" w:rsidP="003C4FD2">
          <w:pPr>
            <w:pStyle w:val="ProductList-OfferingBody"/>
            <w:tabs>
              <w:tab w:val="clear" w:pos="360"/>
              <w:tab w:val="clear" w:pos="720"/>
              <w:tab w:val="clear" w:pos="1080"/>
            </w:tabs>
            <w:ind w:left="-67"/>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5DABE8AF" w14:textId="1EA82BC3" w:rsidR="00A5547A" w:rsidRPr="0046717D" w:rsidRDefault="00A5547A" w:rsidP="003C4FD2">
          <w:pPr>
            <w:pStyle w:val="ProductList-OfferingBody"/>
            <w:tabs>
              <w:tab w:val="clear" w:pos="360"/>
              <w:tab w:val="clear" w:pos="720"/>
              <w:tab w:val="clear" w:pos="1080"/>
            </w:tabs>
            <w:ind w:left="-72" w:right="-76"/>
            <w:jc w:val="center"/>
            <w:rPr>
              <w:rFonts w:eastAsia="PMingLiU"/>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586C691C" w14:textId="77777777" w:rsidR="00A5547A" w:rsidRPr="0046717D" w:rsidRDefault="00A5547A" w:rsidP="003C4FD2">
    <w:pPr>
      <w:pStyle w:val="ProductList-Body"/>
      <w:tabs>
        <w:tab w:val="clear" w:pos="360"/>
        <w:tab w:val="clear" w:pos="720"/>
        <w:tab w:val="clear" w:pos="1080"/>
      </w:tabs>
      <w:rPr>
        <w:rFonts w:eastAsia="PMingLi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3D55CB72" w14:textId="77777777" w:rsidTr="003C4FD2">
      <w:tc>
        <w:tcPr>
          <w:tcW w:w="1975" w:type="dxa"/>
          <w:shd w:val="clear" w:color="auto" w:fill="BFBFBF" w:themeFill="background1" w:themeFillShade="BF"/>
          <w:vAlign w:val="center"/>
        </w:tcPr>
        <w:p w14:paraId="4A027FB6" w14:textId="5E7199C4" w:rsidR="00A5547A" w:rsidRPr="00C76DF3" w:rsidRDefault="00A5547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5CEA52EA" w14:textId="6E5F7B5C"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247BC722" w14:textId="54E4B8D7" w:rsidR="00A5547A" w:rsidRPr="00C76DF3" w:rsidRDefault="00A5547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3B931AF3" w14:textId="78294792"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157DAD94" w14:textId="701DEB21" w:rsidR="00A5547A" w:rsidRPr="00C76DF3" w:rsidRDefault="00A5547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1178BD51" w14:textId="0E4DAD72"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600388E4" w14:textId="05D12BBD" w:rsidR="00A5547A" w:rsidRPr="00C76DF3" w:rsidRDefault="00A5547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02A78313" w14:textId="239D5877"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6F5C271F" w14:textId="49416B46" w:rsidR="00A5547A" w:rsidRPr="00C76DF3" w:rsidRDefault="00A5547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1F6AB6A6" w14:textId="77777777" w:rsidR="00A5547A" w:rsidRDefault="00A5547A" w:rsidP="003C4FD2">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5547A" w:rsidRPr="00C76DF3" w14:paraId="14E280A6" w14:textId="77777777" w:rsidTr="003C4FD2">
      <w:tc>
        <w:tcPr>
          <w:tcW w:w="1255" w:type="dxa"/>
          <w:shd w:val="clear" w:color="auto" w:fill="F2F2F2" w:themeFill="background1" w:themeFillShade="F2"/>
          <w:vAlign w:val="center"/>
        </w:tcPr>
        <w:p w14:paraId="498AAEAA" w14:textId="77777777" w:rsidR="00A5547A" w:rsidRPr="00C76DF3" w:rsidRDefault="00A5547A" w:rsidP="003C4FD2">
          <w:pPr>
            <w:pStyle w:val="ProductList-OfferingBody"/>
            <w:ind w:left="-77" w:right="-73"/>
            <w:jc w:val="center"/>
            <w:rPr>
              <w:color w:val="808080" w:themeColor="background1" w:themeShade="80"/>
              <w:sz w:val="14"/>
              <w:szCs w:val="14"/>
            </w:rPr>
          </w:pPr>
          <w:hyperlink w:anchor="TableOfContents" w:history="1">
            <w:r>
              <w:rPr>
                <w:rStyle w:val="Hyperlink"/>
                <w:sz w:val="14"/>
                <w:szCs w:val="14"/>
              </w:rPr>
              <w:t>目錄</w:t>
            </w:r>
          </w:hyperlink>
        </w:p>
      </w:tc>
      <w:tc>
        <w:tcPr>
          <w:tcW w:w="181" w:type="dxa"/>
          <w:tcBorders>
            <w:top w:val="nil"/>
            <w:bottom w:val="nil"/>
          </w:tcBorders>
          <w:vAlign w:val="center"/>
        </w:tcPr>
        <w:p w14:paraId="685B8194" w14:textId="77777777" w:rsidR="00A5547A" w:rsidRPr="00C76DF3" w:rsidRDefault="00A5547A" w:rsidP="003C4FD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1986F218" w14:textId="77777777" w:rsidR="00A5547A" w:rsidRPr="00C76DF3" w:rsidRDefault="00A5547A" w:rsidP="003C4FD2">
          <w:pPr>
            <w:pStyle w:val="ProductList-OfferingBody"/>
            <w:ind w:left="-72" w:right="-74"/>
            <w:jc w:val="center"/>
            <w:rPr>
              <w:color w:val="808080" w:themeColor="background1" w:themeShade="80"/>
              <w:sz w:val="14"/>
              <w:szCs w:val="14"/>
            </w:rPr>
          </w:pPr>
          <w:hyperlink w:anchor="簡介" w:history="1">
            <w:r>
              <w:rPr>
                <w:rStyle w:val="Hyperlink"/>
                <w:sz w:val="14"/>
                <w:szCs w:val="14"/>
              </w:rPr>
              <w:t>簡介</w:t>
            </w:r>
          </w:hyperlink>
        </w:p>
      </w:tc>
      <w:tc>
        <w:tcPr>
          <w:tcW w:w="182" w:type="dxa"/>
          <w:tcBorders>
            <w:top w:val="nil"/>
            <w:bottom w:val="nil"/>
          </w:tcBorders>
          <w:vAlign w:val="center"/>
        </w:tcPr>
        <w:p w14:paraId="690248B3" w14:textId="77777777" w:rsidR="00A5547A" w:rsidRPr="00C76DF3" w:rsidRDefault="00A5547A" w:rsidP="003C4FD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7ABEDE5" w14:textId="77777777" w:rsidR="00A5547A" w:rsidRPr="00C76DF3" w:rsidRDefault="00A5547A" w:rsidP="003C4FD2">
          <w:pPr>
            <w:pStyle w:val="ProductList-OfferingBody"/>
            <w:ind w:left="-72" w:right="-75"/>
            <w:jc w:val="center"/>
            <w:rPr>
              <w:color w:val="808080" w:themeColor="background1" w:themeShade="80"/>
              <w:sz w:val="14"/>
              <w:szCs w:val="14"/>
            </w:rPr>
          </w:pPr>
          <w:hyperlink w:anchor="LicenseTerms" w:history="1">
            <w:r>
              <w:rPr>
                <w:rStyle w:val="Hyperlink"/>
                <w:sz w:val="14"/>
                <w:szCs w:val="14"/>
              </w:rPr>
              <w:t>授權條款</w:t>
            </w:r>
          </w:hyperlink>
        </w:p>
      </w:tc>
      <w:tc>
        <w:tcPr>
          <w:tcW w:w="183" w:type="dxa"/>
          <w:tcBorders>
            <w:top w:val="nil"/>
            <w:bottom w:val="nil"/>
          </w:tcBorders>
          <w:vAlign w:val="center"/>
        </w:tcPr>
        <w:p w14:paraId="39D22F20" w14:textId="77777777" w:rsidR="00A5547A" w:rsidRPr="00C76DF3" w:rsidRDefault="00A5547A" w:rsidP="003C4FD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4F66BCA9" w14:textId="77777777" w:rsidR="00A5547A" w:rsidRPr="00C76DF3" w:rsidRDefault="00A5547A" w:rsidP="003C4FD2">
          <w:pPr>
            <w:pStyle w:val="ProductList-OfferingBody"/>
            <w:ind w:left="-72" w:right="-77"/>
            <w:jc w:val="center"/>
            <w:rPr>
              <w:color w:val="808080" w:themeColor="background1" w:themeShade="80"/>
              <w:sz w:val="14"/>
              <w:szCs w:val="14"/>
            </w:rPr>
          </w:pPr>
          <w:hyperlink w:anchor="軟體" w:history="1">
            <w:r>
              <w:rPr>
                <w:rStyle w:val="Hyperlink"/>
                <w:sz w:val="14"/>
                <w:szCs w:val="14"/>
              </w:rPr>
              <w:t>軟體</w:t>
            </w:r>
          </w:hyperlink>
        </w:p>
      </w:tc>
      <w:tc>
        <w:tcPr>
          <w:tcW w:w="185" w:type="dxa"/>
          <w:tcBorders>
            <w:top w:val="nil"/>
            <w:bottom w:val="nil"/>
          </w:tcBorders>
          <w:vAlign w:val="center"/>
        </w:tcPr>
        <w:p w14:paraId="336077A9" w14:textId="77777777" w:rsidR="00A5547A" w:rsidRPr="00C76DF3" w:rsidRDefault="00A5547A" w:rsidP="003C4FD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6DB6730" w14:textId="77777777" w:rsidR="00A5547A" w:rsidRPr="00C76DF3" w:rsidRDefault="00A5547A" w:rsidP="003C4FD2">
          <w:pPr>
            <w:pStyle w:val="ProductList-OfferingBody"/>
            <w:ind w:left="-72" w:right="-77"/>
            <w:jc w:val="center"/>
            <w:rPr>
              <w:color w:val="808080" w:themeColor="background1" w:themeShade="80"/>
              <w:sz w:val="14"/>
              <w:szCs w:val="14"/>
            </w:rPr>
          </w:pPr>
          <w:hyperlink w:anchor="OnlineServices" w:history="1">
            <w:r>
              <w:rPr>
                <w:rStyle w:val="Hyperlink"/>
                <w:sz w:val="14"/>
                <w:szCs w:val="14"/>
              </w:rPr>
              <w:t>線上服務</w:t>
            </w:r>
          </w:hyperlink>
        </w:p>
      </w:tc>
      <w:tc>
        <w:tcPr>
          <w:tcW w:w="180" w:type="dxa"/>
          <w:tcBorders>
            <w:top w:val="nil"/>
            <w:bottom w:val="nil"/>
          </w:tcBorders>
        </w:tcPr>
        <w:p w14:paraId="7A125947" w14:textId="77777777" w:rsidR="00A5547A" w:rsidRPr="00C76DF3" w:rsidRDefault="00A5547A" w:rsidP="003C4FD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CF7E584" w14:textId="77777777" w:rsidR="00A5547A" w:rsidRPr="00C76DF3" w:rsidRDefault="00A5547A" w:rsidP="003C4FD2">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詞彚" w:history="1">
              <w:r>
                <w:rPr>
                  <w:rStyle w:val="Hyperlink"/>
                  <w:sz w:val="14"/>
                  <w:szCs w:val="14"/>
                </w:rPr>
                <w:t>詞彚</w:t>
              </w:r>
            </w:hyperlink>
          </w:hyperlink>
          <w:hyperlink w:anchor="服務" w:history="1">
            <w:r>
              <w:rPr>
                <w:rStyle w:val="Hyperlink"/>
                <w:sz w:val="22"/>
              </w:rPr>
              <w:t>服務</w:t>
            </w:r>
          </w:hyperlink>
        </w:p>
      </w:tc>
      <w:tc>
        <w:tcPr>
          <w:tcW w:w="270" w:type="dxa"/>
          <w:tcBorders>
            <w:top w:val="nil"/>
            <w:bottom w:val="nil"/>
          </w:tcBorders>
          <w:vAlign w:val="center"/>
        </w:tcPr>
        <w:p w14:paraId="3D2CC202" w14:textId="77777777" w:rsidR="00A5547A" w:rsidRPr="00C76DF3" w:rsidRDefault="00A5547A" w:rsidP="003C4FD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91BA462" w14:textId="77777777" w:rsidR="00A5547A" w:rsidRPr="00C76DF3" w:rsidRDefault="00A5547A" w:rsidP="003C4FD2">
          <w:pPr>
            <w:pStyle w:val="ProductList-OfferingBody"/>
            <w:ind w:left="-72" w:right="-76"/>
            <w:jc w:val="center"/>
            <w:rPr>
              <w:color w:val="808080" w:themeColor="background1" w:themeShade="80"/>
              <w:sz w:val="14"/>
              <w:szCs w:val="14"/>
            </w:rPr>
          </w:pPr>
          <w:hyperlink w:anchor="AppendixA" w:history="1">
            <w:r>
              <w:rPr>
                <w:rStyle w:val="Hyperlink"/>
                <w:sz w:val="14"/>
                <w:szCs w:val="14"/>
              </w:rPr>
              <w:t>附錄</w:t>
            </w:r>
          </w:hyperlink>
        </w:p>
      </w:tc>
      <w:tc>
        <w:tcPr>
          <w:tcW w:w="184" w:type="dxa"/>
          <w:tcBorders>
            <w:top w:val="nil"/>
            <w:bottom w:val="nil"/>
          </w:tcBorders>
          <w:vAlign w:val="center"/>
        </w:tcPr>
        <w:p w14:paraId="347E45C1" w14:textId="77777777" w:rsidR="00A5547A" w:rsidRPr="00C76DF3" w:rsidRDefault="00A5547A" w:rsidP="003C4FD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6C438" w14:textId="77777777" w:rsidR="00A5547A" w:rsidRPr="00C76DF3" w:rsidRDefault="00A5547A" w:rsidP="003C4FD2">
          <w:pPr>
            <w:pStyle w:val="ProductList-OfferingBody"/>
            <w:ind w:left="-72" w:right="-74"/>
            <w:jc w:val="center"/>
            <w:rPr>
              <w:color w:val="808080" w:themeColor="background1" w:themeShade="80"/>
              <w:sz w:val="14"/>
              <w:szCs w:val="14"/>
            </w:rPr>
          </w:pPr>
          <w:hyperlink w:anchor="索引" w:history="1">
            <w:r>
              <w:rPr>
                <w:rStyle w:val="Hyperlink"/>
                <w:sz w:val="14"/>
                <w:szCs w:val="14"/>
              </w:rPr>
              <w:t>索引</w:t>
            </w:r>
          </w:hyperlink>
        </w:p>
      </w:tc>
    </w:tr>
  </w:tbl>
  <w:p w14:paraId="506E0DC9" w14:textId="77777777" w:rsidR="00A5547A" w:rsidRDefault="00A5547A" w:rsidP="003C4FD2">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55719DE0" w14:textId="77777777" w:rsidTr="003C4FD2">
      <w:tc>
        <w:tcPr>
          <w:tcW w:w="1975" w:type="dxa"/>
          <w:shd w:val="clear" w:color="auto" w:fill="F2F2F2" w:themeFill="background1" w:themeFillShade="F2"/>
          <w:vAlign w:val="center"/>
        </w:tcPr>
        <w:p w14:paraId="7513A5A6" w14:textId="19B7EB84" w:rsidR="00A5547A" w:rsidRPr="00C76DF3" w:rsidRDefault="00A5547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DC6CE4A" w14:textId="1912289E"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BFBFBF" w:themeFill="background1" w:themeFillShade="BF"/>
          <w:vAlign w:val="center"/>
        </w:tcPr>
        <w:p w14:paraId="1EE49F76" w14:textId="4BAB33D7" w:rsidR="00A5547A" w:rsidRPr="00C76DF3" w:rsidRDefault="00A5547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43C63CA5" w14:textId="07D77A31"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27116A6C" w14:textId="2D8A5DBD" w:rsidR="00A5547A" w:rsidRPr="00C76DF3" w:rsidRDefault="00A5547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622C7AF6" w14:textId="5C7C7420"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5F762561" w14:textId="1C2C9736" w:rsidR="00A5547A" w:rsidRPr="00C76DF3" w:rsidRDefault="00A5547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5284D74C" w14:textId="3FD8435E"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4D446F60" w14:textId="3A68AD34" w:rsidR="00A5547A" w:rsidRPr="00C76DF3" w:rsidRDefault="00A5547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02C278B7" w14:textId="77777777" w:rsidR="00A5547A" w:rsidRPr="00A45E01" w:rsidRDefault="00A5547A" w:rsidP="003C4FD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25AE4AF8" w14:textId="77777777" w:rsidTr="003C4FD2">
      <w:tc>
        <w:tcPr>
          <w:tcW w:w="1975" w:type="dxa"/>
          <w:shd w:val="clear" w:color="auto" w:fill="F2F2F2" w:themeFill="background1" w:themeFillShade="F2"/>
          <w:vAlign w:val="center"/>
        </w:tcPr>
        <w:p w14:paraId="30D83880" w14:textId="29ECEF23" w:rsidR="00A5547A" w:rsidRPr="00C76DF3" w:rsidRDefault="00A5547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71FC5BD7" w14:textId="455B5F50"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795C4309" w14:textId="70523399" w:rsidR="00A5547A" w:rsidRPr="00C76DF3" w:rsidRDefault="00A5547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63849AE4" w14:textId="3A6EAB24"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BFBFBF" w:themeFill="background1" w:themeFillShade="BF"/>
          <w:vAlign w:val="center"/>
        </w:tcPr>
        <w:p w14:paraId="713708F2" w14:textId="51D9DE84" w:rsidR="00A5547A" w:rsidRPr="00C76DF3" w:rsidRDefault="00A5547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675F303C" w14:textId="0B8AF7D0"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49CA659B" w14:textId="6D3EF26F" w:rsidR="00A5547A" w:rsidRPr="00C76DF3" w:rsidRDefault="00A5547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74A8D627" w14:textId="257D4605"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0C2C9720" w14:textId="16A90E4E" w:rsidR="00A5547A" w:rsidRPr="00C76DF3" w:rsidRDefault="00A5547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2A7EC33E" w14:textId="77777777" w:rsidR="00A5547A" w:rsidRPr="00A45E01" w:rsidRDefault="00A5547A" w:rsidP="003C4FD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1F466C9B" w14:textId="77777777" w:rsidTr="003C4FD2">
      <w:tc>
        <w:tcPr>
          <w:tcW w:w="1975" w:type="dxa"/>
          <w:shd w:val="clear" w:color="auto" w:fill="F2F2F2" w:themeFill="background1" w:themeFillShade="F2"/>
          <w:vAlign w:val="center"/>
        </w:tcPr>
        <w:p w14:paraId="2A300527" w14:textId="1B882964" w:rsidR="00A5547A" w:rsidRPr="00C76DF3" w:rsidRDefault="00A5547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F426364" w14:textId="4CEB59CB"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00EBABFA" w14:textId="72CAFBD5" w:rsidR="00A5547A" w:rsidRPr="00C76DF3" w:rsidRDefault="00A5547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6C315595" w14:textId="67551441"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BFBFBF" w:themeFill="background1" w:themeFillShade="BF"/>
          <w:vAlign w:val="center"/>
        </w:tcPr>
        <w:p w14:paraId="3BAD2513" w14:textId="2B3F37F3" w:rsidR="00A5547A" w:rsidRPr="00C76DF3" w:rsidRDefault="00A5547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7C741726" w14:textId="751875E5"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0CA9176D" w14:textId="4A74439C" w:rsidR="00A5547A" w:rsidRPr="00C76DF3" w:rsidRDefault="00A5547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4DF46592" w14:textId="2254215B"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33E97BFD" w14:textId="0DB04BA0" w:rsidR="00A5547A" w:rsidRPr="00C76DF3" w:rsidRDefault="00A5547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6BC14C06" w14:textId="77777777" w:rsidR="00A5547A" w:rsidRPr="00A45E01" w:rsidRDefault="00A5547A" w:rsidP="003C4FD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EB660C" w14:paraId="058F2DFB" w14:textId="77777777" w:rsidTr="003C4FD2">
      <w:tc>
        <w:tcPr>
          <w:tcW w:w="1975" w:type="dxa"/>
          <w:shd w:val="clear" w:color="auto" w:fill="F2F2F2" w:themeFill="background1" w:themeFillShade="F2"/>
          <w:vAlign w:val="center"/>
        </w:tcPr>
        <w:p w14:paraId="0201C8CD" w14:textId="028A86AA" w:rsidR="00A5547A" w:rsidRPr="00EB660C" w:rsidRDefault="00A5547A" w:rsidP="00D81436">
          <w:pPr>
            <w:pStyle w:val="ProductList-OfferingBody"/>
            <w:tabs>
              <w:tab w:val="clear" w:pos="360"/>
              <w:tab w:val="clear" w:pos="720"/>
              <w:tab w:val="clear" w:pos="1080"/>
            </w:tabs>
            <w:ind w:left="-77" w:right="-73"/>
            <w:jc w:val="center"/>
            <w:rPr>
              <w:rFonts w:eastAsia="PMingLiU"/>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19812123" w14:textId="5F08CD58" w:rsidR="00A5547A" w:rsidRPr="00EB660C" w:rsidRDefault="00A5547A" w:rsidP="00C57A34">
          <w:pPr>
            <w:pStyle w:val="ProductList-OfferingBody"/>
            <w:tabs>
              <w:tab w:val="clear" w:pos="360"/>
              <w:tab w:val="clear" w:pos="720"/>
              <w:tab w:val="clear" w:pos="1080"/>
            </w:tabs>
            <w:ind w:left="-110" w:right="-99" w:firstLine="3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09E10C32" w14:textId="60E2D4C0" w:rsidR="00A5547A" w:rsidRPr="00EB660C" w:rsidRDefault="00A5547A" w:rsidP="00D81436">
          <w:pPr>
            <w:pStyle w:val="ProductList-OfferingBody"/>
            <w:tabs>
              <w:tab w:val="clear" w:pos="360"/>
              <w:tab w:val="clear" w:pos="720"/>
              <w:tab w:val="clear" w:pos="1080"/>
            </w:tabs>
            <w:ind w:left="-72" w:right="-74"/>
            <w:jc w:val="center"/>
            <w:rPr>
              <w:rFonts w:eastAsia="PMingLiU"/>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199D816E" w14:textId="5CAF1B8F" w:rsidR="00A5547A" w:rsidRPr="00EB660C" w:rsidRDefault="00A5547A" w:rsidP="00C57A34">
          <w:pPr>
            <w:pStyle w:val="ProductList-OfferingBody"/>
            <w:tabs>
              <w:tab w:val="clear" w:pos="360"/>
              <w:tab w:val="clear" w:pos="720"/>
              <w:tab w:val="clear" w:pos="1080"/>
            </w:tabs>
            <w:ind w:left="-70"/>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4A7B1354" w14:textId="40D2FB31" w:rsidR="00A5547A" w:rsidRPr="00EB660C" w:rsidRDefault="00A5547A" w:rsidP="00D81436">
          <w:pPr>
            <w:pStyle w:val="ProductList-OfferingBody"/>
            <w:tabs>
              <w:tab w:val="clear" w:pos="360"/>
              <w:tab w:val="clear" w:pos="720"/>
              <w:tab w:val="clear" w:pos="1080"/>
            </w:tabs>
            <w:ind w:left="-72" w:right="-75"/>
            <w:jc w:val="center"/>
            <w:rPr>
              <w:rFonts w:eastAsia="PMingLiU"/>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6EA16A75" w14:textId="5BDD2619" w:rsidR="00A5547A" w:rsidRPr="00EB660C" w:rsidRDefault="00A5547A" w:rsidP="00D81436">
          <w:pPr>
            <w:pStyle w:val="ProductList-OfferingBody"/>
            <w:tabs>
              <w:tab w:val="clear" w:pos="360"/>
              <w:tab w:val="clear" w:pos="720"/>
              <w:tab w:val="clear" w:pos="1080"/>
            </w:tabs>
            <w:ind w:left="-6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BFBFBF" w:themeFill="background1" w:themeFillShade="BF"/>
          <w:vAlign w:val="center"/>
        </w:tcPr>
        <w:p w14:paraId="417E0EC1" w14:textId="280AAB4D" w:rsidR="00A5547A" w:rsidRPr="00EB660C" w:rsidRDefault="00A5547A" w:rsidP="00D81436">
          <w:pPr>
            <w:pStyle w:val="ProductList-OfferingBody"/>
            <w:tabs>
              <w:tab w:val="clear" w:pos="360"/>
              <w:tab w:val="clear" w:pos="720"/>
              <w:tab w:val="clear" w:pos="1080"/>
            </w:tabs>
            <w:ind w:left="-72" w:right="-77"/>
            <w:jc w:val="center"/>
            <w:rPr>
              <w:rFonts w:eastAsia="PMingLiU"/>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1C08CC85" w14:textId="770E7A98" w:rsidR="00A5547A" w:rsidRPr="00EB660C" w:rsidRDefault="00A5547A" w:rsidP="00D81436">
          <w:pPr>
            <w:pStyle w:val="ProductList-OfferingBody"/>
            <w:tabs>
              <w:tab w:val="clear" w:pos="360"/>
              <w:tab w:val="clear" w:pos="720"/>
              <w:tab w:val="clear" w:pos="1080"/>
            </w:tabs>
            <w:ind w:left="-67"/>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189ACBF5" w14:textId="75D42476" w:rsidR="00A5547A" w:rsidRPr="00EB660C" w:rsidRDefault="00A5547A" w:rsidP="00D81436">
          <w:pPr>
            <w:pStyle w:val="ProductList-OfferingBody"/>
            <w:tabs>
              <w:tab w:val="clear" w:pos="360"/>
              <w:tab w:val="clear" w:pos="720"/>
              <w:tab w:val="clear" w:pos="1080"/>
            </w:tabs>
            <w:ind w:left="-72" w:right="-76"/>
            <w:jc w:val="center"/>
            <w:rPr>
              <w:rFonts w:eastAsia="PMingLiU"/>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60E39D98" w14:textId="77777777" w:rsidR="00A5547A" w:rsidRPr="00EB660C" w:rsidRDefault="00A5547A" w:rsidP="003C4FD2">
    <w:pPr>
      <w:pStyle w:val="Footer"/>
      <w:rPr>
        <w:rFonts w:eastAsia="PMingLiU"/>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1188EFB3" w14:textId="77777777" w:rsidTr="003C4FD2">
      <w:tc>
        <w:tcPr>
          <w:tcW w:w="1975" w:type="dxa"/>
          <w:shd w:val="clear" w:color="auto" w:fill="F2F2F2" w:themeFill="background1" w:themeFillShade="F2"/>
          <w:vAlign w:val="center"/>
        </w:tcPr>
        <w:p w14:paraId="04A4EF2C" w14:textId="2E9B4C71" w:rsidR="00A5547A" w:rsidRPr="00C76DF3" w:rsidRDefault="00A5547A" w:rsidP="00D8143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46782341" w14:textId="540EACC0"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09ED5E44" w14:textId="4EA269EF" w:rsidR="00A5547A" w:rsidRPr="00C76DF3" w:rsidRDefault="00A5547A" w:rsidP="00D8143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72460E86" w14:textId="30EE605F"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04A810E3" w14:textId="7EF166E0" w:rsidR="00A5547A" w:rsidRPr="00C76DF3" w:rsidRDefault="00A5547A" w:rsidP="00D8143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3E9C7EA6" w14:textId="627921CA" w:rsidR="00A5547A" w:rsidRPr="00C76DF3" w:rsidRDefault="00A5547A" w:rsidP="00D81436">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BFBFBF" w:themeFill="background1" w:themeFillShade="BF"/>
          <w:vAlign w:val="center"/>
        </w:tcPr>
        <w:p w14:paraId="14B38A43" w14:textId="40698A81" w:rsidR="00A5547A" w:rsidRPr="00C76DF3" w:rsidRDefault="00A5547A" w:rsidP="00D8143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46CBEBA7" w14:textId="316BAF8E" w:rsidR="00A5547A" w:rsidRPr="00C76DF3" w:rsidRDefault="00A5547A" w:rsidP="00D81436">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181C522B" w14:textId="62DE5129" w:rsidR="00A5547A" w:rsidRPr="00C76DF3" w:rsidRDefault="00A5547A" w:rsidP="00D8143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4D6062B8" w14:textId="77777777" w:rsidR="00A5547A" w:rsidRPr="00A45E01" w:rsidRDefault="00A5547A" w:rsidP="003C4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83FA6" w14:textId="77777777" w:rsidR="00243C43" w:rsidRDefault="00243C43">
      <w:pPr>
        <w:spacing w:after="0" w:line="240" w:lineRule="auto"/>
      </w:pPr>
      <w:r>
        <w:separator/>
      </w:r>
    </w:p>
  </w:footnote>
  <w:footnote w:type="continuationSeparator" w:id="0">
    <w:p w14:paraId="7E425CAF" w14:textId="77777777" w:rsidR="00243C43" w:rsidRDefault="00243C43">
      <w:pPr>
        <w:spacing w:after="0" w:line="240" w:lineRule="auto"/>
      </w:pPr>
      <w:r>
        <w:continuationSeparator/>
      </w:r>
    </w:p>
  </w:footnote>
  <w:footnote w:type="continuationNotice" w:id="1">
    <w:p w14:paraId="10BDFFD5" w14:textId="77777777" w:rsidR="00243C43" w:rsidRDefault="00243C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9162E" w14:textId="45C521D2" w:rsidR="00A5547A" w:rsidRPr="00EB660C" w:rsidRDefault="00000000" w:rsidP="003C4FD2">
    <w:pPr>
      <w:pStyle w:val="ProductList-Body"/>
      <w:tabs>
        <w:tab w:val="clear" w:pos="360"/>
        <w:tab w:val="clear" w:pos="720"/>
        <w:tab w:val="clear" w:pos="1080"/>
        <w:tab w:val="center" w:pos="5040"/>
        <w:tab w:val="right" w:pos="10800"/>
      </w:tabs>
      <w:rPr>
        <w:rFonts w:ascii="Calibri" w:eastAsia="PMingLiU" w:hAnsi="Calibri"/>
        <w:sz w:val="22"/>
      </w:rPr>
    </w:pPr>
    <w:sdt>
      <w:sdtPr>
        <w:rPr>
          <w:rFonts w:ascii="Calibri" w:eastAsia="PMingLiU" w:hAnsi="Calibri"/>
          <w:sz w:val="16"/>
          <w:szCs w:val="16"/>
        </w:rPr>
        <w:id w:val="-829987046"/>
        <w:docPartObj>
          <w:docPartGallery w:val="Page Numbers (Top of Page)"/>
          <w:docPartUnique/>
        </w:docPartObj>
      </w:sdtPr>
      <w:sdtContent>
        <w:r w:rsidR="00A5547A" w:rsidRPr="00EB660C">
          <w:rPr>
            <w:rFonts w:ascii="Calibri" w:eastAsia="PMingLiU" w:hAnsi="Calibri"/>
            <w:sz w:val="16"/>
            <w:szCs w:val="16"/>
          </w:rPr>
          <w:t xml:space="preserve">Microsoft Online Services </w:t>
        </w:r>
        <w:r w:rsidR="00A5547A" w:rsidRPr="00EB660C">
          <w:rPr>
            <w:rFonts w:ascii="Calibri" w:eastAsia="PMingLiU" w:hAnsi="Calibri"/>
            <w:sz w:val="16"/>
            <w:szCs w:val="16"/>
          </w:rPr>
          <w:t>之</w:t>
        </w:r>
        <w:r w:rsidR="00A5547A" w:rsidRPr="00EB660C">
          <w:rPr>
            <w:rFonts w:ascii="Calibri" w:eastAsia="PMingLiU" w:hAnsi="Calibri"/>
            <w:sz w:val="16"/>
            <w:szCs w:val="16"/>
          </w:rPr>
          <w:t xml:space="preserve"> Microsoft </w:t>
        </w:r>
        <w:r w:rsidR="00A5547A" w:rsidRPr="00EB660C">
          <w:rPr>
            <w:rFonts w:ascii="Calibri" w:eastAsia="PMingLiU" w:hAnsi="Calibri"/>
            <w:sz w:val="16"/>
            <w:szCs w:val="16"/>
          </w:rPr>
          <w:t>大量授權服務等級協定</w:t>
        </w:r>
        <w:r w:rsidR="00A5547A" w:rsidRPr="00EB660C">
          <w:rPr>
            <w:rFonts w:ascii="Calibri" w:eastAsia="PMingLiU" w:hAnsi="Calibri"/>
            <w:sz w:val="16"/>
            <w:szCs w:val="16"/>
          </w:rPr>
          <w:t xml:space="preserve"> (</w:t>
        </w:r>
        <w:r w:rsidR="00A5547A" w:rsidRPr="00EB660C">
          <w:rPr>
            <w:rFonts w:ascii="Calibri" w:eastAsia="PMingLiU" w:hAnsi="Calibri"/>
            <w:sz w:val="16"/>
            <w:szCs w:val="16"/>
          </w:rPr>
          <w:t>繁體中文</w:t>
        </w:r>
        <w:r w:rsidR="00A5547A" w:rsidRPr="00EB660C">
          <w:rPr>
            <w:rFonts w:ascii="Calibri" w:eastAsia="PMingLiU" w:hAnsi="Calibri"/>
            <w:sz w:val="16"/>
            <w:szCs w:val="16"/>
          </w:rPr>
          <w:t xml:space="preserve"> (Chinese Traditional)</w:t>
        </w:r>
        <w:r w:rsidR="00A5547A" w:rsidRPr="00EB660C">
          <w:rPr>
            <w:rFonts w:ascii="Calibri" w:eastAsia="PMingLiU" w:hAnsi="Calibri"/>
            <w:sz w:val="16"/>
            <w:szCs w:val="16"/>
          </w:rPr>
          <w:t>，</w:t>
        </w:r>
        <w:r w:rsidR="00A5547A" w:rsidRPr="00EB660C">
          <w:rPr>
            <w:rFonts w:ascii="Calibri" w:eastAsia="PMingLiU" w:hAnsi="Calibri"/>
            <w:sz w:val="16"/>
            <w:szCs w:val="16"/>
          </w:rPr>
          <w:t>202</w:t>
        </w:r>
        <w:r w:rsidR="00800849">
          <w:rPr>
            <w:rFonts w:ascii="Calibri" w:eastAsia="PMingLiU" w:hAnsi="Calibri"/>
            <w:sz w:val="16"/>
            <w:szCs w:val="16"/>
            <w:lang w:val="en-US"/>
          </w:rPr>
          <w:t>5</w:t>
        </w:r>
        <w:r w:rsidR="00A5547A" w:rsidRPr="00EB660C">
          <w:rPr>
            <w:rFonts w:ascii="Calibri" w:eastAsia="PMingLiU" w:hAnsi="Calibri"/>
            <w:sz w:val="16"/>
            <w:szCs w:val="16"/>
          </w:rPr>
          <w:t>年</w:t>
        </w:r>
        <w:r w:rsidR="00163051">
          <w:rPr>
            <w:rFonts w:ascii="Calibri" w:eastAsia="PMingLiU" w:hAnsi="Calibri"/>
            <w:sz w:val="16"/>
            <w:szCs w:val="16"/>
            <w:lang w:val="en-US"/>
          </w:rPr>
          <w:t>1</w:t>
        </w:r>
        <w:r w:rsidR="001937F3">
          <w:rPr>
            <w:rFonts w:ascii="Calibri" w:eastAsia="PMingLiU" w:hAnsi="Calibri"/>
            <w:sz w:val="16"/>
            <w:szCs w:val="16"/>
            <w:lang w:val="en-US"/>
          </w:rPr>
          <w:t>1</w:t>
        </w:r>
        <w:r w:rsidR="00A5547A" w:rsidRPr="00EB660C">
          <w:rPr>
            <w:rFonts w:ascii="Calibri" w:eastAsia="PMingLiU" w:hAnsi="Calibri"/>
            <w:sz w:val="16"/>
            <w:szCs w:val="16"/>
          </w:rPr>
          <w:t>月</w:t>
        </w:r>
        <w:r w:rsidR="00A5547A" w:rsidRPr="00EB660C">
          <w:rPr>
            <w:rFonts w:ascii="Calibri" w:eastAsia="PMingLiU" w:hAnsi="Calibri"/>
            <w:sz w:val="16"/>
            <w:szCs w:val="16"/>
          </w:rPr>
          <w:t xml:space="preserve"> 1 </w:t>
        </w:r>
        <w:r w:rsidR="00A5547A" w:rsidRPr="00EB660C">
          <w:rPr>
            <w:rFonts w:ascii="Calibri" w:eastAsia="PMingLiU" w:hAnsi="Calibri"/>
            <w:sz w:val="16"/>
            <w:szCs w:val="16"/>
          </w:rPr>
          <w:t>日</w:t>
        </w:r>
        <w:r w:rsidR="00A5547A" w:rsidRPr="00EB660C">
          <w:rPr>
            <w:rFonts w:ascii="Calibri" w:eastAsia="PMingLiU" w:hAnsi="Calibri"/>
            <w:sz w:val="16"/>
            <w:szCs w:val="16"/>
          </w:rPr>
          <w:t>)</w:t>
        </w:r>
        <w:r w:rsidR="00A5547A" w:rsidRPr="00EB660C">
          <w:rPr>
            <w:rFonts w:ascii="Calibri" w:eastAsia="PMingLiU" w:hAnsi="Calibri"/>
            <w:sz w:val="16"/>
            <w:szCs w:val="16"/>
          </w:rPr>
          <w:tab/>
        </w:r>
        <w:r w:rsidR="00A5547A" w:rsidRPr="00EB660C">
          <w:rPr>
            <w:rFonts w:ascii="Calibri" w:eastAsia="PMingLiU" w:hAnsi="Calibri"/>
            <w:sz w:val="16"/>
            <w:szCs w:val="16"/>
          </w:rPr>
          <w:fldChar w:fldCharType="begin"/>
        </w:r>
        <w:r w:rsidR="00A5547A" w:rsidRPr="00EB660C">
          <w:rPr>
            <w:rFonts w:ascii="Calibri" w:eastAsia="PMingLiU" w:hAnsi="Calibri"/>
            <w:sz w:val="16"/>
            <w:szCs w:val="16"/>
          </w:rPr>
          <w:instrText xml:space="preserve"> PAGE </w:instrText>
        </w:r>
        <w:r w:rsidR="00A5547A" w:rsidRPr="00EB660C">
          <w:rPr>
            <w:rFonts w:ascii="Calibri" w:eastAsia="PMingLiU" w:hAnsi="Calibri"/>
            <w:sz w:val="16"/>
            <w:szCs w:val="16"/>
          </w:rPr>
          <w:fldChar w:fldCharType="separate"/>
        </w:r>
        <w:r w:rsidR="003B0F50">
          <w:rPr>
            <w:rFonts w:ascii="Calibri" w:eastAsia="PMingLiU" w:hAnsi="Calibri"/>
            <w:noProof/>
            <w:sz w:val="16"/>
            <w:szCs w:val="16"/>
          </w:rPr>
          <w:t>20</w:t>
        </w:r>
        <w:r w:rsidR="00A5547A" w:rsidRPr="00EB660C">
          <w:rPr>
            <w:rFonts w:ascii="Calibri" w:eastAsia="PMingLiU" w:hAnsi="Calibri"/>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C70D7" w14:textId="3ADEC1AE" w:rsidR="00A5547A" w:rsidRPr="00EB660C" w:rsidRDefault="00000000" w:rsidP="00EB660C">
    <w:pPr>
      <w:pStyle w:val="ProductList-Body"/>
      <w:tabs>
        <w:tab w:val="clear" w:pos="360"/>
        <w:tab w:val="clear" w:pos="720"/>
        <w:tab w:val="clear" w:pos="1080"/>
        <w:tab w:val="center" w:pos="5040"/>
        <w:tab w:val="right" w:pos="10800"/>
      </w:tabs>
      <w:rPr>
        <w:rFonts w:ascii="Calibri" w:eastAsia="PMingLiU" w:hAnsi="Calibri"/>
        <w:sz w:val="22"/>
      </w:rPr>
    </w:pPr>
    <w:sdt>
      <w:sdtPr>
        <w:rPr>
          <w:rFonts w:ascii="Calibri" w:eastAsia="PMingLiU" w:hAnsi="Calibri"/>
          <w:sz w:val="16"/>
          <w:szCs w:val="16"/>
        </w:rPr>
        <w:id w:val="1933696619"/>
        <w:docPartObj>
          <w:docPartGallery w:val="Page Numbers (Top of Page)"/>
          <w:docPartUnique/>
        </w:docPartObj>
      </w:sdtPr>
      <w:sdtContent>
        <w:r w:rsidR="00A5547A" w:rsidRPr="00EB660C">
          <w:rPr>
            <w:rFonts w:ascii="Calibri" w:eastAsia="PMingLiU" w:hAnsi="Calibri"/>
            <w:sz w:val="16"/>
            <w:szCs w:val="16"/>
          </w:rPr>
          <w:t xml:space="preserve">Microsoft Online Services </w:t>
        </w:r>
        <w:r w:rsidR="00A5547A" w:rsidRPr="00EB660C">
          <w:rPr>
            <w:rFonts w:ascii="Calibri" w:eastAsia="PMingLiU" w:hAnsi="Calibri"/>
            <w:sz w:val="16"/>
            <w:szCs w:val="16"/>
          </w:rPr>
          <w:t>之</w:t>
        </w:r>
        <w:r w:rsidR="00A5547A" w:rsidRPr="00EB660C">
          <w:rPr>
            <w:rFonts w:ascii="Calibri" w:eastAsia="PMingLiU" w:hAnsi="Calibri"/>
            <w:sz w:val="16"/>
            <w:szCs w:val="16"/>
          </w:rPr>
          <w:t xml:space="preserve"> Microsoft </w:t>
        </w:r>
        <w:r w:rsidR="00A5547A" w:rsidRPr="00EB660C">
          <w:rPr>
            <w:rFonts w:ascii="Calibri" w:eastAsia="PMingLiU" w:hAnsi="Calibri"/>
            <w:sz w:val="16"/>
            <w:szCs w:val="16"/>
          </w:rPr>
          <w:t>大量授權服務等級協定</w:t>
        </w:r>
        <w:r w:rsidR="00A5547A" w:rsidRPr="00EB660C">
          <w:rPr>
            <w:rFonts w:ascii="Calibri" w:eastAsia="PMingLiU" w:hAnsi="Calibri"/>
            <w:sz w:val="16"/>
            <w:szCs w:val="16"/>
          </w:rPr>
          <w:t xml:space="preserve"> (</w:t>
        </w:r>
        <w:r w:rsidR="00A5547A" w:rsidRPr="00EB660C">
          <w:rPr>
            <w:rFonts w:ascii="Calibri" w:eastAsia="PMingLiU" w:hAnsi="Calibri"/>
            <w:sz w:val="16"/>
            <w:szCs w:val="16"/>
          </w:rPr>
          <w:t>繁體中文</w:t>
        </w:r>
        <w:r w:rsidR="00A5547A" w:rsidRPr="00EB660C">
          <w:rPr>
            <w:rFonts w:ascii="Calibri" w:eastAsia="PMingLiU" w:hAnsi="Calibri"/>
            <w:sz w:val="16"/>
            <w:szCs w:val="16"/>
          </w:rPr>
          <w:t xml:space="preserve"> (Chinese Traditional)</w:t>
        </w:r>
        <w:r w:rsidR="00A5547A" w:rsidRPr="00EB660C">
          <w:rPr>
            <w:rFonts w:ascii="Calibri" w:eastAsia="PMingLiU" w:hAnsi="Calibri"/>
            <w:sz w:val="16"/>
            <w:szCs w:val="16"/>
          </w:rPr>
          <w:t>，</w:t>
        </w:r>
        <w:r w:rsidR="00A5547A" w:rsidRPr="00EB660C">
          <w:rPr>
            <w:rFonts w:ascii="Calibri" w:eastAsia="PMingLiU" w:hAnsi="Calibri"/>
            <w:sz w:val="16"/>
            <w:szCs w:val="16"/>
          </w:rPr>
          <w:t>202</w:t>
        </w:r>
        <w:r w:rsidR="00800849">
          <w:rPr>
            <w:rFonts w:ascii="Calibri" w:eastAsia="PMingLiU" w:hAnsi="Calibri"/>
            <w:sz w:val="16"/>
            <w:szCs w:val="16"/>
            <w:lang w:val="en-US"/>
          </w:rPr>
          <w:t>5</w:t>
        </w:r>
        <w:r w:rsidR="00A5547A" w:rsidRPr="00EB660C">
          <w:rPr>
            <w:rFonts w:ascii="Calibri" w:eastAsia="PMingLiU" w:hAnsi="Calibri"/>
            <w:sz w:val="16"/>
            <w:szCs w:val="16"/>
          </w:rPr>
          <w:t>年</w:t>
        </w:r>
        <w:r w:rsidR="00163051">
          <w:rPr>
            <w:rFonts w:ascii="Calibri" w:eastAsia="PMingLiU" w:hAnsi="Calibri"/>
            <w:sz w:val="16"/>
            <w:szCs w:val="16"/>
            <w:lang w:val="en-US"/>
          </w:rPr>
          <w:t>1</w:t>
        </w:r>
        <w:r w:rsidR="001937F3">
          <w:rPr>
            <w:rFonts w:ascii="Calibri" w:eastAsia="PMingLiU" w:hAnsi="Calibri"/>
            <w:sz w:val="16"/>
            <w:szCs w:val="16"/>
            <w:lang w:val="en-US"/>
          </w:rPr>
          <w:t>1</w:t>
        </w:r>
        <w:r w:rsidR="00A5547A" w:rsidRPr="00EB660C">
          <w:rPr>
            <w:rFonts w:ascii="Calibri" w:eastAsia="PMingLiU" w:hAnsi="Calibri"/>
            <w:sz w:val="16"/>
            <w:szCs w:val="16"/>
          </w:rPr>
          <w:t>月</w:t>
        </w:r>
        <w:r w:rsidR="00A5547A" w:rsidRPr="00EB660C">
          <w:rPr>
            <w:rFonts w:ascii="Calibri" w:eastAsia="PMingLiU" w:hAnsi="Calibri"/>
            <w:sz w:val="16"/>
            <w:szCs w:val="16"/>
          </w:rPr>
          <w:t xml:space="preserve"> 1 </w:t>
        </w:r>
        <w:r w:rsidR="00A5547A" w:rsidRPr="00EB660C">
          <w:rPr>
            <w:rFonts w:ascii="Calibri" w:eastAsia="PMingLiU" w:hAnsi="Calibri"/>
            <w:sz w:val="16"/>
            <w:szCs w:val="16"/>
          </w:rPr>
          <w:t>日</w:t>
        </w:r>
        <w:r w:rsidR="00A5547A" w:rsidRPr="00EB660C">
          <w:rPr>
            <w:rFonts w:ascii="Calibri" w:eastAsia="PMingLiU" w:hAnsi="Calibri"/>
            <w:sz w:val="16"/>
            <w:szCs w:val="16"/>
          </w:rPr>
          <w:t>)</w:t>
        </w:r>
        <w:r w:rsidR="00A5547A" w:rsidRPr="00EB660C">
          <w:rPr>
            <w:rFonts w:ascii="Calibri" w:eastAsia="PMingLiU" w:hAnsi="Calibri"/>
            <w:sz w:val="16"/>
            <w:szCs w:val="16"/>
          </w:rPr>
          <w:tab/>
        </w:r>
        <w:r w:rsidR="00A5547A" w:rsidRPr="00EB660C">
          <w:rPr>
            <w:rFonts w:ascii="Calibri" w:eastAsia="PMingLiU" w:hAnsi="Calibri"/>
            <w:sz w:val="16"/>
            <w:szCs w:val="16"/>
          </w:rPr>
          <w:fldChar w:fldCharType="begin"/>
        </w:r>
        <w:r w:rsidR="00A5547A" w:rsidRPr="00EB660C">
          <w:rPr>
            <w:rFonts w:ascii="Calibri" w:eastAsia="PMingLiU" w:hAnsi="Calibri"/>
            <w:sz w:val="16"/>
            <w:szCs w:val="16"/>
          </w:rPr>
          <w:instrText xml:space="preserve"> PAGE </w:instrText>
        </w:r>
        <w:r w:rsidR="00A5547A" w:rsidRPr="00EB660C">
          <w:rPr>
            <w:rFonts w:ascii="Calibri" w:eastAsia="PMingLiU" w:hAnsi="Calibri"/>
            <w:sz w:val="16"/>
            <w:szCs w:val="16"/>
          </w:rPr>
          <w:fldChar w:fldCharType="separate"/>
        </w:r>
        <w:r w:rsidR="003B0F50">
          <w:rPr>
            <w:rFonts w:ascii="Calibri" w:eastAsia="PMingLiU" w:hAnsi="Calibri"/>
            <w:noProof/>
            <w:sz w:val="16"/>
            <w:szCs w:val="16"/>
          </w:rPr>
          <w:t>7</w:t>
        </w:r>
        <w:r w:rsidR="00A5547A" w:rsidRPr="00EB660C">
          <w:rPr>
            <w:rFonts w:ascii="Calibri" w:eastAsia="PMingLiU" w:hAnsi="Calibri"/>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3C36"/>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6"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AF3A26"/>
    <w:multiLevelType w:val="hybridMultilevel"/>
    <w:tmpl w:val="F25665EE"/>
    <w:lvl w:ilvl="0" w:tplc="C25CBF16">
      <w:start w:val="1"/>
      <w:numFmt w:val="bullet"/>
      <w:lvlText w:val=""/>
      <w:lvlJc w:val="left"/>
      <w:pPr>
        <w:ind w:left="720" w:hanging="360"/>
      </w:pPr>
      <w:rPr>
        <w:rFonts w:ascii="Symbol" w:hAnsi="Symbol" w:hint="default"/>
      </w:rPr>
    </w:lvl>
    <w:lvl w:ilvl="1" w:tplc="5DA4CD44" w:tentative="1">
      <w:start w:val="1"/>
      <w:numFmt w:val="bullet"/>
      <w:lvlText w:val="o"/>
      <w:lvlJc w:val="left"/>
      <w:pPr>
        <w:ind w:left="1440" w:hanging="360"/>
      </w:pPr>
      <w:rPr>
        <w:rFonts w:ascii="Courier New" w:hAnsi="Courier New" w:cs="Courier New" w:hint="default"/>
      </w:rPr>
    </w:lvl>
    <w:lvl w:ilvl="2" w:tplc="4E0EE02A" w:tentative="1">
      <w:start w:val="1"/>
      <w:numFmt w:val="bullet"/>
      <w:lvlText w:val=""/>
      <w:lvlJc w:val="left"/>
      <w:pPr>
        <w:ind w:left="2160" w:hanging="360"/>
      </w:pPr>
      <w:rPr>
        <w:rFonts w:ascii="Wingdings" w:hAnsi="Wingdings" w:hint="default"/>
      </w:rPr>
    </w:lvl>
    <w:lvl w:ilvl="3" w:tplc="312846FE" w:tentative="1">
      <w:start w:val="1"/>
      <w:numFmt w:val="bullet"/>
      <w:lvlText w:val=""/>
      <w:lvlJc w:val="left"/>
      <w:pPr>
        <w:ind w:left="2880" w:hanging="360"/>
      </w:pPr>
      <w:rPr>
        <w:rFonts w:ascii="Symbol" w:hAnsi="Symbol" w:hint="default"/>
      </w:rPr>
    </w:lvl>
    <w:lvl w:ilvl="4" w:tplc="D9B4820C" w:tentative="1">
      <w:start w:val="1"/>
      <w:numFmt w:val="bullet"/>
      <w:lvlText w:val="o"/>
      <w:lvlJc w:val="left"/>
      <w:pPr>
        <w:ind w:left="3600" w:hanging="360"/>
      </w:pPr>
      <w:rPr>
        <w:rFonts w:ascii="Courier New" w:hAnsi="Courier New" w:cs="Courier New" w:hint="default"/>
      </w:rPr>
    </w:lvl>
    <w:lvl w:ilvl="5" w:tplc="7E445F98" w:tentative="1">
      <w:start w:val="1"/>
      <w:numFmt w:val="bullet"/>
      <w:lvlText w:val=""/>
      <w:lvlJc w:val="left"/>
      <w:pPr>
        <w:ind w:left="4320" w:hanging="360"/>
      </w:pPr>
      <w:rPr>
        <w:rFonts w:ascii="Wingdings" w:hAnsi="Wingdings" w:hint="default"/>
      </w:rPr>
    </w:lvl>
    <w:lvl w:ilvl="6" w:tplc="C64278C4" w:tentative="1">
      <w:start w:val="1"/>
      <w:numFmt w:val="bullet"/>
      <w:lvlText w:val=""/>
      <w:lvlJc w:val="left"/>
      <w:pPr>
        <w:ind w:left="5040" w:hanging="360"/>
      </w:pPr>
      <w:rPr>
        <w:rFonts w:ascii="Symbol" w:hAnsi="Symbol" w:hint="default"/>
      </w:rPr>
    </w:lvl>
    <w:lvl w:ilvl="7" w:tplc="8ABA67FC" w:tentative="1">
      <w:start w:val="1"/>
      <w:numFmt w:val="bullet"/>
      <w:lvlText w:val="o"/>
      <w:lvlJc w:val="left"/>
      <w:pPr>
        <w:ind w:left="5760" w:hanging="360"/>
      </w:pPr>
      <w:rPr>
        <w:rFonts w:ascii="Courier New" w:hAnsi="Courier New" w:cs="Courier New" w:hint="default"/>
      </w:rPr>
    </w:lvl>
    <w:lvl w:ilvl="8" w:tplc="B70A705C"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1AB29618">
      <w:start w:val="1"/>
      <w:numFmt w:val="bullet"/>
      <w:lvlText w:val=""/>
      <w:lvlJc w:val="left"/>
      <w:pPr>
        <w:ind w:left="720" w:hanging="360"/>
      </w:pPr>
      <w:rPr>
        <w:rFonts w:ascii="Symbol" w:hAnsi="Symbol" w:hint="default"/>
      </w:rPr>
    </w:lvl>
    <w:lvl w:ilvl="1" w:tplc="93280F4C" w:tentative="1">
      <w:start w:val="1"/>
      <w:numFmt w:val="bullet"/>
      <w:lvlText w:val="o"/>
      <w:lvlJc w:val="left"/>
      <w:pPr>
        <w:ind w:left="1440" w:hanging="360"/>
      </w:pPr>
      <w:rPr>
        <w:rFonts w:ascii="Courier New" w:hAnsi="Courier New" w:cs="Courier New" w:hint="default"/>
      </w:rPr>
    </w:lvl>
    <w:lvl w:ilvl="2" w:tplc="464084D4" w:tentative="1">
      <w:start w:val="1"/>
      <w:numFmt w:val="bullet"/>
      <w:lvlText w:val=""/>
      <w:lvlJc w:val="left"/>
      <w:pPr>
        <w:ind w:left="2160" w:hanging="360"/>
      </w:pPr>
      <w:rPr>
        <w:rFonts w:ascii="Wingdings" w:hAnsi="Wingdings" w:hint="default"/>
      </w:rPr>
    </w:lvl>
    <w:lvl w:ilvl="3" w:tplc="1F68252C" w:tentative="1">
      <w:start w:val="1"/>
      <w:numFmt w:val="bullet"/>
      <w:lvlText w:val=""/>
      <w:lvlJc w:val="left"/>
      <w:pPr>
        <w:ind w:left="2880" w:hanging="360"/>
      </w:pPr>
      <w:rPr>
        <w:rFonts w:ascii="Symbol" w:hAnsi="Symbol" w:hint="default"/>
      </w:rPr>
    </w:lvl>
    <w:lvl w:ilvl="4" w:tplc="9430732C" w:tentative="1">
      <w:start w:val="1"/>
      <w:numFmt w:val="bullet"/>
      <w:lvlText w:val="o"/>
      <w:lvlJc w:val="left"/>
      <w:pPr>
        <w:ind w:left="3600" w:hanging="360"/>
      </w:pPr>
      <w:rPr>
        <w:rFonts w:ascii="Courier New" w:hAnsi="Courier New" w:cs="Courier New" w:hint="default"/>
      </w:rPr>
    </w:lvl>
    <w:lvl w:ilvl="5" w:tplc="D7022274" w:tentative="1">
      <w:start w:val="1"/>
      <w:numFmt w:val="bullet"/>
      <w:lvlText w:val=""/>
      <w:lvlJc w:val="left"/>
      <w:pPr>
        <w:ind w:left="4320" w:hanging="360"/>
      </w:pPr>
      <w:rPr>
        <w:rFonts w:ascii="Wingdings" w:hAnsi="Wingdings" w:hint="default"/>
      </w:rPr>
    </w:lvl>
    <w:lvl w:ilvl="6" w:tplc="1CE498FE" w:tentative="1">
      <w:start w:val="1"/>
      <w:numFmt w:val="bullet"/>
      <w:lvlText w:val=""/>
      <w:lvlJc w:val="left"/>
      <w:pPr>
        <w:ind w:left="5040" w:hanging="360"/>
      </w:pPr>
      <w:rPr>
        <w:rFonts w:ascii="Symbol" w:hAnsi="Symbol" w:hint="default"/>
      </w:rPr>
    </w:lvl>
    <w:lvl w:ilvl="7" w:tplc="AEF099A6" w:tentative="1">
      <w:start w:val="1"/>
      <w:numFmt w:val="bullet"/>
      <w:lvlText w:val="o"/>
      <w:lvlJc w:val="left"/>
      <w:pPr>
        <w:ind w:left="5760" w:hanging="360"/>
      </w:pPr>
      <w:rPr>
        <w:rFonts w:ascii="Courier New" w:hAnsi="Courier New" w:cs="Courier New" w:hint="default"/>
      </w:rPr>
    </w:lvl>
    <w:lvl w:ilvl="8" w:tplc="ECD8C6BC"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F544D234"/>
    <w:lvl w:ilvl="0" w:tplc="D138F1F8">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006C0B"/>
    <w:multiLevelType w:val="multilevel"/>
    <w:tmpl w:val="7F789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40787068">
    <w:abstractNumId w:val="48"/>
  </w:num>
  <w:num w:numId="2" w16cid:durableId="1423799786">
    <w:abstractNumId w:val="30"/>
  </w:num>
  <w:num w:numId="3" w16cid:durableId="1673800320">
    <w:abstractNumId w:val="19"/>
  </w:num>
  <w:num w:numId="4" w16cid:durableId="1440829766">
    <w:abstractNumId w:val="42"/>
  </w:num>
  <w:num w:numId="5" w16cid:durableId="832449830">
    <w:abstractNumId w:val="1"/>
  </w:num>
  <w:num w:numId="6" w16cid:durableId="1576209181">
    <w:abstractNumId w:val="38"/>
  </w:num>
  <w:num w:numId="7" w16cid:durableId="1126661925">
    <w:abstractNumId w:val="27"/>
  </w:num>
  <w:num w:numId="8" w16cid:durableId="322859123">
    <w:abstractNumId w:val="37"/>
  </w:num>
  <w:num w:numId="9" w16cid:durableId="290137965">
    <w:abstractNumId w:val="32"/>
  </w:num>
  <w:num w:numId="10" w16cid:durableId="16009736">
    <w:abstractNumId w:val="7"/>
  </w:num>
  <w:num w:numId="11" w16cid:durableId="1147698946">
    <w:abstractNumId w:val="6"/>
  </w:num>
  <w:num w:numId="12" w16cid:durableId="1392843510">
    <w:abstractNumId w:val="10"/>
  </w:num>
  <w:num w:numId="13" w16cid:durableId="1362633400">
    <w:abstractNumId w:val="50"/>
  </w:num>
  <w:num w:numId="14" w16cid:durableId="309754639">
    <w:abstractNumId w:val="44"/>
  </w:num>
  <w:num w:numId="15" w16cid:durableId="864292083">
    <w:abstractNumId w:val="21"/>
  </w:num>
  <w:num w:numId="16" w16cid:durableId="562449880">
    <w:abstractNumId w:val="29"/>
  </w:num>
  <w:num w:numId="17" w16cid:durableId="1345008846">
    <w:abstractNumId w:val="31"/>
  </w:num>
  <w:num w:numId="18" w16cid:durableId="475219737">
    <w:abstractNumId w:val="45"/>
  </w:num>
  <w:num w:numId="19" w16cid:durableId="508445018">
    <w:abstractNumId w:val="9"/>
  </w:num>
  <w:num w:numId="20" w16cid:durableId="1505240938">
    <w:abstractNumId w:val="15"/>
  </w:num>
  <w:num w:numId="21" w16cid:durableId="1680156414">
    <w:abstractNumId w:val="28"/>
  </w:num>
  <w:num w:numId="22" w16cid:durableId="540361565">
    <w:abstractNumId w:val="25"/>
  </w:num>
  <w:num w:numId="23" w16cid:durableId="1797984628">
    <w:abstractNumId w:val="26"/>
  </w:num>
  <w:num w:numId="24" w16cid:durableId="1607696059">
    <w:abstractNumId w:val="43"/>
  </w:num>
  <w:num w:numId="25" w16cid:durableId="1697803111">
    <w:abstractNumId w:val="0"/>
  </w:num>
  <w:num w:numId="26" w16cid:durableId="822428187">
    <w:abstractNumId w:val="4"/>
  </w:num>
  <w:num w:numId="27" w16cid:durableId="758138075">
    <w:abstractNumId w:val="23"/>
  </w:num>
  <w:num w:numId="28" w16cid:durableId="428281929">
    <w:abstractNumId w:val="49"/>
  </w:num>
  <w:num w:numId="29" w16cid:durableId="1888292589">
    <w:abstractNumId w:val="17"/>
  </w:num>
  <w:num w:numId="30" w16cid:durableId="926961900">
    <w:abstractNumId w:val="20"/>
  </w:num>
  <w:num w:numId="31" w16cid:durableId="545407209">
    <w:abstractNumId w:val="11"/>
  </w:num>
  <w:num w:numId="32" w16cid:durableId="1377970613">
    <w:abstractNumId w:val="22"/>
  </w:num>
  <w:num w:numId="33" w16cid:durableId="288895809">
    <w:abstractNumId w:val="16"/>
  </w:num>
  <w:num w:numId="34" w16cid:durableId="828322981">
    <w:abstractNumId w:val="35"/>
  </w:num>
  <w:num w:numId="35" w16cid:durableId="1176992067">
    <w:abstractNumId w:val="14"/>
  </w:num>
  <w:num w:numId="36" w16cid:durableId="10851548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17676405">
    <w:abstractNumId w:val="3"/>
  </w:num>
  <w:num w:numId="38" w16cid:durableId="1516840154">
    <w:abstractNumId w:val="41"/>
  </w:num>
  <w:num w:numId="39" w16cid:durableId="773671192">
    <w:abstractNumId w:val="39"/>
  </w:num>
  <w:num w:numId="40" w16cid:durableId="1034231075">
    <w:abstractNumId w:val="8"/>
  </w:num>
  <w:num w:numId="41" w16cid:durableId="1212690517">
    <w:abstractNumId w:val="40"/>
  </w:num>
  <w:num w:numId="42" w16cid:durableId="157842551">
    <w:abstractNumId w:val="36"/>
  </w:num>
  <w:num w:numId="43" w16cid:durableId="1704204850">
    <w:abstractNumId w:val="33"/>
  </w:num>
  <w:num w:numId="44" w16cid:durableId="1967008098">
    <w:abstractNumId w:val="24"/>
  </w:num>
  <w:num w:numId="45" w16cid:durableId="2050719396">
    <w:abstractNumId w:val="18"/>
  </w:num>
  <w:num w:numId="46" w16cid:durableId="1620649857">
    <w:abstractNumId w:val="12"/>
  </w:num>
  <w:num w:numId="47" w16cid:durableId="57897441">
    <w:abstractNumId w:val="13"/>
  </w:num>
  <w:num w:numId="48" w16cid:durableId="666129910">
    <w:abstractNumId w:val="2"/>
  </w:num>
  <w:num w:numId="49" w16cid:durableId="492338581">
    <w:abstractNumId w:val="5"/>
  </w:num>
  <w:num w:numId="50" w16cid:durableId="552622661">
    <w:abstractNumId w:val="46"/>
  </w:num>
  <w:num w:numId="51" w16cid:durableId="1468400097">
    <w:abstractNumId w:val="34"/>
  </w:num>
  <w:num w:numId="52" w16cid:durableId="574319472">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z6oaOyfxYzJ+VnPhJzJS/AsJwdorBhXxgHHjFyIa4ue3xX3RC1PH/soJwjqvsfDW6nYUJZEmq3L+m8cuoBeTPw==" w:salt="Z5C0jPo3dn3otY53KU9J2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DF0"/>
    <w:rsid w:val="000017E6"/>
    <w:rsid w:val="0000363A"/>
    <w:rsid w:val="000063C3"/>
    <w:rsid w:val="00007393"/>
    <w:rsid w:val="00012934"/>
    <w:rsid w:val="000218F3"/>
    <w:rsid w:val="000279E0"/>
    <w:rsid w:val="00036C6F"/>
    <w:rsid w:val="000450CF"/>
    <w:rsid w:val="00045B15"/>
    <w:rsid w:val="00051A38"/>
    <w:rsid w:val="00051A70"/>
    <w:rsid w:val="0005366F"/>
    <w:rsid w:val="00053DD1"/>
    <w:rsid w:val="000672F1"/>
    <w:rsid w:val="000675F0"/>
    <w:rsid w:val="000704CB"/>
    <w:rsid w:val="00084C34"/>
    <w:rsid w:val="00086F69"/>
    <w:rsid w:val="00093089"/>
    <w:rsid w:val="0009639C"/>
    <w:rsid w:val="000A18C8"/>
    <w:rsid w:val="000B05B4"/>
    <w:rsid w:val="000B6F45"/>
    <w:rsid w:val="000C158F"/>
    <w:rsid w:val="000C27D8"/>
    <w:rsid w:val="000E42C2"/>
    <w:rsid w:val="000F2AFE"/>
    <w:rsid w:val="000F4BB0"/>
    <w:rsid w:val="001016BA"/>
    <w:rsid w:val="00104A73"/>
    <w:rsid w:val="00105E30"/>
    <w:rsid w:val="00107416"/>
    <w:rsid w:val="001126DC"/>
    <w:rsid w:val="00112CDA"/>
    <w:rsid w:val="00123398"/>
    <w:rsid w:val="001235CC"/>
    <w:rsid w:val="00124EC9"/>
    <w:rsid w:val="00127625"/>
    <w:rsid w:val="00130971"/>
    <w:rsid w:val="00130EFC"/>
    <w:rsid w:val="001339A2"/>
    <w:rsid w:val="00133D35"/>
    <w:rsid w:val="00135F22"/>
    <w:rsid w:val="00152E9D"/>
    <w:rsid w:val="0015713E"/>
    <w:rsid w:val="00157470"/>
    <w:rsid w:val="00162BDE"/>
    <w:rsid w:val="00163051"/>
    <w:rsid w:val="001675DF"/>
    <w:rsid w:val="00174922"/>
    <w:rsid w:val="001768AB"/>
    <w:rsid w:val="001937F3"/>
    <w:rsid w:val="001977C8"/>
    <w:rsid w:val="001B01A8"/>
    <w:rsid w:val="001B5796"/>
    <w:rsid w:val="001C0B4C"/>
    <w:rsid w:val="001C6500"/>
    <w:rsid w:val="001D3B5C"/>
    <w:rsid w:val="001D4BB6"/>
    <w:rsid w:val="001D7139"/>
    <w:rsid w:val="001E4C82"/>
    <w:rsid w:val="001E7117"/>
    <w:rsid w:val="001F4906"/>
    <w:rsid w:val="001F4C31"/>
    <w:rsid w:val="00207892"/>
    <w:rsid w:val="002139BF"/>
    <w:rsid w:val="00217537"/>
    <w:rsid w:val="00222218"/>
    <w:rsid w:val="002239CA"/>
    <w:rsid w:val="00223FBF"/>
    <w:rsid w:val="00224CEB"/>
    <w:rsid w:val="00225747"/>
    <w:rsid w:val="00227A96"/>
    <w:rsid w:val="00230ADA"/>
    <w:rsid w:val="00237B67"/>
    <w:rsid w:val="00240870"/>
    <w:rsid w:val="00243C43"/>
    <w:rsid w:val="002475FA"/>
    <w:rsid w:val="00247966"/>
    <w:rsid w:val="00247E82"/>
    <w:rsid w:val="00250CDC"/>
    <w:rsid w:val="00251DAF"/>
    <w:rsid w:val="00255E6A"/>
    <w:rsid w:val="00263669"/>
    <w:rsid w:val="002734E3"/>
    <w:rsid w:val="00281B16"/>
    <w:rsid w:val="00284BF8"/>
    <w:rsid w:val="00293892"/>
    <w:rsid w:val="00294053"/>
    <w:rsid w:val="00296BC5"/>
    <w:rsid w:val="002A7935"/>
    <w:rsid w:val="002B03EC"/>
    <w:rsid w:val="002B0403"/>
    <w:rsid w:val="002B45C1"/>
    <w:rsid w:val="002E3D9F"/>
    <w:rsid w:val="002F296E"/>
    <w:rsid w:val="002F2A32"/>
    <w:rsid w:val="002F6AE8"/>
    <w:rsid w:val="00301D2F"/>
    <w:rsid w:val="00305672"/>
    <w:rsid w:val="00323125"/>
    <w:rsid w:val="003234A9"/>
    <w:rsid w:val="00323F9B"/>
    <w:rsid w:val="00325E75"/>
    <w:rsid w:val="00327144"/>
    <w:rsid w:val="00335945"/>
    <w:rsid w:val="00337281"/>
    <w:rsid w:val="0034068C"/>
    <w:rsid w:val="003441FE"/>
    <w:rsid w:val="0035092A"/>
    <w:rsid w:val="00360335"/>
    <w:rsid w:val="00361335"/>
    <w:rsid w:val="00364508"/>
    <w:rsid w:val="00367124"/>
    <w:rsid w:val="003763B5"/>
    <w:rsid w:val="00377E50"/>
    <w:rsid w:val="003807E2"/>
    <w:rsid w:val="003A47A7"/>
    <w:rsid w:val="003A5686"/>
    <w:rsid w:val="003A6739"/>
    <w:rsid w:val="003A6B5C"/>
    <w:rsid w:val="003B0F50"/>
    <w:rsid w:val="003B598D"/>
    <w:rsid w:val="003B7BC5"/>
    <w:rsid w:val="003C497D"/>
    <w:rsid w:val="003C4FD2"/>
    <w:rsid w:val="003D13B8"/>
    <w:rsid w:val="003D1B64"/>
    <w:rsid w:val="003D33C4"/>
    <w:rsid w:val="003D3AA1"/>
    <w:rsid w:val="003E19AE"/>
    <w:rsid w:val="003E284C"/>
    <w:rsid w:val="003E637F"/>
    <w:rsid w:val="003F0B9B"/>
    <w:rsid w:val="003F1E79"/>
    <w:rsid w:val="003F21F4"/>
    <w:rsid w:val="003F34D2"/>
    <w:rsid w:val="003F4748"/>
    <w:rsid w:val="003F6210"/>
    <w:rsid w:val="003F77B9"/>
    <w:rsid w:val="003F7F21"/>
    <w:rsid w:val="00400838"/>
    <w:rsid w:val="004053AD"/>
    <w:rsid w:val="00406E4B"/>
    <w:rsid w:val="00411174"/>
    <w:rsid w:val="00412718"/>
    <w:rsid w:val="00414320"/>
    <w:rsid w:val="00420EEC"/>
    <w:rsid w:val="0043188C"/>
    <w:rsid w:val="00432414"/>
    <w:rsid w:val="00434267"/>
    <w:rsid w:val="00435A27"/>
    <w:rsid w:val="00437443"/>
    <w:rsid w:val="004454EA"/>
    <w:rsid w:val="00447D8D"/>
    <w:rsid w:val="00447ED2"/>
    <w:rsid w:val="00451BA6"/>
    <w:rsid w:val="00454B3F"/>
    <w:rsid w:val="004560C2"/>
    <w:rsid w:val="0046717D"/>
    <w:rsid w:val="00472001"/>
    <w:rsid w:val="004744A6"/>
    <w:rsid w:val="004756ED"/>
    <w:rsid w:val="0047696E"/>
    <w:rsid w:val="004840D6"/>
    <w:rsid w:val="00485256"/>
    <w:rsid w:val="004945BE"/>
    <w:rsid w:val="00495E82"/>
    <w:rsid w:val="004969CB"/>
    <w:rsid w:val="004973E0"/>
    <w:rsid w:val="00497C32"/>
    <w:rsid w:val="004A0618"/>
    <w:rsid w:val="004A2629"/>
    <w:rsid w:val="004B319D"/>
    <w:rsid w:val="004B4658"/>
    <w:rsid w:val="004C038F"/>
    <w:rsid w:val="004C0D07"/>
    <w:rsid w:val="004D0F48"/>
    <w:rsid w:val="004D2FFC"/>
    <w:rsid w:val="004D418A"/>
    <w:rsid w:val="004E3E07"/>
    <w:rsid w:val="004E480B"/>
    <w:rsid w:val="004F1731"/>
    <w:rsid w:val="004F282B"/>
    <w:rsid w:val="004F7641"/>
    <w:rsid w:val="00501F09"/>
    <w:rsid w:val="005077B4"/>
    <w:rsid w:val="00512F40"/>
    <w:rsid w:val="00517A5E"/>
    <w:rsid w:val="005267EE"/>
    <w:rsid w:val="00530460"/>
    <w:rsid w:val="00532158"/>
    <w:rsid w:val="00543185"/>
    <w:rsid w:val="0054370F"/>
    <w:rsid w:val="00544FC6"/>
    <w:rsid w:val="00551A18"/>
    <w:rsid w:val="00553747"/>
    <w:rsid w:val="00565791"/>
    <w:rsid w:val="0057235A"/>
    <w:rsid w:val="00572949"/>
    <w:rsid w:val="00572BF8"/>
    <w:rsid w:val="00573708"/>
    <w:rsid w:val="005755A4"/>
    <w:rsid w:val="00591C5B"/>
    <w:rsid w:val="00592786"/>
    <w:rsid w:val="00592B81"/>
    <w:rsid w:val="00592CA9"/>
    <w:rsid w:val="00594093"/>
    <w:rsid w:val="005A05F1"/>
    <w:rsid w:val="005A3574"/>
    <w:rsid w:val="005A4889"/>
    <w:rsid w:val="005B2D73"/>
    <w:rsid w:val="005B626E"/>
    <w:rsid w:val="005C0314"/>
    <w:rsid w:val="005C58B5"/>
    <w:rsid w:val="005C6487"/>
    <w:rsid w:val="005D72E9"/>
    <w:rsid w:val="005D7CDB"/>
    <w:rsid w:val="005E59C6"/>
    <w:rsid w:val="005E7793"/>
    <w:rsid w:val="005F12A9"/>
    <w:rsid w:val="005F24ED"/>
    <w:rsid w:val="00610B4D"/>
    <w:rsid w:val="00623636"/>
    <w:rsid w:val="00626568"/>
    <w:rsid w:val="0062706C"/>
    <w:rsid w:val="0063024E"/>
    <w:rsid w:val="00630E28"/>
    <w:rsid w:val="00634BE9"/>
    <w:rsid w:val="00646BDD"/>
    <w:rsid w:val="00651A98"/>
    <w:rsid w:val="006572AF"/>
    <w:rsid w:val="00680150"/>
    <w:rsid w:val="00682CF5"/>
    <w:rsid w:val="006933CE"/>
    <w:rsid w:val="0069360D"/>
    <w:rsid w:val="00695A8E"/>
    <w:rsid w:val="00696A6C"/>
    <w:rsid w:val="006A44A1"/>
    <w:rsid w:val="006A52F0"/>
    <w:rsid w:val="006B0747"/>
    <w:rsid w:val="006B07F0"/>
    <w:rsid w:val="006B1091"/>
    <w:rsid w:val="006B75AF"/>
    <w:rsid w:val="006D01BA"/>
    <w:rsid w:val="006D163D"/>
    <w:rsid w:val="006D484A"/>
    <w:rsid w:val="006D7524"/>
    <w:rsid w:val="006E0F36"/>
    <w:rsid w:val="006E34FE"/>
    <w:rsid w:val="006E3BCC"/>
    <w:rsid w:val="006E608D"/>
    <w:rsid w:val="006F48BB"/>
    <w:rsid w:val="006F78D3"/>
    <w:rsid w:val="0070177B"/>
    <w:rsid w:val="00703683"/>
    <w:rsid w:val="007041B2"/>
    <w:rsid w:val="007169EB"/>
    <w:rsid w:val="00717948"/>
    <w:rsid w:val="00723909"/>
    <w:rsid w:val="007247A1"/>
    <w:rsid w:val="00725F02"/>
    <w:rsid w:val="0073678C"/>
    <w:rsid w:val="0074464A"/>
    <w:rsid w:val="007446AE"/>
    <w:rsid w:val="00745E34"/>
    <w:rsid w:val="00751729"/>
    <w:rsid w:val="00753F96"/>
    <w:rsid w:val="00755135"/>
    <w:rsid w:val="00770646"/>
    <w:rsid w:val="0077677F"/>
    <w:rsid w:val="00790924"/>
    <w:rsid w:val="00793957"/>
    <w:rsid w:val="007A51A3"/>
    <w:rsid w:val="007B66E1"/>
    <w:rsid w:val="007B7CDE"/>
    <w:rsid w:val="007C4B41"/>
    <w:rsid w:val="007D0889"/>
    <w:rsid w:val="007D12B1"/>
    <w:rsid w:val="007D66E6"/>
    <w:rsid w:val="007E1B8C"/>
    <w:rsid w:val="007E25EF"/>
    <w:rsid w:val="007E2E2B"/>
    <w:rsid w:val="00800849"/>
    <w:rsid w:val="00807905"/>
    <w:rsid w:val="008112E4"/>
    <w:rsid w:val="00812BF1"/>
    <w:rsid w:val="008157F9"/>
    <w:rsid w:val="00815B97"/>
    <w:rsid w:val="008211A8"/>
    <w:rsid w:val="00835B4E"/>
    <w:rsid w:val="00841706"/>
    <w:rsid w:val="00841727"/>
    <w:rsid w:val="00841E18"/>
    <w:rsid w:val="00844AF7"/>
    <w:rsid w:val="00851640"/>
    <w:rsid w:val="008520C7"/>
    <w:rsid w:val="008535FD"/>
    <w:rsid w:val="008577A6"/>
    <w:rsid w:val="0086246F"/>
    <w:rsid w:val="00865251"/>
    <w:rsid w:val="00865339"/>
    <w:rsid w:val="00867363"/>
    <w:rsid w:val="00867AAE"/>
    <w:rsid w:val="00870FAE"/>
    <w:rsid w:val="008719DE"/>
    <w:rsid w:val="00872AFD"/>
    <w:rsid w:val="00876816"/>
    <w:rsid w:val="008774B5"/>
    <w:rsid w:val="008823BD"/>
    <w:rsid w:val="00884B37"/>
    <w:rsid w:val="00885F05"/>
    <w:rsid w:val="00892073"/>
    <w:rsid w:val="008A1D68"/>
    <w:rsid w:val="008A5592"/>
    <w:rsid w:val="008A58C9"/>
    <w:rsid w:val="008A59DA"/>
    <w:rsid w:val="008A6AEF"/>
    <w:rsid w:val="008B5166"/>
    <w:rsid w:val="008C33D0"/>
    <w:rsid w:val="008C38FD"/>
    <w:rsid w:val="008D4492"/>
    <w:rsid w:val="008D4D9D"/>
    <w:rsid w:val="008D5840"/>
    <w:rsid w:val="008E0326"/>
    <w:rsid w:val="008E315B"/>
    <w:rsid w:val="008E40FC"/>
    <w:rsid w:val="008E6E28"/>
    <w:rsid w:val="008F3041"/>
    <w:rsid w:val="008F5AEF"/>
    <w:rsid w:val="008F69FD"/>
    <w:rsid w:val="00901A24"/>
    <w:rsid w:val="00902CAC"/>
    <w:rsid w:val="00903EA4"/>
    <w:rsid w:val="00906CFB"/>
    <w:rsid w:val="009136D1"/>
    <w:rsid w:val="0092365A"/>
    <w:rsid w:val="00930902"/>
    <w:rsid w:val="00931023"/>
    <w:rsid w:val="00936680"/>
    <w:rsid w:val="0094265B"/>
    <w:rsid w:val="00945E47"/>
    <w:rsid w:val="009460E5"/>
    <w:rsid w:val="00954CAD"/>
    <w:rsid w:val="0095702F"/>
    <w:rsid w:val="0095792A"/>
    <w:rsid w:val="0096603F"/>
    <w:rsid w:val="00971411"/>
    <w:rsid w:val="00974C38"/>
    <w:rsid w:val="00976AED"/>
    <w:rsid w:val="00976E6E"/>
    <w:rsid w:val="00982FA6"/>
    <w:rsid w:val="00991EB1"/>
    <w:rsid w:val="00993298"/>
    <w:rsid w:val="009A0B52"/>
    <w:rsid w:val="009A0C03"/>
    <w:rsid w:val="009A1E98"/>
    <w:rsid w:val="009A26D5"/>
    <w:rsid w:val="009A49E1"/>
    <w:rsid w:val="009A5210"/>
    <w:rsid w:val="009B1017"/>
    <w:rsid w:val="009B27D8"/>
    <w:rsid w:val="009B50D8"/>
    <w:rsid w:val="009C10D1"/>
    <w:rsid w:val="009C29D0"/>
    <w:rsid w:val="009C4FD2"/>
    <w:rsid w:val="009D2913"/>
    <w:rsid w:val="009D6F05"/>
    <w:rsid w:val="009E2DF0"/>
    <w:rsid w:val="009E6A5E"/>
    <w:rsid w:val="009F4D07"/>
    <w:rsid w:val="009F77B9"/>
    <w:rsid w:val="00A036CE"/>
    <w:rsid w:val="00A104E5"/>
    <w:rsid w:val="00A1257C"/>
    <w:rsid w:val="00A17383"/>
    <w:rsid w:val="00A25D36"/>
    <w:rsid w:val="00A27F48"/>
    <w:rsid w:val="00A3000D"/>
    <w:rsid w:val="00A357C5"/>
    <w:rsid w:val="00A40261"/>
    <w:rsid w:val="00A41671"/>
    <w:rsid w:val="00A5547A"/>
    <w:rsid w:val="00A55553"/>
    <w:rsid w:val="00A91D34"/>
    <w:rsid w:val="00A927E8"/>
    <w:rsid w:val="00A957E0"/>
    <w:rsid w:val="00AA067D"/>
    <w:rsid w:val="00AA2937"/>
    <w:rsid w:val="00AA2E4C"/>
    <w:rsid w:val="00AB0BA9"/>
    <w:rsid w:val="00AB4714"/>
    <w:rsid w:val="00AC0DBB"/>
    <w:rsid w:val="00AC2C5D"/>
    <w:rsid w:val="00AC3368"/>
    <w:rsid w:val="00AC5D47"/>
    <w:rsid w:val="00AC6E4F"/>
    <w:rsid w:val="00AD715C"/>
    <w:rsid w:val="00AE0B4B"/>
    <w:rsid w:val="00AE1210"/>
    <w:rsid w:val="00AE2B87"/>
    <w:rsid w:val="00AE763A"/>
    <w:rsid w:val="00AF36E8"/>
    <w:rsid w:val="00B00AAA"/>
    <w:rsid w:val="00B057BA"/>
    <w:rsid w:val="00B10A2E"/>
    <w:rsid w:val="00B11626"/>
    <w:rsid w:val="00B20916"/>
    <w:rsid w:val="00B23D5D"/>
    <w:rsid w:val="00B37035"/>
    <w:rsid w:val="00B5269D"/>
    <w:rsid w:val="00B54011"/>
    <w:rsid w:val="00B560ED"/>
    <w:rsid w:val="00B57E9D"/>
    <w:rsid w:val="00B63A10"/>
    <w:rsid w:val="00B70921"/>
    <w:rsid w:val="00B72694"/>
    <w:rsid w:val="00B73E8F"/>
    <w:rsid w:val="00B74CA3"/>
    <w:rsid w:val="00B75DE6"/>
    <w:rsid w:val="00B802CB"/>
    <w:rsid w:val="00B84BCF"/>
    <w:rsid w:val="00B863C3"/>
    <w:rsid w:val="00B87541"/>
    <w:rsid w:val="00B91D69"/>
    <w:rsid w:val="00B91D92"/>
    <w:rsid w:val="00B92D7A"/>
    <w:rsid w:val="00B9496A"/>
    <w:rsid w:val="00B94F0C"/>
    <w:rsid w:val="00B95DAB"/>
    <w:rsid w:val="00BA40C5"/>
    <w:rsid w:val="00BB00FC"/>
    <w:rsid w:val="00BB0F99"/>
    <w:rsid w:val="00BB3DEB"/>
    <w:rsid w:val="00BB69E6"/>
    <w:rsid w:val="00BC5516"/>
    <w:rsid w:val="00BD10A6"/>
    <w:rsid w:val="00BD4839"/>
    <w:rsid w:val="00BD57B7"/>
    <w:rsid w:val="00BE0C46"/>
    <w:rsid w:val="00BE137F"/>
    <w:rsid w:val="00BE6062"/>
    <w:rsid w:val="00BE67E4"/>
    <w:rsid w:val="00BE750C"/>
    <w:rsid w:val="00BF075F"/>
    <w:rsid w:val="00BF0799"/>
    <w:rsid w:val="00BF3B20"/>
    <w:rsid w:val="00BF4933"/>
    <w:rsid w:val="00BF6CCE"/>
    <w:rsid w:val="00C04D14"/>
    <w:rsid w:val="00C16324"/>
    <w:rsid w:val="00C16EF9"/>
    <w:rsid w:val="00C238C1"/>
    <w:rsid w:val="00C34065"/>
    <w:rsid w:val="00C35924"/>
    <w:rsid w:val="00C4431C"/>
    <w:rsid w:val="00C4449F"/>
    <w:rsid w:val="00C53F18"/>
    <w:rsid w:val="00C5476B"/>
    <w:rsid w:val="00C57A34"/>
    <w:rsid w:val="00C6618F"/>
    <w:rsid w:val="00C77FEC"/>
    <w:rsid w:val="00C90D58"/>
    <w:rsid w:val="00C941D0"/>
    <w:rsid w:val="00C96763"/>
    <w:rsid w:val="00CA31D4"/>
    <w:rsid w:val="00CB4232"/>
    <w:rsid w:val="00CC2DE7"/>
    <w:rsid w:val="00CC6A72"/>
    <w:rsid w:val="00CD1B5F"/>
    <w:rsid w:val="00CF62C8"/>
    <w:rsid w:val="00D0197B"/>
    <w:rsid w:val="00D05918"/>
    <w:rsid w:val="00D06202"/>
    <w:rsid w:val="00D11122"/>
    <w:rsid w:val="00D1436C"/>
    <w:rsid w:val="00D1528F"/>
    <w:rsid w:val="00D2237B"/>
    <w:rsid w:val="00D22A40"/>
    <w:rsid w:val="00D24E98"/>
    <w:rsid w:val="00D252EF"/>
    <w:rsid w:val="00D315D1"/>
    <w:rsid w:val="00D3297C"/>
    <w:rsid w:val="00D34E77"/>
    <w:rsid w:val="00D4039B"/>
    <w:rsid w:val="00D424E4"/>
    <w:rsid w:val="00D4448D"/>
    <w:rsid w:val="00D44FA8"/>
    <w:rsid w:val="00D471D3"/>
    <w:rsid w:val="00D477E3"/>
    <w:rsid w:val="00D503A5"/>
    <w:rsid w:val="00D5110A"/>
    <w:rsid w:val="00D51453"/>
    <w:rsid w:val="00D64DB9"/>
    <w:rsid w:val="00D7184B"/>
    <w:rsid w:val="00D7588C"/>
    <w:rsid w:val="00D77B6C"/>
    <w:rsid w:val="00D81436"/>
    <w:rsid w:val="00D852AC"/>
    <w:rsid w:val="00D85B9F"/>
    <w:rsid w:val="00D9356A"/>
    <w:rsid w:val="00D93927"/>
    <w:rsid w:val="00D95EB3"/>
    <w:rsid w:val="00DA0C36"/>
    <w:rsid w:val="00DA2AC9"/>
    <w:rsid w:val="00DA3C39"/>
    <w:rsid w:val="00DA7E40"/>
    <w:rsid w:val="00DB6492"/>
    <w:rsid w:val="00DC2944"/>
    <w:rsid w:val="00DC62CA"/>
    <w:rsid w:val="00DC720D"/>
    <w:rsid w:val="00DD0191"/>
    <w:rsid w:val="00DD270C"/>
    <w:rsid w:val="00DE3FB4"/>
    <w:rsid w:val="00DE58C8"/>
    <w:rsid w:val="00DF1B9B"/>
    <w:rsid w:val="00DF2FAE"/>
    <w:rsid w:val="00E030D0"/>
    <w:rsid w:val="00E11396"/>
    <w:rsid w:val="00E12BBC"/>
    <w:rsid w:val="00E24F08"/>
    <w:rsid w:val="00E27EC9"/>
    <w:rsid w:val="00E35C9E"/>
    <w:rsid w:val="00E41945"/>
    <w:rsid w:val="00E42334"/>
    <w:rsid w:val="00E424A0"/>
    <w:rsid w:val="00E5310F"/>
    <w:rsid w:val="00E6714A"/>
    <w:rsid w:val="00E7465D"/>
    <w:rsid w:val="00E7497D"/>
    <w:rsid w:val="00E75F26"/>
    <w:rsid w:val="00E81CCA"/>
    <w:rsid w:val="00E92D80"/>
    <w:rsid w:val="00E93C0A"/>
    <w:rsid w:val="00E94CEF"/>
    <w:rsid w:val="00E94E93"/>
    <w:rsid w:val="00E97BDC"/>
    <w:rsid w:val="00EA786C"/>
    <w:rsid w:val="00EB3D56"/>
    <w:rsid w:val="00EB41D0"/>
    <w:rsid w:val="00EB660C"/>
    <w:rsid w:val="00EC30AE"/>
    <w:rsid w:val="00EC518B"/>
    <w:rsid w:val="00EC66FE"/>
    <w:rsid w:val="00EC69F2"/>
    <w:rsid w:val="00ED5261"/>
    <w:rsid w:val="00EE3B8E"/>
    <w:rsid w:val="00EE44BF"/>
    <w:rsid w:val="00EF40BB"/>
    <w:rsid w:val="00EF7E0A"/>
    <w:rsid w:val="00F21227"/>
    <w:rsid w:val="00F22C69"/>
    <w:rsid w:val="00F3585A"/>
    <w:rsid w:val="00F36094"/>
    <w:rsid w:val="00F36865"/>
    <w:rsid w:val="00F47694"/>
    <w:rsid w:val="00F5005C"/>
    <w:rsid w:val="00F530EB"/>
    <w:rsid w:val="00F604E8"/>
    <w:rsid w:val="00F64D9D"/>
    <w:rsid w:val="00F668DD"/>
    <w:rsid w:val="00F7142B"/>
    <w:rsid w:val="00F75DD8"/>
    <w:rsid w:val="00F94922"/>
    <w:rsid w:val="00FA4DEE"/>
    <w:rsid w:val="00FA608F"/>
    <w:rsid w:val="00FB07ED"/>
    <w:rsid w:val="00FB11FE"/>
    <w:rsid w:val="00FB2280"/>
    <w:rsid w:val="00FB470D"/>
    <w:rsid w:val="00FB4AAD"/>
    <w:rsid w:val="00FB646D"/>
    <w:rsid w:val="00FC1E00"/>
    <w:rsid w:val="00FC37E3"/>
    <w:rsid w:val="00FC673B"/>
    <w:rsid w:val="00FD00F6"/>
    <w:rsid w:val="00FD0FF0"/>
    <w:rsid w:val="00FD1F2B"/>
    <w:rsid w:val="00FD4763"/>
    <w:rsid w:val="00FD4E69"/>
    <w:rsid w:val="00FD54A8"/>
    <w:rsid w:val="00FD7125"/>
    <w:rsid w:val="00FE6EC1"/>
    <w:rsid w:val="00FF2B31"/>
    <w:rsid w:val="00FF4227"/>
    <w:rsid w:val="00FF4841"/>
    <w:rsid w:val="00FF58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027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DF0"/>
    <w:rPr>
      <w:rFonts w:eastAsiaTheme="minorHAnsi"/>
      <w:lang w:val="zh-TW" w:eastAsia="zh-TW" w:bidi="zh-TW"/>
    </w:rPr>
  </w:style>
  <w:style w:type="paragraph" w:styleId="Heading1">
    <w:name w:val="heading 1"/>
    <w:basedOn w:val="Normal"/>
    <w:next w:val="Normal"/>
    <w:link w:val="Heading1Char"/>
    <w:rsid w:val="009E2D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E2D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E2D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E2DF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9E2DF0"/>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9E2DF0"/>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2DF0"/>
    <w:rPr>
      <w:rFonts w:asciiTheme="majorHAnsi" w:eastAsiaTheme="majorEastAsia" w:hAnsiTheme="majorHAnsi" w:cstheme="majorBidi"/>
      <w:color w:val="2E74B5" w:themeColor="accent1" w:themeShade="BF"/>
      <w:sz w:val="32"/>
      <w:szCs w:val="32"/>
      <w:lang w:val="zh-TW" w:eastAsia="zh-TW" w:bidi="zh-TW"/>
    </w:rPr>
  </w:style>
  <w:style w:type="character" w:customStyle="1" w:styleId="Heading2Char">
    <w:name w:val="Heading 2 Char"/>
    <w:basedOn w:val="DefaultParagraphFont"/>
    <w:link w:val="Heading2"/>
    <w:rsid w:val="009E2DF0"/>
    <w:rPr>
      <w:rFonts w:asciiTheme="majorHAnsi" w:eastAsiaTheme="majorEastAsia" w:hAnsiTheme="majorHAnsi" w:cstheme="majorBidi"/>
      <w:color w:val="2E74B5" w:themeColor="accent1" w:themeShade="BF"/>
      <w:sz w:val="26"/>
      <w:szCs w:val="26"/>
      <w:lang w:val="zh-TW" w:eastAsia="zh-TW" w:bidi="zh-TW"/>
    </w:rPr>
  </w:style>
  <w:style w:type="character" w:customStyle="1" w:styleId="Heading3Char">
    <w:name w:val="Heading 3 Char"/>
    <w:basedOn w:val="DefaultParagraphFont"/>
    <w:link w:val="Heading3"/>
    <w:uiPriority w:val="9"/>
    <w:rsid w:val="009E2DF0"/>
    <w:rPr>
      <w:rFonts w:asciiTheme="majorHAnsi" w:eastAsiaTheme="majorEastAsia" w:hAnsiTheme="majorHAnsi" w:cstheme="majorBidi"/>
      <w:color w:val="1F4D78" w:themeColor="accent1" w:themeShade="7F"/>
      <w:sz w:val="24"/>
      <w:szCs w:val="24"/>
      <w:lang w:val="zh-TW" w:eastAsia="zh-TW" w:bidi="zh-TW"/>
    </w:rPr>
  </w:style>
  <w:style w:type="character" w:customStyle="1" w:styleId="Heading4Char">
    <w:name w:val="Heading 4 Char"/>
    <w:basedOn w:val="DefaultParagraphFont"/>
    <w:link w:val="Heading4"/>
    <w:uiPriority w:val="9"/>
    <w:rsid w:val="009E2DF0"/>
    <w:rPr>
      <w:rFonts w:asciiTheme="majorHAnsi" w:eastAsiaTheme="majorEastAsia" w:hAnsiTheme="majorHAnsi" w:cstheme="majorBidi"/>
      <w:i/>
      <w:iCs/>
      <w:color w:val="2E74B5" w:themeColor="accent1" w:themeShade="BF"/>
      <w:lang w:val="zh-TW" w:eastAsia="zh-TW" w:bidi="zh-TW"/>
    </w:rPr>
  </w:style>
  <w:style w:type="character" w:customStyle="1" w:styleId="Heading5Char">
    <w:name w:val="Heading 5 Char"/>
    <w:basedOn w:val="DefaultParagraphFont"/>
    <w:link w:val="Heading5"/>
    <w:uiPriority w:val="9"/>
    <w:rsid w:val="009E2DF0"/>
    <w:rPr>
      <w:rFonts w:ascii="Calibri" w:eastAsia="MS Mincho" w:hAnsi="Calibri" w:cs="Calibri"/>
      <w:lang w:val="zh-TW" w:eastAsia="zh-TW" w:bidi="zh-TW"/>
    </w:rPr>
  </w:style>
  <w:style w:type="character" w:customStyle="1" w:styleId="Heading6Char">
    <w:name w:val="Heading 6 Char"/>
    <w:basedOn w:val="DefaultParagraphFont"/>
    <w:link w:val="Heading6"/>
    <w:uiPriority w:val="9"/>
    <w:rsid w:val="009E2DF0"/>
    <w:rPr>
      <w:rFonts w:ascii="Calibri" w:eastAsia="MS Mincho" w:hAnsi="Calibri" w:cs="Calibri"/>
      <w:lang w:val="zh-TW" w:eastAsia="zh-TW" w:bidi="zh-TW"/>
    </w:rPr>
  </w:style>
  <w:style w:type="paragraph" w:customStyle="1" w:styleId="ProductList-Body">
    <w:name w:val="Product List - Body"/>
    <w:basedOn w:val="Normal"/>
    <w:link w:val="ProductList-BodyChar"/>
    <w:uiPriority w:val="1"/>
    <w:qFormat/>
    <w:rsid w:val="009E2DF0"/>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9E2DF0"/>
    <w:rPr>
      <w:rFonts w:eastAsiaTheme="minorHAnsi"/>
      <w:sz w:val="18"/>
      <w:lang w:val="zh-TW" w:eastAsia="zh-TW" w:bidi="zh-TW"/>
    </w:rPr>
  </w:style>
  <w:style w:type="paragraph" w:customStyle="1" w:styleId="ProductList-SectionHeading">
    <w:name w:val="Product List - Section Heading"/>
    <w:basedOn w:val="ProductList-Body"/>
    <w:next w:val="ProductList-Body"/>
    <w:link w:val="ProductList-SectionHeadingChar"/>
    <w:qFormat/>
    <w:rsid w:val="009E2DF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9E2DF0"/>
    <w:rPr>
      <w:rFonts w:asciiTheme="majorHAnsi" w:eastAsiaTheme="minorHAnsi" w:hAnsiTheme="majorHAnsi"/>
      <w:b/>
      <w:sz w:val="40"/>
      <w:lang w:val="zh-TW" w:eastAsia="zh-TW" w:bidi="zh-TW"/>
    </w:rPr>
  </w:style>
  <w:style w:type="paragraph" w:customStyle="1" w:styleId="ProductList-OfferingGroupHeading">
    <w:name w:val="Product List - Offering Group Heading"/>
    <w:basedOn w:val="ProductList-Body"/>
    <w:link w:val="ProductList-OfferingGroupHeadingChar"/>
    <w:qFormat/>
    <w:rsid w:val="009E2DF0"/>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9E2DF0"/>
    <w:rPr>
      <w:rFonts w:asciiTheme="majorHAnsi" w:eastAsiaTheme="minorHAnsi" w:hAnsiTheme="majorHAnsi"/>
      <w:b/>
      <w:color w:val="00188F"/>
      <w:sz w:val="28"/>
      <w:lang w:val="zh-TW" w:eastAsia="zh-TW" w:bidi="zh-TW"/>
    </w:rPr>
  </w:style>
  <w:style w:type="paragraph" w:customStyle="1" w:styleId="ProductList-Offering1">
    <w:name w:val="Product List - Offering 1"/>
    <w:basedOn w:val="ProductList-Body"/>
    <w:link w:val="ProductList-Offering1Char"/>
    <w:qFormat/>
    <w:rsid w:val="009E2DF0"/>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9E2DF0"/>
    <w:rPr>
      <w:rFonts w:asciiTheme="majorHAnsi" w:eastAsiaTheme="minorHAnsi" w:hAnsiTheme="majorHAnsi"/>
      <w:sz w:val="16"/>
      <w:lang w:val="zh-TW" w:eastAsia="zh-TW" w:bidi="zh-TW"/>
    </w:rPr>
  </w:style>
  <w:style w:type="paragraph" w:customStyle="1" w:styleId="ProductList-OfferingBody">
    <w:name w:val="Product List - Offering Body"/>
    <w:basedOn w:val="ProductList-Body"/>
    <w:next w:val="ProductList-Body"/>
    <w:link w:val="ProductList-OfferingBodyChar"/>
    <w:uiPriority w:val="1"/>
    <w:qFormat/>
    <w:rsid w:val="009E2DF0"/>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9E2DF0"/>
    <w:rPr>
      <w:rFonts w:eastAsiaTheme="minorHAnsi"/>
      <w:sz w:val="16"/>
      <w:lang w:val="zh-TW" w:eastAsia="zh-TW" w:bidi="zh-TW"/>
    </w:rPr>
  </w:style>
  <w:style w:type="paragraph" w:customStyle="1" w:styleId="ProductList-Offering1Heading">
    <w:name w:val="Product List - Offering 1 Heading"/>
    <w:basedOn w:val="ProductList-Body"/>
    <w:next w:val="ProductList-Body"/>
    <w:link w:val="ProductList-Offering1HeadingChar"/>
    <w:qFormat/>
    <w:rsid w:val="009E2DF0"/>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9E2DF0"/>
    <w:rPr>
      <w:rFonts w:asciiTheme="majorHAnsi" w:eastAsiaTheme="minorHAnsi" w:hAnsiTheme="majorHAnsi"/>
      <w:b/>
      <w:color w:val="00188F"/>
      <w:sz w:val="28"/>
      <w:lang w:val="zh-TW" w:eastAsia="zh-TW" w:bidi="zh-TW"/>
    </w:rPr>
  </w:style>
  <w:style w:type="paragraph" w:customStyle="1" w:styleId="ProductList-SubSection1Heading">
    <w:name w:val="Product List - SubSection 1 Heading"/>
    <w:basedOn w:val="ProductList-Body"/>
    <w:link w:val="ProductList-SubSection1HeadingChar"/>
    <w:qFormat/>
    <w:rsid w:val="009E2DF0"/>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9E2DF0"/>
    <w:rPr>
      <w:rFonts w:asciiTheme="majorHAnsi" w:eastAsiaTheme="minorHAnsi" w:hAnsiTheme="majorHAnsi"/>
      <w:b/>
      <w:color w:val="00188F"/>
      <w:sz w:val="28"/>
      <w:lang w:val="zh-TW" w:eastAsia="zh-TW" w:bidi="zh-TW"/>
    </w:rPr>
  </w:style>
  <w:style w:type="paragraph" w:styleId="Header">
    <w:name w:val="header"/>
    <w:basedOn w:val="Normal"/>
    <w:link w:val="HeaderChar"/>
    <w:uiPriority w:val="99"/>
    <w:unhideWhenUsed/>
    <w:rsid w:val="009E2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DF0"/>
    <w:rPr>
      <w:rFonts w:eastAsiaTheme="minorHAnsi"/>
      <w:lang w:val="zh-TW" w:eastAsia="zh-TW" w:bidi="zh-TW"/>
    </w:rPr>
  </w:style>
  <w:style w:type="paragraph" w:styleId="Footer">
    <w:name w:val="footer"/>
    <w:basedOn w:val="Normal"/>
    <w:link w:val="FooterChar"/>
    <w:uiPriority w:val="99"/>
    <w:unhideWhenUsed/>
    <w:rsid w:val="009E2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DF0"/>
    <w:rPr>
      <w:rFonts w:eastAsiaTheme="minorHAnsi"/>
      <w:lang w:val="zh-TW" w:eastAsia="zh-TW" w:bidi="zh-TW"/>
    </w:rPr>
  </w:style>
  <w:style w:type="table" w:styleId="TableGrid">
    <w:name w:val="Table Grid"/>
    <w:basedOn w:val="TableNormal"/>
    <w:uiPriority w:val="39"/>
    <w:rsid w:val="009E2DF0"/>
    <w:pPr>
      <w:spacing w:after="0" w:line="240" w:lineRule="auto"/>
    </w:pPr>
    <w:rPr>
      <w:rFonts w:eastAsiaTheme="minorHAnsi"/>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2DF0"/>
    <w:rPr>
      <w:color w:val="0563C1" w:themeColor="hyperlink"/>
      <w:u w:val="single"/>
    </w:rPr>
  </w:style>
  <w:style w:type="paragraph" w:styleId="BalloonText">
    <w:name w:val="Balloon Text"/>
    <w:basedOn w:val="Normal"/>
    <w:link w:val="BalloonTextChar"/>
    <w:uiPriority w:val="99"/>
    <w:semiHidden/>
    <w:unhideWhenUsed/>
    <w:rsid w:val="009E2D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DF0"/>
    <w:rPr>
      <w:rFonts w:ascii="Segoe UI" w:eastAsiaTheme="minorHAnsi" w:hAnsi="Segoe UI" w:cs="Segoe UI"/>
      <w:sz w:val="18"/>
      <w:szCs w:val="18"/>
      <w:lang w:val="zh-TW" w:eastAsia="zh-TW" w:bidi="zh-TW"/>
    </w:rPr>
  </w:style>
  <w:style w:type="paragraph" w:customStyle="1" w:styleId="ProductList-Offering2Heading">
    <w:name w:val="Product List - Offering 2 Heading"/>
    <w:basedOn w:val="ProductList-Offering1Heading"/>
    <w:next w:val="ProductList-Body"/>
    <w:link w:val="ProductList-Offering2HeadingChar"/>
    <w:qFormat/>
    <w:rsid w:val="009E2DF0"/>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9E2DF0"/>
    <w:rPr>
      <w:rFonts w:asciiTheme="majorHAnsi" w:eastAsiaTheme="minorHAnsi" w:hAnsiTheme="majorHAnsi"/>
      <w:b/>
      <w:color w:val="0072C6"/>
      <w:sz w:val="28"/>
      <w:lang w:val="zh-TW" w:eastAsia="zh-TW" w:bidi="zh-TW"/>
    </w:rPr>
  </w:style>
  <w:style w:type="paragraph" w:customStyle="1" w:styleId="ProductList-Offering2">
    <w:name w:val="Product List - Offering 2"/>
    <w:basedOn w:val="ProductList-Offering1"/>
    <w:link w:val="ProductList-Offering2Char"/>
    <w:qFormat/>
    <w:rsid w:val="009E2DF0"/>
  </w:style>
  <w:style w:type="character" w:customStyle="1" w:styleId="ProductList-Offering2Char">
    <w:name w:val="Product List - Offering 2 Char"/>
    <w:basedOn w:val="ProductList-BodyChar"/>
    <w:link w:val="ProductList-Offering2"/>
    <w:rsid w:val="009E2DF0"/>
    <w:rPr>
      <w:rFonts w:asciiTheme="majorHAnsi" w:eastAsiaTheme="minorHAnsi" w:hAnsiTheme="majorHAnsi"/>
      <w:sz w:val="16"/>
      <w:lang w:val="zh-TW" w:eastAsia="zh-TW" w:bidi="zh-TW"/>
    </w:rPr>
  </w:style>
  <w:style w:type="paragraph" w:customStyle="1" w:styleId="ProductList-SubSubSectionHeading">
    <w:name w:val="Product List - SubSubSection Heading"/>
    <w:basedOn w:val="ProductList-Body"/>
    <w:link w:val="ProductList-SubSubSectionHeadingChar"/>
    <w:qFormat/>
    <w:rsid w:val="009E2DF0"/>
    <w:rPr>
      <w:b/>
      <w:color w:val="00188F"/>
    </w:rPr>
  </w:style>
  <w:style w:type="character" w:customStyle="1" w:styleId="ProductList-SubSubSectionHeadingChar">
    <w:name w:val="Product List - SubSubSection Heading Char"/>
    <w:basedOn w:val="ProductList-BodyChar"/>
    <w:link w:val="ProductList-SubSubSectionHeading"/>
    <w:rsid w:val="009E2DF0"/>
    <w:rPr>
      <w:rFonts w:eastAsiaTheme="minorHAnsi"/>
      <w:b/>
      <w:color w:val="00188F"/>
      <w:sz w:val="18"/>
      <w:lang w:val="zh-TW" w:eastAsia="zh-TW" w:bidi="zh-TW"/>
    </w:rPr>
  </w:style>
  <w:style w:type="paragraph" w:customStyle="1" w:styleId="ProductList-SubSection2Heading">
    <w:name w:val="Product List - SubSection 2 Heading"/>
    <w:basedOn w:val="ProductList-SubSection1Heading"/>
    <w:link w:val="ProductList-SubSection2HeadingChar"/>
    <w:qFormat/>
    <w:rsid w:val="009E2DF0"/>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9E2DF0"/>
    <w:rPr>
      <w:rFonts w:asciiTheme="majorHAnsi" w:eastAsiaTheme="minorHAnsi" w:hAnsiTheme="majorHAnsi"/>
      <w:b/>
      <w:color w:val="0072C6"/>
      <w:sz w:val="28"/>
      <w:lang w:val="zh-TW" w:eastAsia="zh-TW" w:bidi="zh-TW"/>
    </w:rPr>
  </w:style>
  <w:style w:type="paragraph" w:styleId="TOC1">
    <w:name w:val="toc 1"/>
    <w:basedOn w:val="Normal"/>
    <w:next w:val="Normal"/>
    <w:autoRedefine/>
    <w:uiPriority w:val="39"/>
    <w:unhideWhenUsed/>
    <w:qFormat/>
    <w:rsid w:val="009E2DF0"/>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9E2DF0"/>
    <w:pPr>
      <w:spacing w:after="0" w:line="252" w:lineRule="auto"/>
      <w:ind w:left="158"/>
    </w:pPr>
    <w:rPr>
      <w:b/>
      <w:smallCaps/>
      <w:sz w:val="18"/>
    </w:rPr>
  </w:style>
  <w:style w:type="paragraph" w:styleId="TOC3">
    <w:name w:val="toc 3"/>
    <w:basedOn w:val="Normal"/>
    <w:next w:val="Normal"/>
    <w:autoRedefine/>
    <w:uiPriority w:val="39"/>
    <w:unhideWhenUsed/>
    <w:rsid w:val="009E2DF0"/>
    <w:pPr>
      <w:spacing w:after="0" w:line="252" w:lineRule="auto"/>
      <w:ind w:left="158"/>
    </w:pPr>
    <w:rPr>
      <w:smallCaps/>
      <w:sz w:val="18"/>
    </w:rPr>
  </w:style>
  <w:style w:type="paragraph" w:styleId="TOC4">
    <w:name w:val="toc 4"/>
    <w:basedOn w:val="Normal"/>
    <w:next w:val="Normal"/>
    <w:autoRedefine/>
    <w:uiPriority w:val="39"/>
    <w:unhideWhenUsed/>
    <w:rsid w:val="009E2DF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9E2DF0"/>
    <w:pPr>
      <w:spacing w:after="0" w:line="252" w:lineRule="auto"/>
      <w:ind w:left="317"/>
    </w:pPr>
    <w:rPr>
      <w:sz w:val="16"/>
    </w:rPr>
  </w:style>
  <w:style w:type="paragraph" w:styleId="TOC6">
    <w:name w:val="toc 6"/>
    <w:basedOn w:val="Normal"/>
    <w:next w:val="Normal"/>
    <w:autoRedefine/>
    <w:uiPriority w:val="39"/>
    <w:unhideWhenUsed/>
    <w:rsid w:val="009E2DF0"/>
    <w:pPr>
      <w:spacing w:after="0" w:line="252" w:lineRule="auto"/>
      <w:ind w:left="475"/>
    </w:pPr>
    <w:rPr>
      <w:sz w:val="16"/>
    </w:rPr>
  </w:style>
  <w:style w:type="character" w:styleId="FollowedHyperlink">
    <w:name w:val="FollowedHyperlink"/>
    <w:basedOn w:val="DefaultParagraphFont"/>
    <w:uiPriority w:val="99"/>
    <w:semiHidden/>
    <w:unhideWhenUsed/>
    <w:rsid w:val="009E2DF0"/>
    <w:rPr>
      <w:color w:val="954F72" w:themeColor="followedHyperlink"/>
      <w:u w:val="single"/>
    </w:rPr>
  </w:style>
  <w:style w:type="paragraph" w:styleId="CommentText">
    <w:name w:val="annotation text"/>
    <w:basedOn w:val="Normal"/>
    <w:link w:val="CommentTextChar"/>
    <w:uiPriority w:val="99"/>
    <w:unhideWhenUsed/>
    <w:rsid w:val="009E2DF0"/>
    <w:pPr>
      <w:spacing w:line="240" w:lineRule="auto"/>
    </w:pPr>
    <w:rPr>
      <w:sz w:val="20"/>
      <w:szCs w:val="20"/>
    </w:rPr>
  </w:style>
  <w:style w:type="character" w:customStyle="1" w:styleId="CommentTextChar">
    <w:name w:val="Comment Text Char"/>
    <w:basedOn w:val="DefaultParagraphFont"/>
    <w:link w:val="CommentText"/>
    <w:uiPriority w:val="99"/>
    <w:rsid w:val="009E2DF0"/>
    <w:rPr>
      <w:rFonts w:eastAsiaTheme="minorHAnsi"/>
      <w:sz w:val="20"/>
      <w:szCs w:val="20"/>
      <w:lang w:val="zh-TW" w:eastAsia="zh-TW" w:bidi="zh-TW"/>
    </w:rPr>
  </w:style>
  <w:style w:type="character" w:styleId="CommentReference">
    <w:name w:val="annotation reference"/>
    <w:uiPriority w:val="99"/>
    <w:rsid w:val="009E2DF0"/>
    <w:rPr>
      <w:rFonts w:cs="Times New Roman"/>
      <w:sz w:val="16"/>
      <w:szCs w:val="16"/>
    </w:rPr>
  </w:style>
  <w:style w:type="paragraph" w:styleId="CommentSubject">
    <w:name w:val="annotation subject"/>
    <w:basedOn w:val="CommentText"/>
    <w:next w:val="CommentText"/>
    <w:link w:val="CommentSubjectChar"/>
    <w:uiPriority w:val="99"/>
    <w:semiHidden/>
    <w:unhideWhenUsed/>
    <w:rsid w:val="009E2DF0"/>
    <w:rPr>
      <w:b/>
      <w:bCs/>
    </w:rPr>
  </w:style>
  <w:style w:type="character" w:customStyle="1" w:styleId="CommentSubjectChar">
    <w:name w:val="Comment Subject Char"/>
    <w:basedOn w:val="CommentTextChar"/>
    <w:link w:val="CommentSubject"/>
    <w:uiPriority w:val="99"/>
    <w:semiHidden/>
    <w:rsid w:val="009E2DF0"/>
    <w:rPr>
      <w:rFonts w:eastAsiaTheme="minorHAnsi"/>
      <w:b/>
      <w:bCs/>
      <w:sz w:val="20"/>
      <w:szCs w:val="20"/>
      <w:lang w:val="zh-TW" w:eastAsia="zh-TW" w:bidi="zh-TW"/>
    </w:rPr>
  </w:style>
  <w:style w:type="paragraph" w:styleId="TOC7">
    <w:name w:val="toc 7"/>
    <w:basedOn w:val="Normal"/>
    <w:next w:val="Normal"/>
    <w:autoRedefine/>
    <w:uiPriority w:val="39"/>
    <w:unhideWhenUsed/>
    <w:rsid w:val="009E2DF0"/>
    <w:pPr>
      <w:spacing w:after="100"/>
      <w:ind w:left="1320"/>
    </w:pPr>
    <w:rPr>
      <w:rFonts w:eastAsiaTheme="minorEastAsia"/>
    </w:rPr>
  </w:style>
  <w:style w:type="paragraph" w:styleId="TOC8">
    <w:name w:val="toc 8"/>
    <w:basedOn w:val="Normal"/>
    <w:next w:val="Normal"/>
    <w:autoRedefine/>
    <w:uiPriority w:val="39"/>
    <w:unhideWhenUsed/>
    <w:rsid w:val="009E2DF0"/>
    <w:pPr>
      <w:spacing w:after="100"/>
      <w:ind w:left="1540"/>
    </w:pPr>
    <w:rPr>
      <w:rFonts w:eastAsiaTheme="minorEastAsia"/>
    </w:rPr>
  </w:style>
  <w:style w:type="paragraph" w:styleId="TOC9">
    <w:name w:val="toc 9"/>
    <w:basedOn w:val="Normal"/>
    <w:next w:val="Normal"/>
    <w:autoRedefine/>
    <w:uiPriority w:val="39"/>
    <w:unhideWhenUsed/>
    <w:rsid w:val="009E2DF0"/>
    <w:pPr>
      <w:spacing w:after="100"/>
      <w:ind w:left="1760"/>
    </w:pPr>
    <w:rPr>
      <w:rFonts w:eastAsiaTheme="minorEastAsia"/>
    </w:rPr>
  </w:style>
  <w:style w:type="paragraph" w:styleId="Revision">
    <w:name w:val="Revision"/>
    <w:hidden/>
    <w:uiPriority w:val="99"/>
    <w:semiHidden/>
    <w:rsid w:val="009E2DF0"/>
    <w:pPr>
      <w:spacing w:after="0" w:line="240" w:lineRule="auto"/>
    </w:pPr>
    <w:rPr>
      <w:rFonts w:eastAsiaTheme="minorHAnsi"/>
      <w:lang w:val="zh-TW" w:eastAsia="zh-TW" w:bidi="zh-TW"/>
    </w:rPr>
  </w:style>
  <w:style w:type="paragraph" w:styleId="Index1">
    <w:name w:val="index 1"/>
    <w:basedOn w:val="Normal"/>
    <w:next w:val="Normal"/>
    <w:autoRedefine/>
    <w:uiPriority w:val="99"/>
    <w:unhideWhenUsed/>
    <w:rsid w:val="009E2DF0"/>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9E2DF0"/>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E2DF0"/>
    <w:rPr>
      <w:rFonts w:eastAsiaTheme="minorHAnsi"/>
      <w:lang w:val="zh-TW" w:eastAsia="zh-TW" w:bidi="zh-TW"/>
    </w:rPr>
  </w:style>
  <w:style w:type="table" w:customStyle="1" w:styleId="TableGrid1">
    <w:name w:val="Table Grid1"/>
    <w:basedOn w:val="TableNormal"/>
    <w:next w:val="TableGrid"/>
    <w:uiPriority w:val="39"/>
    <w:rsid w:val="009E2DF0"/>
    <w:pPr>
      <w:spacing w:after="0" w:line="240" w:lineRule="auto"/>
    </w:pPr>
    <w:rPr>
      <w:rFonts w:eastAsiaTheme="minorHAnsi"/>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9E2DF0"/>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9E2DF0"/>
    <w:rPr>
      <w:rFonts w:asciiTheme="majorHAnsi" w:eastAsiaTheme="minorHAnsi" w:hAnsiTheme="majorHAnsi"/>
      <w:b/>
      <w:sz w:val="28"/>
      <w:lang w:val="zh-TW" w:eastAsia="zh-TW" w:bidi="zh-TW"/>
    </w:rPr>
  </w:style>
  <w:style w:type="paragraph" w:styleId="FootnoteText">
    <w:name w:val="footnote text"/>
    <w:basedOn w:val="Normal"/>
    <w:link w:val="FootnoteTextChar"/>
    <w:uiPriority w:val="99"/>
    <w:semiHidden/>
    <w:unhideWhenUsed/>
    <w:rsid w:val="009E2D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2DF0"/>
    <w:rPr>
      <w:rFonts w:eastAsiaTheme="minorHAnsi"/>
      <w:sz w:val="20"/>
      <w:szCs w:val="20"/>
      <w:lang w:val="zh-TW" w:eastAsia="zh-TW" w:bidi="zh-TW"/>
    </w:rPr>
  </w:style>
  <w:style w:type="character" w:styleId="FootnoteReference">
    <w:name w:val="footnote reference"/>
    <w:basedOn w:val="DefaultParagraphFont"/>
    <w:uiPriority w:val="99"/>
    <w:semiHidden/>
    <w:unhideWhenUsed/>
    <w:rsid w:val="009E2DF0"/>
    <w:rPr>
      <w:vertAlign w:val="superscript"/>
    </w:rPr>
  </w:style>
  <w:style w:type="character" w:styleId="HTMLCite">
    <w:name w:val="HTML Cite"/>
    <w:basedOn w:val="DefaultParagraphFont"/>
    <w:uiPriority w:val="99"/>
    <w:semiHidden/>
    <w:unhideWhenUsed/>
    <w:rsid w:val="009E2DF0"/>
    <w:rPr>
      <w:i w:val="0"/>
      <w:iCs w:val="0"/>
      <w:color w:val="009030"/>
    </w:rPr>
  </w:style>
  <w:style w:type="character" w:styleId="Strong">
    <w:name w:val="Strong"/>
    <w:basedOn w:val="DefaultParagraphFont"/>
    <w:uiPriority w:val="22"/>
    <w:qFormat/>
    <w:rsid w:val="009E2DF0"/>
    <w:rPr>
      <w:b/>
      <w:bCs/>
    </w:rPr>
  </w:style>
  <w:style w:type="paragraph" w:customStyle="1" w:styleId="ProductList-Offering1SubSection">
    <w:name w:val="Product List - Offering 1 SubSection"/>
    <w:basedOn w:val="ProductList-Body"/>
    <w:qFormat/>
    <w:rsid w:val="009E2DF0"/>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E2DF0"/>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E2DF0"/>
    <w:rPr>
      <w:rFonts w:asciiTheme="majorHAnsi" w:eastAsiaTheme="minorHAnsi" w:hAnsiTheme="majorHAnsi"/>
      <w:sz w:val="16"/>
      <w:lang w:val="zh-TW" w:eastAsia="zh-TW" w:bidi="zh-TW"/>
    </w:rPr>
  </w:style>
  <w:style w:type="paragraph" w:customStyle="1" w:styleId="ProductList-ClauseHeading">
    <w:name w:val="Product List - Clause Heading"/>
    <w:basedOn w:val="ProductList-Body"/>
    <w:next w:val="ProductList-Body"/>
    <w:qFormat/>
    <w:rsid w:val="009E2DF0"/>
    <w:rPr>
      <w:b/>
      <w:color w:val="00188F"/>
    </w:rPr>
  </w:style>
  <w:style w:type="paragraph" w:customStyle="1" w:styleId="ProductList-SubClauseHeading">
    <w:name w:val="Product List - SubClause Heading"/>
    <w:basedOn w:val="ProductList-Body"/>
    <w:next w:val="ProductList-Body"/>
    <w:qFormat/>
    <w:rsid w:val="009E2DF0"/>
    <w:pPr>
      <w:ind w:left="360"/>
    </w:pPr>
    <w:rPr>
      <w:b/>
      <w:color w:val="0072C6"/>
    </w:rPr>
  </w:style>
  <w:style w:type="paragraph" w:customStyle="1" w:styleId="ProductList-SubSubClauseHeading">
    <w:name w:val="Product List - SubSubClause Heading"/>
    <w:basedOn w:val="ProductList-Body"/>
    <w:next w:val="ProductList-Body"/>
    <w:qFormat/>
    <w:rsid w:val="009E2DF0"/>
    <w:pPr>
      <w:tabs>
        <w:tab w:val="clear" w:pos="360"/>
      </w:tabs>
      <w:ind w:left="720"/>
    </w:pPr>
    <w:rPr>
      <w:b/>
      <w:color w:val="4668C5"/>
    </w:rPr>
  </w:style>
  <w:style w:type="paragraph" w:customStyle="1" w:styleId="Default">
    <w:name w:val="Default"/>
    <w:rsid w:val="009E2DF0"/>
    <w:pPr>
      <w:autoSpaceDE w:val="0"/>
      <w:autoSpaceDN w:val="0"/>
      <w:adjustRightInd w:val="0"/>
      <w:spacing w:after="0" w:line="240" w:lineRule="auto"/>
    </w:pPr>
    <w:rPr>
      <w:rFonts w:ascii="Segoe UI" w:eastAsiaTheme="minorHAnsi" w:hAnsi="Segoe UI" w:cs="Segoe UI"/>
      <w:color w:val="000000"/>
      <w:sz w:val="24"/>
      <w:szCs w:val="24"/>
      <w:lang w:val="zh-TW" w:eastAsia="zh-TW" w:bidi="zh-TW"/>
    </w:rPr>
  </w:style>
  <w:style w:type="character" w:customStyle="1" w:styleId="PURBody-IndentedChar">
    <w:name w:val="PUR Body - Indented Char"/>
    <w:basedOn w:val="DefaultParagraphFont"/>
    <w:link w:val="PURBody-Indented"/>
    <w:uiPriority w:val="3"/>
    <w:locked/>
    <w:rsid w:val="009E2DF0"/>
  </w:style>
  <w:style w:type="paragraph" w:customStyle="1" w:styleId="PURBody-Indented">
    <w:name w:val="PUR Body - Indented"/>
    <w:basedOn w:val="Normal"/>
    <w:link w:val="PURBody-IndentedChar"/>
    <w:uiPriority w:val="3"/>
    <w:qFormat/>
    <w:rsid w:val="009E2DF0"/>
    <w:pPr>
      <w:spacing w:after="120" w:line="240" w:lineRule="auto"/>
      <w:ind w:left="270"/>
    </w:pPr>
    <w:rPr>
      <w:rFonts w:eastAsiaTheme="minorEastAsia"/>
      <w:lang w:val="en-US" w:eastAsia="zh-CN" w:bidi="ar-SA"/>
    </w:rPr>
  </w:style>
  <w:style w:type="paragraph" w:customStyle="1" w:styleId="ToC-Service">
    <w:name w:val="ToC-Service"/>
    <w:basedOn w:val="ProductList-Body"/>
    <w:next w:val="ProductList-Body"/>
    <w:link w:val="ToC-ServiceChar"/>
    <w:qFormat/>
    <w:rsid w:val="009E2DF0"/>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9E2DF0"/>
    <w:rPr>
      <w:rFonts w:asciiTheme="majorHAnsi" w:eastAsiaTheme="minorHAnsi" w:hAnsiTheme="majorHAnsi"/>
      <w:b/>
      <w:sz w:val="28"/>
      <w:lang w:val="zh-TW" w:eastAsia="zh-TW" w:bidi="zh-TW"/>
    </w:rPr>
  </w:style>
  <w:style w:type="paragraph" w:styleId="NormalWeb">
    <w:name w:val="Normal (Web)"/>
    <w:basedOn w:val="Normal"/>
    <w:uiPriority w:val="99"/>
    <w:unhideWhenUsed/>
    <w:rsid w:val="009E2DF0"/>
    <w:pPr>
      <w:spacing w:before="100" w:beforeAutospacing="1" w:after="100" w:afterAutospacing="1" w:line="240" w:lineRule="auto"/>
    </w:pPr>
    <w:rPr>
      <w:rFonts w:ascii="Times New Roman" w:eastAsia="PMingLiU" w:hAnsi="Times New Roman" w:cs="Times New Roman"/>
      <w:sz w:val="24"/>
      <w:szCs w:val="24"/>
    </w:rPr>
  </w:style>
  <w:style w:type="paragraph" w:customStyle="1" w:styleId="subhead">
    <w:name w:val="subhead"/>
    <w:basedOn w:val="Normal"/>
    <w:rsid w:val="009E2DF0"/>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9E2DF0"/>
    <w:rPr>
      <w:color w:val="2B579A"/>
      <w:shd w:val="clear" w:color="auto" w:fill="E6E6E6"/>
    </w:rPr>
  </w:style>
  <w:style w:type="character" w:customStyle="1" w:styleId="UnresolvedMention1">
    <w:name w:val="Unresolved Mention1"/>
    <w:basedOn w:val="DefaultParagraphFont"/>
    <w:uiPriority w:val="99"/>
    <w:semiHidden/>
    <w:unhideWhenUsed/>
    <w:rsid w:val="009E2DF0"/>
    <w:rPr>
      <w:color w:val="808080"/>
      <w:shd w:val="clear" w:color="auto" w:fill="E6E6E6"/>
    </w:rPr>
  </w:style>
  <w:style w:type="table" w:styleId="ListTable6Colorful">
    <w:name w:val="List Table 6 Colorful"/>
    <w:basedOn w:val="TableNormal"/>
    <w:uiPriority w:val="51"/>
    <w:rsid w:val="009E2DF0"/>
    <w:pPr>
      <w:spacing w:after="0" w:line="240" w:lineRule="auto"/>
    </w:pPr>
    <w:rPr>
      <w:color w:val="000000" w:themeColor="text1"/>
      <w:lang w:val="zh-TW" w:eastAsia="zh-TW" w:bidi="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9E2DF0"/>
    <w:pPr>
      <w:spacing w:after="0" w:line="240" w:lineRule="auto"/>
    </w:pPr>
    <w:rPr>
      <w:lang w:val="zh-TW" w:eastAsia="zh-TW" w:bidi="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9E2D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9E2D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9E2D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E2DF0"/>
  </w:style>
  <w:style w:type="character" w:customStyle="1" w:styleId="eop">
    <w:name w:val="eop"/>
    <w:basedOn w:val="DefaultParagraphFont"/>
    <w:rsid w:val="009E2DF0"/>
  </w:style>
  <w:style w:type="character" w:customStyle="1" w:styleId="LogoportDoNotTranslate">
    <w:name w:val="LogoportDoNotTranslate"/>
    <w:rsid w:val="009E2DF0"/>
    <w:rPr>
      <w:rFonts w:ascii="Courier New" w:hAnsi="Courier New" w:cs="Courier New"/>
      <w:noProof/>
      <w:color w:val="808080"/>
    </w:rPr>
  </w:style>
  <w:style w:type="character" w:customStyle="1" w:styleId="UnresolvedMention2">
    <w:name w:val="Unresolved Mention2"/>
    <w:basedOn w:val="DefaultParagraphFont"/>
    <w:uiPriority w:val="99"/>
    <w:semiHidden/>
    <w:unhideWhenUsed/>
    <w:rsid w:val="00E11396"/>
    <w:rPr>
      <w:color w:val="605E5C"/>
      <w:shd w:val="clear" w:color="auto" w:fill="E1DFDD"/>
    </w:rPr>
  </w:style>
  <w:style w:type="character" w:styleId="UnresolvedMention">
    <w:name w:val="Unresolved Mention"/>
    <w:basedOn w:val="DefaultParagraphFont"/>
    <w:uiPriority w:val="99"/>
    <w:semiHidden/>
    <w:unhideWhenUsed/>
    <w:rsid w:val="000017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microsoftvolumelicensing.com/" TargetMode="External"/><Relationship Id="rId25" Type="http://schemas.openxmlformats.org/officeDocument/2006/relationships/hyperlink" Target="https://docs.microsoft.com/en-us/azure/virtual-machines/capacity-reservation-overview"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ka.ms/CSLA" TargetMode="External"/><Relationship Id="rId20" Type="http://schemas.openxmlformats.org/officeDocument/2006/relationships/footer" Target="foot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learn.microsoft.com/en-us/azure/virtual-machines/capacity-reservation-overview?tabs=cli1"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8" Type="http://schemas.openxmlformats.org/officeDocument/2006/relationships/hyperlink" Target="https://aka.ms/DSLARegionLink" TargetMode="External"/><Relationship Id="rId10" Type="http://schemas.openxmlformats.org/officeDocument/2006/relationships/image" Target="media/image1.png"/><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7" Type="http://schemas.openxmlformats.org/officeDocument/2006/relationships/hyperlink" Target="https://docs.vmware.com/en/VMware-vSphere/6.7/vsan-671-administration-guide.pdf" TargetMode="External"/><Relationship Id="rId30" Type="http://schemas.openxmlformats.org/officeDocument/2006/relationships/footer" Target="footer9.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02968DD1-9786-4361-A9A1-B9AE71A46AB5}">
  <ds:schemaRefs>
    <ds:schemaRef ds:uri="http://schemas.microsoft.com/sharepoint/v3/contenttype/forms"/>
  </ds:schemaRefs>
</ds:datastoreItem>
</file>

<file path=customXml/itemProps2.xml><?xml version="1.0" encoding="utf-8"?>
<ds:datastoreItem xmlns:ds="http://schemas.openxmlformats.org/officeDocument/2006/customXml" ds:itemID="{277971E7-B7EF-4CC4-B67A-A80A9571E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25EB2F-47FC-4848-BB23-F5F489599B1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102</Pages>
  <Words>69495</Words>
  <Characters>86869</Characters>
  <Application>Microsoft Office Word</Application>
  <DocSecurity>8</DocSecurity>
  <Lines>3948</Lines>
  <Paragraphs>6013</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目錄</vt:lpstr>
      <vt:lpstr>簡介</vt:lpstr>
      <vt:lpstr>一般條款</vt:lpstr>
      <vt:lpstr>        索賠</vt:lpstr>
      <vt:lpstr>        服務折讓</vt:lpstr>
      <vt:lpstr>        限制</vt:lpstr>
      <vt:lpstr>服務特定條款</vt:lpstr>
      <vt:lpstr>    Microsoft Dynamics 365</vt:lpstr>
      <vt:lpstr>        Dynamics 365 Business Central</vt:lpstr>
      <vt:lpstr>        Dynamics 365 Commerce</vt:lpstr>
      <vt:lpstr>        Dynamics 365 Customer Insights</vt:lpstr>
      <vt:lpstr>        Dynamics 365 Customer Service Enterprise; Dynamics 365 Customer Service Professi</vt:lpstr>
      <vt:lpstr>        Dynamics 365 Fraud Protection</vt:lpstr>
      <vt:lpstr>        Dynamics 365 Guides</vt:lpstr>
      <vt:lpstr>        Dynamics 365 Human Resources</vt:lpstr>
      <vt:lpstr>        Dynamics 365 Intelligent Order Management</vt:lpstr>
      <vt:lpstr>        Dynamics 365 Remote Assist</vt:lpstr>
      <vt:lpstr>        Dynamics 365 Sales Enterprise; Dynamics 365 Sales Professional</vt:lpstr>
      <vt:lpstr>        Dynamics 365 Supply Chain Management；Dynamics 365 Finance；Dynamics 365 Project O</vt:lpstr>
      <vt:lpstr>    Office 365 服務</vt:lpstr>
      <vt:lpstr>        Duet Enterprise Online</vt:lpstr>
      <vt:lpstr>        Exchange Online</vt:lpstr>
      <vt:lpstr>        Exchange Online 封存</vt:lpstr>
      <vt:lpstr>        Exchange Online Protection</vt:lpstr>
      <vt:lpstr>        Microsoft MyAnalytics</vt:lpstr>
      <vt:lpstr>        Microsoft Stream (傳統版)</vt:lpstr>
      <vt:lpstr>        Microsoft Teams</vt:lpstr>
      <vt:lpstr>        Microsoft 365 Apps 商務版</vt:lpstr>
      <vt:lpstr>        Microsoft 365 Apps 企業版</vt:lpstr>
      <vt:lpstr>        Office 365 進階合規性</vt:lpstr>
      <vt:lpstr>        Office Online</vt:lpstr>
      <vt:lpstr>        Office 365 Video</vt:lpstr>
      <vt:lpstr>        商務用 OneDrive</vt:lpstr>
      <vt:lpstr>        Project</vt:lpstr>
      <vt:lpstr>        SharePoint Online</vt:lpstr>
      <vt:lpstr>        Microsoft Teams – 通話方案、Teams電話統和音訊會議</vt:lpstr>
      <vt:lpstr>        Microsoft Teams – 語音品質</vt:lpstr>
      <vt:lpstr>        工作場所分析</vt:lpstr>
      <vt:lpstr>        Yammer Enterprise</vt:lpstr>
      <vt:lpstr>    Microsoft Azure 服務與方案</vt:lpstr>
      <vt:lpstr>        Microsoft Entra ID</vt:lpstr>
      <vt:lpstr>        Azure Active Directory B2C</vt:lpstr>
      <vt:lpstr>        Microsoft Entra Domain 服務</vt:lpstr>
      <vt:lpstr>        Analysis Services</vt:lpstr>
      <vt:lpstr>        Azure API for FHIR</vt:lpstr>
      <vt:lpstr>        API Center Services</vt:lpstr>
      <vt:lpstr>        API 管理服務</vt:lpstr>
      <vt:lpstr>        App Center </vt:lpstr>
      <vt:lpstr>        應用程式組態</vt:lpstr>
      <vt:lpstr>        App Service</vt:lpstr>
      <vt:lpstr>        應用程式閘道</vt:lpstr>
      <vt:lpstr>        容器應用程式閘道</vt:lpstr>
      <vt:lpstr>        Application Insights</vt:lpstr>
      <vt:lpstr>        Azure 應用 AI 服務</vt:lpstr>
      <vt:lpstr>        Azure Arc</vt:lpstr>
      <vt:lpstr>        自動化</vt:lpstr>
      <vt:lpstr>        Azure 備份</vt:lpstr>
      <vt:lpstr>        Azure Bastion</vt:lpstr>
      <vt:lpstr>        批次</vt:lpstr>
      <vt:lpstr>        BizTalk 服務</vt:lpstr>
      <vt:lpstr>        Azure Bot 服務</vt:lpstr>
      <vt:lpstr>        Azure Cache for Redis</vt:lpstr>
      <vt:lpstr>        Azure Chaos Studio</vt:lpstr>
      <vt:lpstr>        雲端服務</vt:lpstr>
      <vt:lpstr>        Azure AI 搜尋</vt:lpstr>
      <vt:lpstr>        Azure 認知服務</vt:lpstr>
      <vt:lpstr>        Azure Communication Gateway</vt:lpstr>
      <vt:lpstr>        Azure 通訊服務</vt:lpstr>
      <vt:lpstr>        Azure 機密總帳</vt:lpstr>
      <vt:lpstr>        Azure 容器應用程式</vt:lpstr>
      <vt:lpstr>        Azure 容器執行個體</vt:lpstr>
      <vt:lpstr>        Azure Container Registry</vt:lpstr>
      <vt:lpstr>        內容傳遞網路 (CDN)</vt:lpstr>
      <vt:lpstr>        Azure Cosmos DB</vt:lpstr>
      <vt:lpstr>        資料目錄</vt:lpstr>
      <vt:lpstr>        Azure 資料總管 (Kusto)</vt:lpstr>
      <vt:lpstr>        Azure Data Factory </vt:lpstr>
      <vt:lpstr>        Data Lake 分析</vt:lpstr>
      <vt:lpstr>        Data Lake Storage Gen1</vt:lpstr>
      <vt:lpstr>        適用於 MariaDB 的 Azure 資料庫</vt:lpstr>
      <vt:lpstr>        適用於 MySQL 的 Azure 資料庫</vt:lpstr>
      <vt:lpstr>        適用於 PostgreSQL 的 Azure 資料庫</vt:lpstr>
      <vt:lpstr>        Azure Databricks</vt:lpstr>
      <vt:lpstr>        Microsoft Azure Data Manager for Energy</vt:lpstr>
      <vt:lpstr>        Azure DDoS 保護</vt:lpstr>
      <vt:lpstr>        Azure Defender</vt:lpstr>
      <vt:lpstr>        Defender 外部受攻擊面管理</vt:lpstr>
      <vt:lpstr>        Azure Dev Ops</vt:lpstr>
      <vt:lpstr>        Microsoft 開發箱</vt:lpstr>
      <vt:lpstr>        Azure Digital Twins</vt:lpstr>
      <vt:lpstr>        Azure DNS</vt:lpstr>
      <vt:lpstr>        Azure DNS 私人解析器</vt:lpstr>
      <vt:lpstr>        Elastic San SLA</vt:lpstr>
      <vt:lpstr>        事件格線</vt:lpstr>
      <vt:lpstr>        事件中樞</vt:lpstr>
      <vt:lpstr>        Azure ExpressRoute</vt:lpstr>
      <vt:lpstr>        Azure ExpressRoute 流量收集器</vt:lpstr>
      <vt:lpstr>        Azure 檔案高階層</vt:lpstr>
      <vt:lpstr>        Azure 防火牆</vt:lpstr>
      <vt:lpstr>        Azure 流體轉送</vt:lpstr>
    </vt:vector>
  </TitlesOfParts>
  <Company/>
  <LinksUpToDate>false</LinksUpToDate>
  <CharactersWithSpaces>150351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2024-01-09T21:36:00Z</dcterms:created>
  <dcterms:modified xsi:type="dcterms:W3CDTF">2025-10-29T22:54:00Z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2024-12-19T23:23:24Z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c55c29f2-0467-484c-8ce8-cf0df914d66b</vt:lpwstr>
  </property>
  <property fmtid="{D5CDD505-2E9C-101B-9397-08002B2CF9AE}" pid="10" name="MSIP_Label_4f1eb69c-1f4c-4df4-a01b-922f0787bf11_ContentBits">
    <vt:lpwstr>0</vt:lpwstr>
  </property>
  <property fmtid="{D5CDD505-2E9C-101B-9397-08002B2CF9AE}" pid="11" name="docLangLocale">
    <vt:lpwstr>zh-hant</vt:lpwstr>
  </property>
  <property fmtid="{D5CDD505-2E9C-101B-9397-08002B2CF9AE}" pid="12" name="docLang">
    <vt:lpwstr>zh</vt:lpwstr>
  </property>
</Properties>
</file>